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四川天盈实业有限责任公司</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遂宁110KV清霞线35</w:t>
      </w:r>
      <w:bookmarkStart w:id="44" w:name="_GoBack"/>
      <w:bookmarkEnd w:id="44"/>
      <w:r>
        <w:rPr>
          <w:rFonts w:hint="eastAsia" w:ascii="仿宋" w:hAnsi="仿宋" w:eastAsia="仿宋" w:cs="仿宋"/>
          <w:b/>
          <w:bCs w:val="0"/>
          <w:sz w:val="44"/>
          <w:szCs w:val="44"/>
          <w:lang w:val="en-US" w:eastAsia="zh-CN"/>
        </w:rPr>
        <w:t>KV南源线迁改工程社会稳定风险评估报告编制单位</w:t>
      </w:r>
    </w:p>
    <w:p>
      <w:pPr>
        <w:spacing w:line="1200" w:lineRule="exact"/>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lang w:val="en-US" w:eastAsia="zh-CN"/>
        </w:rPr>
        <w:t xml:space="preserve">随 机 抽 取 </w:t>
      </w:r>
      <w:r>
        <w:rPr>
          <w:rFonts w:hint="eastAsia" w:ascii="黑体" w:hAnsi="黑体" w:eastAsia="黑体" w:cs="黑体"/>
          <w:b/>
          <w:color w:val="auto"/>
          <w:sz w:val="44"/>
          <w:szCs w:val="44"/>
          <w:highlight w:val="none"/>
        </w:rPr>
        <w:t>文</w:t>
      </w:r>
      <w:r>
        <w:rPr>
          <w:rFonts w:hint="eastAsia" w:ascii="黑体" w:hAnsi="黑体" w:eastAsia="黑体" w:cs="黑体"/>
          <w:b/>
          <w:color w:val="auto"/>
          <w:sz w:val="44"/>
          <w:szCs w:val="44"/>
          <w:highlight w:val="none"/>
          <w:lang w:val="en-US" w:eastAsia="zh-CN"/>
        </w:rPr>
        <w:t xml:space="preserve"> </w:t>
      </w:r>
      <w:r>
        <w:rPr>
          <w:rFonts w:hint="eastAsia" w:ascii="黑体" w:hAnsi="黑体" w:eastAsia="黑体" w:cs="黑体"/>
          <w:b/>
          <w:color w:val="auto"/>
          <w:sz w:val="44"/>
          <w:szCs w:val="44"/>
          <w:highlight w:val="none"/>
        </w:rPr>
        <w:t>件</w:t>
      </w:r>
    </w:p>
    <w:p>
      <w:pPr>
        <w:spacing w:line="660" w:lineRule="exact"/>
        <w:rPr>
          <w:rFonts w:eastAsia="方正小标宋简体"/>
          <w:color w:val="auto"/>
          <w:szCs w:val="32"/>
          <w:highlight w:val="none"/>
        </w:rPr>
      </w:pPr>
    </w:p>
    <w:p>
      <w:pPr>
        <w:spacing w:line="320" w:lineRule="exact"/>
        <w:jc w:val="right"/>
        <w:rPr>
          <w:rFonts w:hint="eastAsia" w:eastAsia="方正小标宋简体"/>
          <w:color w:val="auto"/>
          <w:sz w:val="30"/>
          <w:szCs w:val="30"/>
          <w:highlight w:val="none"/>
        </w:rPr>
      </w:pPr>
    </w:p>
    <w:p>
      <w:pPr>
        <w:spacing w:line="700" w:lineRule="exact"/>
        <w:jc w:val="center"/>
        <w:rPr>
          <w:rFonts w:hint="eastAsia" w:ascii="宋体" w:hAnsi="宋体" w:cs="宋体"/>
          <w:color w:val="auto"/>
          <w:sz w:val="30"/>
          <w:szCs w:val="30"/>
          <w:highlight w:val="none"/>
        </w:rPr>
      </w:pPr>
      <w:bookmarkStart w:id="0" w:name="_Toc322010418"/>
      <w:bookmarkStart w:id="1" w:name="_Toc322097742"/>
      <w:bookmarkStart w:id="2" w:name="_Toc322769183"/>
      <w:bookmarkStart w:id="3" w:name="_Toc320778414"/>
      <w:bookmarkStart w:id="4" w:name="_Toc322769603"/>
    </w:p>
    <w:p>
      <w:pPr>
        <w:spacing w:line="700" w:lineRule="exact"/>
        <w:jc w:val="center"/>
        <w:rPr>
          <w:rFonts w:hint="eastAsia" w:ascii="宋体" w:hAnsi="宋体" w:cs="宋体"/>
          <w:color w:val="auto"/>
          <w:sz w:val="30"/>
          <w:szCs w:val="30"/>
          <w:highlight w:val="none"/>
        </w:rPr>
      </w:pPr>
    </w:p>
    <w:p>
      <w:pPr>
        <w:spacing w:line="700" w:lineRule="exact"/>
        <w:jc w:val="center"/>
        <w:rPr>
          <w:rFonts w:hint="eastAsia" w:ascii="宋体" w:hAnsi="宋体" w:cs="宋体"/>
          <w:color w:val="auto"/>
          <w:sz w:val="30"/>
          <w:szCs w:val="30"/>
          <w:highlight w:val="none"/>
        </w:rPr>
      </w:pPr>
    </w:p>
    <w:p>
      <w:pPr>
        <w:pStyle w:val="10"/>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10"/>
        <w:rPr>
          <w:rFonts w:hint="eastAsia" w:ascii="宋体" w:hAnsi="宋体" w:cs="宋体"/>
          <w:color w:val="auto"/>
          <w:sz w:val="30"/>
          <w:szCs w:val="30"/>
          <w:highlight w:val="none"/>
        </w:rPr>
      </w:pPr>
    </w:p>
    <w:p>
      <w:pPr>
        <w:rPr>
          <w:rFonts w:hint="eastAsia"/>
          <w:color w:val="auto"/>
          <w:highlight w:val="none"/>
        </w:rPr>
      </w:pPr>
    </w:p>
    <w:p>
      <w:pPr>
        <w:spacing w:line="700" w:lineRule="exact"/>
        <w:jc w:val="center"/>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业主：四川天盈实业有限责任公司</w:t>
      </w:r>
    </w:p>
    <w:p>
      <w:pPr>
        <w:pStyle w:val="10"/>
        <w:rPr>
          <w:color w:val="auto"/>
          <w:highlight w:val="none"/>
        </w:rPr>
      </w:pPr>
    </w:p>
    <w:bookmarkEnd w:id="0"/>
    <w:bookmarkEnd w:id="1"/>
    <w:bookmarkEnd w:id="2"/>
    <w:bookmarkEnd w:id="3"/>
    <w:bookmarkEnd w:id="4"/>
    <w:p>
      <w:pPr>
        <w:spacing w:line="700" w:lineRule="exact"/>
        <w:jc w:val="center"/>
        <w:rPr>
          <w:rFonts w:hint="eastAsia" w:ascii="仿宋" w:hAnsi="仿宋" w:eastAsia="仿宋" w:cs="仿宋"/>
          <w:bCs w:val="0"/>
          <w:color w:val="auto"/>
          <w:kern w:val="2"/>
          <w:sz w:val="32"/>
          <w:szCs w:val="32"/>
          <w:highlight w:val="none"/>
        </w:rPr>
      </w:pPr>
      <w:bookmarkStart w:id="5" w:name="_Toc406405680"/>
      <w:bookmarkStart w:id="6" w:name="_Toc387757519"/>
      <w:r>
        <w:rPr>
          <w:rFonts w:hint="eastAsia" w:ascii="宋体" w:hAnsi="宋体" w:cs="宋体"/>
          <w:color w:val="auto"/>
          <w:sz w:val="30"/>
          <w:szCs w:val="30"/>
          <w:highlight w:val="none"/>
          <w:lang w:val="en-US" w:eastAsia="zh-CN"/>
        </w:rPr>
        <w:t>2021年7</w:t>
      </w:r>
      <w:r>
        <w:rPr>
          <w:rFonts w:hint="eastAsia" w:ascii="宋体" w:hAnsi="宋体" w:cs="宋体"/>
          <w:color w:val="auto"/>
          <w:sz w:val="30"/>
          <w:szCs w:val="30"/>
          <w:highlight w:val="none"/>
        </w:rPr>
        <w:t>月</w:t>
      </w:r>
      <w:bookmarkEnd w:id="5"/>
      <w:bookmarkEnd w:id="6"/>
      <w:bookmarkStart w:id="7" w:name="_Toc342055027"/>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eastAsia" w:ascii="黑体" w:hAnsi="黑体" w:eastAsia="黑体" w:cs="黑体"/>
          <w:b/>
          <w:color w:val="auto"/>
          <w:sz w:val="48"/>
          <w:szCs w:val="4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eastAsia" w:ascii="黑体" w:hAnsi="黑体" w:eastAsia="黑体" w:cs="黑体"/>
          <w:b/>
          <w:color w:val="auto"/>
          <w:sz w:val="48"/>
          <w:szCs w:val="4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eastAsia" w:ascii="黑体" w:hAnsi="黑体" w:eastAsia="黑体" w:cs="黑体"/>
          <w:b/>
          <w:color w:val="auto"/>
          <w:sz w:val="48"/>
          <w:szCs w:val="4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eastAsia" w:ascii="黑体" w:hAnsi="黑体" w:eastAsia="黑体" w:cs="黑体"/>
          <w:b/>
          <w:color w:val="auto"/>
          <w:sz w:val="48"/>
          <w:szCs w:val="48"/>
          <w:highlight w:val="none"/>
          <w:lang w:eastAsia="zh-CN"/>
        </w:rPr>
      </w:pPr>
      <w:r>
        <w:rPr>
          <w:rFonts w:hint="eastAsia" w:ascii="黑体" w:hAnsi="黑体" w:eastAsia="黑体" w:cs="黑体"/>
          <w:b/>
          <w:color w:val="auto"/>
          <w:sz w:val="48"/>
          <w:szCs w:val="48"/>
          <w:highlight w:val="none"/>
          <w:lang w:eastAsia="zh-CN"/>
        </w:rPr>
        <w:t>公</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lang w:eastAsia="zh-CN"/>
        </w:rPr>
        <w:t>告</w:t>
      </w:r>
    </w:p>
    <w:p>
      <w:pPr>
        <w:pStyle w:val="11"/>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仿宋" w:hAnsi="仿宋" w:eastAsia="仿宋" w:cs="仿宋"/>
          <w:bCs/>
          <w:color w:val="auto"/>
          <w:sz w:val="32"/>
          <w:szCs w:val="32"/>
          <w:highlight w:val="none"/>
          <w:lang w:val="en-US"/>
        </w:rPr>
      </w:pPr>
      <w:r>
        <w:rPr>
          <w:rFonts w:hint="eastAsia" w:ascii="Times New Roman" w:hAnsi="Times New Roman" w:eastAsia="方正小标宋简体" w:cs="Times New Roman"/>
          <w:b w:val="0"/>
          <w:bCs/>
          <w:sz w:val="44"/>
          <w:szCs w:val="44"/>
          <w:lang w:eastAsia="zh-CN"/>
        </w:rPr>
        <w:t>遂宁</w:t>
      </w:r>
      <w:r>
        <w:rPr>
          <w:rFonts w:hint="eastAsia" w:ascii="Times New Roman" w:hAnsi="Times New Roman" w:eastAsia="方正小标宋简体" w:cs="Times New Roman"/>
          <w:b w:val="0"/>
          <w:bCs/>
          <w:sz w:val="44"/>
          <w:szCs w:val="44"/>
          <w:lang w:val="en-US" w:eastAsia="zh-CN"/>
        </w:rPr>
        <w:t>110KV清霞线35KV南源线迁改工程稳评编制单位</w:t>
      </w:r>
      <w:r>
        <w:rPr>
          <w:rFonts w:hint="eastAsia" w:eastAsia="方正小标宋简体" w:cs="Times New Roman"/>
          <w:b w:val="0"/>
          <w:bCs/>
          <w:sz w:val="44"/>
          <w:szCs w:val="44"/>
          <w:lang w:val="en-US" w:eastAsia="zh-CN"/>
        </w:rPr>
        <w:t>随机抽取</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我公司</w:t>
      </w:r>
      <w:r>
        <w:rPr>
          <w:rFonts w:hint="eastAsia" w:ascii="仿宋" w:hAnsi="仿宋" w:eastAsia="仿宋" w:cs="仿宋"/>
          <w:bCs/>
          <w:color w:val="auto"/>
          <w:sz w:val="32"/>
          <w:szCs w:val="32"/>
          <w:highlight w:val="none"/>
          <w:u w:val="single"/>
          <w:lang w:val="en-US" w:eastAsia="zh-CN"/>
        </w:rPr>
        <w:t xml:space="preserve">  遂宁110KV清霞线35KV南源线迁改工程项目 </w:t>
      </w:r>
      <w:r>
        <w:rPr>
          <w:rFonts w:hint="eastAsia" w:ascii="仿宋" w:hAnsi="仿宋" w:eastAsia="仿宋" w:cs="仿宋"/>
          <w:bCs/>
          <w:color w:val="auto"/>
          <w:sz w:val="32"/>
          <w:szCs w:val="32"/>
          <w:highlight w:val="none"/>
          <w:lang w:val="en-US" w:eastAsia="zh-CN"/>
        </w:rPr>
        <w:t>前期工作</w:t>
      </w:r>
      <w:r>
        <w:rPr>
          <w:rFonts w:hint="eastAsia" w:ascii="仿宋" w:hAnsi="仿宋" w:eastAsia="仿宋" w:cs="仿宋"/>
          <w:bCs/>
          <w:color w:val="auto"/>
          <w:sz w:val="32"/>
          <w:szCs w:val="32"/>
          <w:highlight w:val="none"/>
          <w:lang w:eastAsia="zh-CN"/>
        </w:rPr>
        <w:t>正有序推进，</w:t>
      </w:r>
      <w:r>
        <w:rPr>
          <w:rFonts w:hint="default" w:ascii="仿宋" w:hAnsi="仿宋" w:eastAsia="仿宋" w:cs="仿宋"/>
          <w:bCs/>
          <w:color w:val="auto"/>
          <w:sz w:val="32"/>
          <w:szCs w:val="32"/>
          <w:highlight w:val="none"/>
          <w:lang w:val="en-US" w:eastAsia="zh-CN"/>
        </w:rPr>
        <w:t>为</w:t>
      </w:r>
      <w:r>
        <w:rPr>
          <w:rFonts w:hint="default" w:ascii="仿宋_GB2312" w:hAnsi="仿宋_GB2312" w:eastAsia="仿宋_GB2312" w:cs="仿宋_GB2312"/>
          <w:b w:val="0"/>
          <w:bCs/>
          <w:sz w:val="32"/>
          <w:szCs w:val="32"/>
          <w:lang w:val="en-US" w:eastAsia="zh-CN"/>
        </w:rPr>
        <w:t>加快</w:t>
      </w:r>
      <w:r>
        <w:rPr>
          <w:rFonts w:hint="eastAsia" w:ascii="仿宋_GB2312" w:hAnsi="仿宋_GB2312" w:eastAsia="仿宋_GB2312" w:cs="仿宋_GB2312"/>
          <w:b w:val="0"/>
          <w:bCs/>
          <w:sz w:val="32"/>
          <w:szCs w:val="32"/>
          <w:lang w:val="en-US" w:eastAsia="zh-CN"/>
        </w:rPr>
        <w:t>项目进度</w:t>
      </w:r>
      <w:r>
        <w:rPr>
          <w:rFonts w:hint="default" w:ascii="仿宋" w:hAnsi="仿宋" w:eastAsia="仿宋" w:cs="仿宋"/>
          <w:bCs/>
          <w:color w:val="auto"/>
          <w:sz w:val="32"/>
          <w:szCs w:val="32"/>
          <w:highlight w:val="none"/>
          <w:lang w:val="en-US" w:eastAsia="zh-CN"/>
        </w:rPr>
        <w:t>，</w:t>
      </w:r>
      <w:r>
        <w:rPr>
          <w:rFonts w:hint="eastAsia" w:ascii="仿宋" w:hAnsi="仿宋" w:eastAsia="仿宋" w:cs="仿宋"/>
          <w:bCs/>
          <w:color w:val="auto"/>
          <w:sz w:val="32"/>
          <w:szCs w:val="32"/>
          <w:highlight w:val="none"/>
        </w:rPr>
        <w:t>现对该项目的</w:t>
      </w:r>
      <w:r>
        <w:rPr>
          <w:rFonts w:hint="eastAsia" w:ascii="仿宋" w:hAnsi="仿宋" w:eastAsia="仿宋" w:cs="仿宋"/>
          <w:bCs/>
          <w:color w:val="auto"/>
          <w:sz w:val="32"/>
          <w:szCs w:val="32"/>
          <w:highlight w:val="none"/>
          <w:lang w:eastAsia="zh-CN"/>
        </w:rPr>
        <w:t>稳评编制单位</w:t>
      </w:r>
      <w:r>
        <w:rPr>
          <w:rFonts w:hint="eastAsia" w:ascii="仿宋" w:hAnsi="仿宋" w:eastAsia="仿宋" w:cs="仿宋"/>
          <w:bCs/>
          <w:color w:val="auto"/>
          <w:sz w:val="32"/>
          <w:szCs w:val="32"/>
          <w:highlight w:val="none"/>
        </w:rPr>
        <w:t>进行公开</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w:t>
      </w:r>
    </w:p>
    <w:p>
      <w:pPr>
        <w:pageBreakBefore w:val="0"/>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一、项目</w:t>
      </w:r>
      <w:r>
        <w:rPr>
          <w:rFonts w:hint="eastAsia" w:ascii="仿宋" w:hAnsi="仿宋" w:eastAsia="仿宋" w:cs="仿宋"/>
          <w:b/>
          <w:color w:val="auto"/>
          <w:sz w:val="32"/>
          <w:szCs w:val="32"/>
          <w:highlight w:val="none"/>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仿宋" w:hAnsi="仿宋" w:eastAsia="仿宋" w:cs="仿宋"/>
          <w:bCs/>
          <w:color w:val="auto"/>
          <w:sz w:val="32"/>
          <w:szCs w:val="32"/>
          <w:highlight w:val="none"/>
          <w:u w:val="none"/>
          <w:lang w:val="en-US" w:eastAsia="zh-CN"/>
        </w:rPr>
      </w:pPr>
      <w:r>
        <w:rPr>
          <w:rFonts w:hint="eastAsia" w:ascii="仿宋" w:hAnsi="仿宋" w:eastAsia="仿宋" w:cs="仿宋"/>
          <w:bCs/>
          <w:color w:val="auto"/>
          <w:sz w:val="32"/>
          <w:szCs w:val="32"/>
          <w:highlight w:val="none"/>
        </w:rPr>
        <w:t>1、项目名称：</w:t>
      </w:r>
      <w:r>
        <w:rPr>
          <w:rFonts w:hint="eastAsia" w:ascii="仿宋" w:hAnsi="仿宋" w:eastAsia="仿宋" w:cs="仿宋"/>
          <w:bCs/>
          <w:color w:val="auto"/>
          <w:sz w:val="32"/>
          <w:szCs w:val="32"/>
          <w:highlight w:val="none"/>
          <w:u w:val="none"/>
          <w:lang w:val="en-US" w:eastAsia="zh-CN"/>
        </w:rPr>
        <w:t>遂宁110KV清霞线35KV南源线迁改工程社会稳定风险评估报告编制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、招标人：</w:t>
      </w:r>
      <w:r>
        <w:rPr>
          <w:rFonts w:hint="eastAsia" w:ascii="仿宋" w:hAnsi="仿宋" w:eastAsia="仿宋" w:cs="仿宋"/>
          <w:bCs/>
          <w:color w:val="auto"/>
          <w:sz w:val="32"/>
          <w:szCs w:val="32"/>
          <w:highlight w:val="none"/>
          <w:lang w:eastAsia="zh-CN"/>
        </w:rPr>
        <w:t>四川天盈实业有限责任公司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lang w:eastAsia="zh-CN"/>
        </w:rPr>
        <w:t>、场地</w:t>
      </w:r>
      <w:r>
        <w:rPr>
          <w:rFonts w:hint="eastAsia" w:ascii="仿宋" w:hAnsi="仿宋" w:eastAsia="仿宋" w:cs="仿宋"/>
          <w:bCs/>
          <w:color w:val="auto"/>
          <w:sz w:val="32"/>
          <w:szCs w:val="32"/>
          <w:highlight w:val="none"/>
        </w:rPr>
        <w:t>地址：</w:t>
      </w:r>
      <w:r>
        <w:rPr>
          <w:rFonts w:hint="eastAsia" w:ascii="仿宋" w:hAnsi="仿宋" w:eastAsia="仿宋" w:cs="仿宋"/>
          <w:bCs/>
          <w:color w:val="auto"/>
          <w:sz w:val="32"/>
          <w:szCs w:val="32"/>
          <w:highlight w:val="none"/>
          <w:lang w:eastAsia="zh-CN"/>
        </w:rPr>
        <w:t>高新区范围内</w:t>
      </w:r>
    </w:p>
    <w:p>
      <w:pPr>
        <w:keepNext w:val="0"/>
        <w:keepLines w:val="0"/>
        <w:widowControl/>
        <w:suppressLineNumbers w:val="0"/>
        <w:ind w:firstLine="640" w:firstLineChars="200"/>
        <w:jc w:val="lef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4、场地面积</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5、计划</w:t>
      </w:r>
      <w:r>
        <w:rPr>
          <w:rFonts w:hint="default" w:ascii="仿宋" w:hAnsi="仿宋" w:eastAsia="仿宋" w:cs="仿宋"/>
          <w:bCs/>
          <w:color w:val="auto"/>
          <w:sz w:val="32"/>
          <w:szCs w:val="32"/>
          <w:highlight w:val="none"/>
          <w:lang w:val="en-US" w:eastAsia="zh-CN"/>
        </w:rPr>
        <w:t xml:space="preserve">工期： </w:t>
      </w:r>
      <w:r>
        <w:rPr>
          <w:rFonts w:hint="eastAsia" w:ascii="仿宋" w:hAnsi="仿宋" w:eastAsia="仿宋" w:cs="仿宋"/>
          <w:bCs/>
          <w:color w:val="auto"/>
          <w:sz w:val="32"/>
          <w:szCs w:val="32"/>
          <w:highlight w:val="none"/>
          <w:lang w:val="en-US" w:eastAsia="zh-CN"/>
        </w:rPr>
        <w:t xml:space="preserve"> 5  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u w:val="none"/>
          <w:lang w:val="en-US" w:eastAsia="zh-CN"/>
        </w:rPr>
      </w:pPr>
      <w:r>
        <w:rPr>
          <w:rFonts w:hint="eastAsia" w:ascii="仿宋" w:hAnsi="仿宋" w:eastAsia="仿宋" w:cs="仿宋"/>
          <w:bCs/>
          <w:color w:val="auto"/>
          <w:sz w:val="32"/>
          <w:szCs w:val="32"/>
          <w:highlight w:val="none"/>
          <w:lang w:val="en-US" w:eastAsia="zh-CN"/>
        </w:rPr>
        <w:t>6、工程承包范围：</w:t>
      </w:r>
      <w:r>
        <w:rPr>
          <w:rFonts w:hint="eastAsia" w:ascii="仿宋" w:hAnsi="仿宋" w:eastAsia="仿宋" w:cs="仿宋"/>
          <w:bCs/>
          <w:color w:val="auto"/>
          <w:sz w:val="32"/>
          <w:szCs w:val="32"/>
          <w:highlight w:val="none"/>
          <w:u w:val="none"/>
          <w:lang w:val="en-US" w:eastAsia="zh-CN"/>
        </w:rPr>
        <w:t>遂宁110KV清霞线35KV南源线迁改工程稳评编制工作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7、该项目稳评编制费用约为：2.9万元</w:t>
      </w:r>
    </w:p>
    <w:p>
      <w:pPr>
        <w:pageBreakBefore w:val="0"/>
        <w:numPr>
          <w:ilvl w:val="0"/>
          <w:numId w:val="1"/>
        </w:numPr>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申请人</w:t>
      </w:r>
      <w:r>
        <w:rPr>
          <w:rFonts w:hint="eastAsia" w:ascii="仿宋" w:hAnsi="仿宋" w:eastAsia="仿宋" w:cs="仿宋"/>
          <w:b/>
          <w:color w:val="auto"/>
          <w:sz w:val="32"/>
          <w:szCs w:val="32"/>
          <w:highlight w:val="none"/>
        </w:rPr>
        <w:t>资格要求：</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kern w:val="2"/>
          <w:sz w:val="32"/>
          <w:szCs w:val="32"/>
          <w:highlight w:val="none"/>
          <w:lang w:val="en-US" w:eastAsia="zh-CN" w:bidi="ar-SA"/>
        </w:rPr>
      </w:pPr>
      <w:r>
        <w:rPr>
          <w:rFonts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资格</w:t>
      </w:r>
      <w:r>
        <w:rPr>
          <w:rFonts w:hint="eastAsia" w:ascii="仿宋" w:hAnsi="仿宋" w:eastAsia="仿宋" w:cs="仿宋"/>
          <w:bCs/>
          <w:color w:val="auto"/>
          <w:kern w:val="2"/>
          <w:sz w:val="32"/>
          <w:szCs w:val="32"/>
          <w:highlight w:val="none"/>
          <w:lang w:val="en-US" w:eastAsia="zh-CN" w:bidi="ar-SA"/>
        </w:rPr>
        <w:t xml:space="preserve">要求：具有独立企业法人资格。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2、业绩要求：近3年内完成不少于3个社会稳定风险评估报告编制业绩。</w:t>
      </w:r>
    </w:p>
    <w:p>
      <w:pPr>
        <w:pageBreakBefore w:val="0"/>
        <w:numPr>
          <w:ilvl w:val="0"/>
          <w:numId w:val="1"/>
        </w:numPr>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申请</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rPr>
        <w:t>参加本次</w:t>
      </w:r>
      <w:r>
        <w:rPr>
          <w:rFonts w:hint="eastAsia" w:ascii="仿宋" w:hAnsi="仿宋" w:eastAsia="仿宋" w:cs="仿宋"/>
          <w:b/>
          <w:color w:val="auto"/>
          <w:sz w:val="32"/>
          <w:szCs w:val="32"/>
          <w:highlight w:val="none"/>
          <w:lang w:val="en-US" w:eastAsia="zh-CN"/>
        </w:rPr>
        <w:t>随机抽取</w:t>
      </w:r>
      <w:r>
        <w:rPr>
          <w:rFonts w:hint="eastAsia" w:ascii="仿宋" w:hAnsi="仿宋" w:eastAsia="仿宋" w:cs="仿宋"/>
          <w:b/>
          <w:color w:val="auto"/>
          <w:sz w:val="32"/>
          <w:szCs w:val="32"/>
          <w:highlight w:val="none"/>
        </w:rPr>
        <w:t>活动应具备下列条件：</w:t>
      </w:r>
    </w:p>
    <w:p>
      <w:pPr>
        <w:pStyle w:val="10"/>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法人代表身份证证明</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2、授权委托书及授权代表证明</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3、营业执照副本</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4、项目管理机构成员及资料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、近3年内业绩资料（附委托合同或</w:t>
      </w:r>
      <w:r>
        <w:rPr>
          <w:rFonts w:hint="eastAsia" w:ascii="仿宋" w:hAnsi="仿宋" w:eastAsia="仿宋" w:cs="仿宋"/>
          <w:bCs/>
          <w:color w:val="auto"/>
          <w:sz w:val="32"/>
          <w:szCs w:val="32"/>
          <w:highlight w:val="none"/>
          <w:lang w:eastAsia="zh-CN"/>
        </w:rPr>
        <w:t>其他</w:t>
      </w:r>
      <w:r>
        <w:rPr>
          <w:rFonts w:hint="eastAsia" w:ascii="仿宋" w:hAnsi="仿宋" w:eastAsia="仿宋" w:cs="仿宋"/>
          <w:bCs/>
          <w:color w:val="auto"/>
          <w:sz w:val="32"/>
          <w:szCs w:val="32"/>
          <w:highlight w:val="none"/>
        </w:rPr>
        <w:t>能佐证的材料）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申请</w:t>
      </w:r>
      <w:r>
        <w:rPr>
          <w:rFonts w:hint="eastAsia" w:ascii="仿宋" w:hAnsi="仿宋" w:eastAsia="仿宋" w:cs="仿宋"/>
          <w:bCs/>
          <w:color w:val="auto"/>
          <w:sz w:val="32"/>
          <w:szCs w:val="32"/>
          <w:highlight w:val="none"/>
          <w:lang w:eastAsia="zh-CN"/>
        </w:rPr>
        <w:t>人</w:t>
      </w:r>
      <w:r>
        <w:rPr>
          <w:rFonts w:hint="eastAsia" w:ascii="仿宋" w:hAnsi="仿宋" w:eastAsia="仿宋" w:cs="仿宋"/>
          <w:bCs/>
          <w:color w:val="auto"/>
          <w:sz w:val="32"/>
          <w:szCs w:val="32"/>
          <w:highlight w:val="none"/>
        </w:rPr>
        <w:t>需承诺近三年未被纪监委、税务、发改、建设等监管部门查处处罚和列入不诚信名录</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rPr>
        <w:t>、所有资料请密封，</w:t>
      </w:r>
      <w:r>
        <w:rPr>
          <w:rFonts w:hint="eastAsia" w:ascii="仿宋" w:hAnsi="仿宋" w:eastAsia="仿宋" w:cs="仿宋"/>
          <w:bCs/>
          <w:color w:val="auto"/>
          <w:sz w:val="32"/>
          <w:szCs w:val="32"/>
          <w:highlight w:val="none"/>
          <w:lang w:eastAsia="zh-CN"/>
        </w:rPr>
        <w:t>申请文件</w:t>
      </w:r>
      <w:r>
        <w:rPr>
          <w:rFonts w:hint="eastAsia" w:ascii="仿宋" w:hAnsi="仿宋" w:eastAsia="仿宋" w:cs="仿宋"/>
          <w:bCs/>
          <w:color w:val="auto"/>
          <w:sz w:val="32"/>
          <w:szCs w:val="32"/>
          <w:highlight w:val="none"/>
        </w:rPr>
        <w:t>密封后不作单独的补充。在</w:t>
      </w:r>
      <w:r>
        <w:rPr>
          <w:rFonts w:hint="eastAsia" w:ascii="仿宋" w:hAnsi="仿宋" w:eastAsia="仿宋" w:cs="仿宋"/>
          <w:bCs/>
          <w:color w:val="auto"/>
          <w:sz w:val="32"/>
          <w:szCs w:val="32"/>
          <w:highlight w:val="none"/>
          <w:lang w:val="en-US" w:eastAsia="zh-CN"/>
        </w:rPr>
        <w:t>抽取</w:t>
      </w:r>
      <w:r>
        <w:rPr>
          <w:rFonts w:hint="eastAsia" w:ascii="仿宋" w:hAnsi="仿宋" w:eastAsia="仿宋" w:cs="仿宋"/>
          <w:bCs/>
          <w:color w:val="auto"/>
          <w:sz w:val="32"/>
          <w:szCs w:val="32"/>
          <w:highlight w:val="none"/>
        </w:rPr>
        <w:t>当日，在监管人员的监督下现场拆开资料并进行审核，审核通过的</w:t>
      </w:r>
      <w:r>
        <w:rPr>
          <w:rFonts w:hint="eastAsia" w:ascii="仿宋" w:hAnsi="仿宋" w:eastAsia="仿宋" w:cs="仿宋"/>
          <w:bCs/>
          <w:color w:val="auto"/>
          <w:sz w:val="32"/>
          <w:szCs w:val="32"/>
          <w:highlight w:val="none"/>
          <w:lang w:val="en-US" w:eastAsia="zh-CN"/>
        </w:rPr>
        <w:t>申请人进入随机抽取</w:t>
      </w:r>
      <w:r>
        <w:rPr>
          <w:rFonts w:hint="eastAsia" w:ascii="仿宋" w:hAnsi="仿宋" w:eastAsia="仿宋" w:cs="仿宋"/>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注：</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1、</w:t>
      </w:r>
      <w:r>
        <w:rPr>
          <w:rFonts w:hint="eastAsia" w:ascii="仿宋" w:hAnsi="仿宋" w:eastAsia="仿宋" w:cs="仿宋"/>
          <w:bCs/>
          <w:color w:val="auto"/>
          <w:sz w:val="32"/>
          <w:szCs w:val="32"/>
          <w:highlight w:val="none"/>
        </w:rPr>
        <w:t>如三证合一的企业需提供企业法人营业执照副本，以上</w:t>
      </w:r>
      <w:r>
        <w:rPr>
          <w:rFonts w:hint="eastAsia" w:ascii="仿宋" w:hAnsi="仿宋" w:eastAsia="仿宋" w:cs="仿宋"/>
          <w:bCs/>
          <w:color w:val="auto"/>
          <w:sz w:val="32"/>
          <w:szCs w:val="32"/>
          <w:highlight w:val="none"/>
          <w:lang w:eastAsia="zh-CN"/>
        </w:rPr>
        <w:t>所有</w:t>
      </w:r>
      <w:r>
        <w:rPr>
          <w:rFonts w:hint="eastAsia" w:ascii="仿宋" w:hAnsi="仿宋" w:eastAsia="仿宋" w:cs="仿宋"/>
          <w:bCs/>
          <w:color w:val="auto"/>
          <w:sz w:val="32"/>
          <w:szCs w:val="32"/>
          <w:highlight w:val="none"/>
        </w:rPr>
        <w:t>内容需附复印件盖公司鲜章。</w:t>
      </w:r>
    </w:p>
    <w:p>
      <w:pPr>
        <w:pageBreakBefore w:val="0"/>
        <w:kinsoku/>
        <w:wordWrap/>
        <w:overflowPunct/>
        <w:autoSpaceDE/>
        <w:bidi w:val="0"/>
        <w:adjustRightInd w:val="0"/>
        <w:snapToGrid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四、本次</w:t>
      </w:r>
      <w:r>
        <w:rPr>
          <w:rFonts w:hint="eastAsia" w:ascii="仿宋" w:hAnsi="仿宋" w:eastAsia="仿宋" w:cs="仿宋"/>
          <w:b/>
          <w:color w:val="auto"/>
          <w:sz w:val="32"/>
          <w:szCs w:val="32"/>
          <w:highlight w:val="none"/>
          <w:lang w:val="en-US" w:eastAsia="zh-CN"/>
        </w:rPr>
        <w:t>随机抽取固定</w:t>
      </w:r>
      <w:r>
        <w:rPr>
          <w:rFonts w:hint="eastAsia" w:ascii="仿宋" w:hAnsi="仿宋" w:eastAsia="仿宋" w:cs="仿宋"/>
          <w:b/>
          <w:color w:val="auto"/>
          <w:sz w:val="32"/>
          <w:szCs w:val="32"/>
          <w:highlight w:val="none"/>
        </w:rPr>
        <w:t>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r>
        <w:rPr>
          <w:rFonts w:hint="eastAsia" w:ascii="华文仿宋" w:hAnsi="华文仿宋" w:eastAsia="华文仿宋" w:cs="华文仿宋"/>
          <w:b w:val="0"/>
          <w:bCs w:val="0"/>
          <w:color w:val="auto"/>
          <w:spacing w:val="0"/>
          <w:sz w:val="32"/>
          <w:szCs w:val="32"/>
          <w:highlight w:val="none"/>
          <w:lang w:val="en-US" w:eastAsia="zh-CN"/>
        </w:rPr>
        <w:t>固定价：</w:t>
      </w:r>
      <w:r>
        <w:rPr>
          <w:rFonts w:hint="eastAsia" w:ascii="华文仿宋" w:hAnsi="华文仿宋" w:eastAsia="华文仿宋" w:cs="华文仿宋"/>
          <w:b w:val="0"/>
          <w:bCs w:val="0"/>
          <w:color w:val="auto"/>
          <w:spacing w:val="0"/>
          <w:sz w:val="32"/>
          <w:szCs w:val="32"/>
          <w:highlight w:val="none"/>
          <w:u w:val="single"/>
          <w:lang w:val="en-US" w:eastAsia="zh-CN"/>
        </w:rPr>
        <w:t xml:space="preserve">  2.9  </w:t>
      </w:r>
      <w:r>
        <w:rPr>
          <w:rFonts w:hint="eastAsia" w:ascii="华文仿宋" w:hAnsi="华文仿宋" w:eastAsia="华文仿宋" w:cs="华文仿宋"/>
          <w:b w:val="0"/>
          <w:bCs w:val="0"/>
          <w:color w:val="auto"/>
          <w:spacing w:val="0"/>
          <w:sz w:val="32"/>
          <w:szCs w:val="32"/>
          <w:highlight w:val="none"/>
          <w:u w:val="none"/>
          <w:lang w:val="en-US" w:eastAsia="zh-CN"/>
        </w:rPr>
        <w:t>万元</w:t>
      </w:r>
      <w:r>
        <w:rPr>
          <w:rFonts w:hint="eastAsia" w:ascii="仿宋" w:hAnsi="仿宋" w:eastAsia="仿宋" w:cs="仿宋"/>
          <w:bCs/>
          <w:color w:val="auto"/>
          <w:sz w:val="32"/>
          <w:szCs w:val="32"/>
          <w:highlight w:val="none"/>
        </w:rPr>
        <w:t>。</w:t>
      </w:r>
    </w:p>
    <w:p>
      <w:pPr>
        <w:pageBreakBefore w:val="0"/>
        <w:kinsoku/>
        <w:wordWrap/>
        <w:overflowPunct/>
        <w:autoSpaceDE/>
        <w:bidi w:val="0"/>
        <w:adjustRightInd w:val="0"/>
        <w:snapToGrid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随机抽取</w:t>
      </w:r>
      <w:r>
        <w:rPr>
          <w:rFonts w:hint="eastAsia" w:ascii="仿宋" w:hAnsi="仿宋" w:eastAsia="仿宋" w:cs="仿宋"/>
          <w:b/>
          <w:color w:val="auto"/>
          <w:sz w:val="32"/>
          <w:szCs w:val="32"/>
          <w:highlight w:val="none"/>
        </w:rPr>
        <w:t>文件</w:t>
      </w:r>
      <w:r>
        <w:rPr>
          <w:rFonts w:hint="eastAsia" w:ascii="仿宋" w:hAnsi="仿宋" w:eastAsia="仿宋" w:cs="仿宋"/>
          <w:b/>
          <w:color w:val="auto"/>
          <w:sz w:val="32"/>
          <w:szCs w:val="32"/>
          <w:highlight w:val="none"/>
          <w:lang w:eastAsia="zh-CN"/>
        </w:rPr>
        <w:t>的获取</w:t>
      </w:r>
      <w:r>
        <w:rPr>
          <w:rFonts w:hint="eastAsia" w:ascii="仿宋" w:hAnsi="仿宋" w:eastAsia="仿宋" w:cs="仿宋"/>
          <w:b/>
          <w:color w:val="auto"/>
          <w:sz w:val="32"/>
          <w:szCs w:val="32"/>
          <w:highlight w:val="none"/>
        </w:rPr>
        <w:t>及递交要求：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华文仿宋" w:hAnsi="华文仿宋" w:eastAsia="华文仿宋" w:cs="华文仿宋"/>
          <w:b w:val="0"/>
          <w:bCs w:val="0"/>
          <w:color w:val="auto"/>
          <w:spacing w:val="0"/>
          <w:sz w:val="32"/>
          <w:szCs w:val="32"/>
          <w:highlight w:val="none"/>
          <w:lang w:val="en-US" w:eastAsia="zh-CN"/>
        </w:rPr>
      </w:pPr>
      <w:r>
        <w:rPr>
          <w:rFonts w:hint="eastAsia" w:ascii="华文仿宋" w:hAnsi="华文仿宋" w:eastAsia="华文仿宋" w:cs="华文仿宋"/>
          <w:b w:val="0"/>
          <w:bCs w:val="0"/>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bCs/>
          <w:color w:val="auto"/>
          <w:sz w:val="32"/>
          <w:szCs w:val="32"/>
          <w:highlight w:val="none"/>
          <w:lang w:val="en-US" w:eastAsia="zh-CN"/>
        </w:rPr>
      </w:pPr>
      <w:r>
        <w:rPr>
          <w:rFonts w:hint="eastAsia" w:ascii="华文仿宋" w:hAnsi="华文仿宋" w:eastAsia="华文仿宋" w:cs="华文仿宋"/>
          <w:b w:val="0"/>
          <w:bCs w:val="0"/>
          <w:color w:val="auto"/>
          <w:spacing w:val="0"/>
          <w:sz w:val="32"/>
          <w:szCs w:val="32"/>
          <w:highlight w:val="none"/>
          <w:lang w:val="en-US" w:eastAsia="zh-CN"/>
        </w:rPr>
        <w:t>本次随机抽取公告在四川遂宁高新技术产业园区中国西部现代物流港（http:/</w:t>
      </w:r>
      <w:r>
        <w:rPr>
          <w:rFonts w:hint="eastAsia" w:ascii="仿宋" w:hAnsi="仿宋" w:eastAsia="仿宋" w:cs="仿宋"/>
          <w:bCs/>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华文仿宋" w:hAnsi="华文仿宋" w:eastAsia="华文仿宋" w:cs="华文仿宋"/>
          <w:b w:val="0"/>
          <w:bCs w:val="0"/>
          <w:color w:val="auto"/>
          <w:spacing w:val="0"/>
          <w:sz w:val="32"/>
          <w:szCs w:val="32"/>
          <w:highlight w:val="none"/>
          <w:lang w:val="en-US" w:eastAsia="zh-CN"/>
        </w:rPr>
      </w:pPr>
      <w:r>
        <w:rPr>
          <w:rFonts w:hint="eastAsia" w:ascii="华文仿宋" w:hAnsi="华文仿宋" w:eastAsia="华文仿宋" w:cs="华文仿宋"/>
          <w:b w:val="0"/>
          <w:bCs w:val="0"/>
          <w:color w:val="auto"/>
          <w:spacing w:val="0"/>
          <w:sz w:val="32"/>
          <w:szCs w:val="32"/>
          <w:highlight w:val="none"/>
          <w:lang w:val="en-US" w:eastAsia="zh-CN"/>
        </w:rPr>
        <w:t>2、申请人或授权委托人现场递交报名文件时需提供：申请人法人代表身份证明、授权委托书及授权代表身份证证明、营业执照副本、资质副本（以上资料盖公司鲜章）等资料，招标人现场验证。</w:t>
      </w:r>
    </w:p>
    <w:p>
      <w:pPr>
        <w:pageBreakBefore w:val="0"/>
        <w:kinsoku/>
        <w:wordWrap/>
        <w:overflowPunct/>
        <w:autoSpaceDE/>
        <w:bidi w:val="0"/>
        <w:adjustRightInd w:val="0"/>
        <w:snapToGrid w:val="0"/>
        <w:spacing w:line="560" w:lineRule="exact"/>
        <w:ind w:left="0" w:right="0"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六</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确定</w:t>
      </w:r>
      <w:r>
        <w:rPr>
          <w:rFonts w:hint="eastAsia" w:ascii="仿宋" w:hAnsi="仿宋" w:eastAsia="仿宋" w:cs="仿宋"/>
          <w:b/>
          <w:bCs/>
          <w:color w:val="auto"/>
          <w:sz w:val="32"/>
          <w:szCs w:val="32"/>
          <w:highlight w:val="none"/>
        </w:rPr>
        <w:t>中选</w:t>
      </w:r>
      <w:r>
        <w:rPr>
          <w:rFonts w:hint="eastAsia" w:ascii="仿宋" w:hAnsi="仿宋" w:eastAsia="仿宋" w:cs="仿宋"/>
          <w:b/>
          <w:bCs/>
          <w:color w:val="auto"/>
          <w:sz w:val="32"/>
          <w:szCs w:val="32"/>
          <w:highlight w:val="none"/>
          <w:lang w:eastAsia="zh-CN"/>
        </w:rPr>
        <w:t>方式：</w:t>
      </w:r>
    </w:p>
    <w:p>
      <w:pPr>
        <w:pageBreakBefore w:val="0"/>
        <w:kinsoku/>
        <w:wordWrap/>
        <w:overflowPunct/>
        <w:autoSpaceDE/>
        <w:bidi w:val="0"/>
        <w:adjustRightInd w:val="0"/>
        <w:snapToGrid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1、</w:t>
      </w:r>
      <w:r>
        <w:rPr>
          <w:rFonts w:hint="eastAsia" w:ascii="仿宋" w:hAnsi="仿宋" w:eastAsia="仿宋" w:cs="仿宋"/>
          <w:bCs/>
          <w:color w:val="auto"/>
          <w:sz w:val="32"/>
          <w:szCs w:val="32"/>
          <w:highlight w:val="none"/>
        </w:rPr>
        <w:t>符合</w:t>
      </w:r>
      <w:r>
        <w:rPr>
          <w:rFonts w:hint="eastAsia" w:ascii="仿宋" w:hAnsi="仿宋" w:eastAsia="仿宋" w:cs="仿宋"/>
          <w:bCs/>
          <w:color w:val="auto"/>
          <w:sz w:val="32"/>
          <w:szCs w:val="32"/>
          <w:highlight w:val="none"/>
          <w:lang w:eastAsia="zh-CN"/>
        </w:rPr>
        <w:t>资格审查</w:t>
      </w:r>
      <w:r>
        <w:rPr>
          <w:rFonts w:hint="eastAsia" w:ascii="仿宋" w:hAnsi="仿宋" w:eastAsia="仿宋" w:cs="仿宋"/>
          <w:bCs/>
          <w:color w:val="auto"/>
          <w:sz w:val="32"/>
          <w:szCs w:val="32"/>
          <w:highlight w:val="none"/>
          <w:lang w:val="en-US" w:eastAsia="zh-CN"/>
        </w:rPr>
        <w:t>条件</w:t>
      </w:r>
      <w:r>
        <w:rPr>
          <w:rFonts w:hint="eastAsia" w:ascii="仿宋" w:hAnsi="仿宋" w:eastAsia="仿宋" w:cs="仿宋"/>
          <w:bCs/>
          <w:color w:val="auto"/>
          <w:sz w:val="32"/>
          <w:szCs w:val="32"/>
          <w:highlight w:val="none"/>
        </w:rPr>
        <w:t>的</w:t>
      </w:r>
      <w:r>
        <w:rPr>
          <w:rFonts w:hint="eastAsia" w:ascii="仿宋" w:hAnsi="仿宋" w:eastAsia="仿宋" w:cs="仿宋"/>
          <w:bCs/>
          <w:color w:val="auto"/>
          <w:sz w:val="32"/>
          <w:szCs w:val="32"/>
          <w:highlight w:val="none"/>
          <w:lang w:eastAsia="zh-CN"/>
        </w:rPr>
        <w:t>申请人</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以</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lang w:eastAsia="zh-CN"/>
        </w:rPr>
        <w:t>的</w:t>
      </w:r>
      <w:r>
        <w:rPr>
          <w:rFonts w:hint="eastAsia" w:ascii="仿宋" w:hAnsi="仿宋" w:eastAsia="仿宋" w:cs="仿宋"/>
          <w:bCs/>
          <w:color w:val="auto"/>
          <w:sz w:val="32"/>
          <w:szCs w:val="32"/>
          <w:highlight w:val="none"/>
          <w:lang w:val="en-US" w:eastAsia="zh-CN"/>
        </w:rPr>
        <w:t>方式确定</w:t>
      </w:r>
      <w:r>
        <w:rPr>
          <w:rFonts w:hint="eastAsia" w:ascii="仿宋" w:hAnsi="仿宋" w:eastAsia="仿宋" w:cs="仿宋"/>
          <w:bCs/>
          <w:color w:val="auto"/>
          <w:sz w:val="32"/>
          <w:szCs w:val="32"/>
          <w:highlight w:val="none"/>
        </w:rPr>
        <w:t>中选</w:t>
      </w:r>
      <w:r>
        <w:rPr>
          <w:rFonts w:hint="eastAsia" w:ascii="仿宋" w:hAnsi="仿宋" w:eastAsia="仿宋" w:cs="仿宋"/>
          <w:bCs/>
          <w:color w:val="auto"/>
          <w:sz w:val="32"/>
          <w:szCs w:val="32"/>
          <w:highlight w:val="none"/>
          <w:lang w:val="en-US" w:eastAsia="zh-CN"/>
        </w:rPr>
        <w:t>人</w:t>
      </w:r>
      <w:r>
        <w:rPr>
          <w:rFonts w:hint="eastAsia" w:ascii="仿宋" w:hAnsi="仿宋" w:eastAsia="仿宋" w:cs="仿宋"/>
          <w:bCs/>
          <w:color w:val="auto"/>
          <w:sz w:val="32"/>
          <w:szCs w:val="32"/>
          <w:highlight w:val="none"/>
        </w:rPr>
        <w:t>。</w:t>
      </w:r>
    </w:p>
    <w:p>
      <w:pPr>
        <w:pStyle w:val="10"/>
        <w:ind w:firstLine="640" w:firstLineChars="2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2、中标后不签订合同协议或不履行合同约定的纳入四川天盈实业有限责任公司黑名单，1年内不得参与四川天盈实业有限责任公司的项目投标。</w:t>
      </w:r>
    </w:p>
    <w:p>
      <w:pPr>
        <w:ind w:firstLine="640" w:firstLineChars="200"/>
        <w:rPr>
          <w:rFonts w:hint="default"/>
          <w:lang w:val="en-US" w:eastAsia="zh-CN"/>
        </w:rPr>
      </w:pPr>
      <w:r>
        <w:rPr>
          <w:rFonts w:hint="eastAsia" w:ascii="仿宋" w:hAnsi="仿宋" w:eastAsia="仿宋" w:cs="仿宋"/>
          <w:bCs/>
          <w:color w:val="auto"/>
          <w:sz w:val="32"/>
          <w:szCs w:val="32"/>
          <w:highlight w:val="none"/>
          <w:lang w:val="en-US" w:eastAsia="zh-CN"/>
        </w:rPr>
        <w:t>3、开标公正费用由中标单位支付（2000元）。</w:t>
      </w:r>
    </w:p>
    <w:p>
      <w:pPr>
        <w:pageBreakBefore w:val="0"/>
        <w:kinsoku/>
        <w:wordWrap/>
        <w:overflowPunct/>
        <w:autoSpaceDE/>
        <w:bidi w:val="0"/>
        <w:spacing w:line="560" w:lineRule="exact"/>
        <w:ind w:left="0" w:right="0" w:firstLine="643" w:firstLineChars="200"/>
        <w:rPr>
          <w:rFonts w:hint="eastAsia" w:ascii="仿宋" w:hAnsi="仿宋" w:eastAsia="仿宋" w:cs="仿宋"/>
          <w:bCs/>
          <w:color w:val="auto"/>
          <w:sz w:val="32"/>
          <w:szCs w:val="32"/>
          <w:highlight w:val="none"/>
        </w:rPr>
      </w:pP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抽取</w:t>
      </w:r>
      <w:r>
        <w:rPr>
          <w:rFonts w:hint="eastAsia" w:ascii="仿宋" w:hAnsi="仿宋" w:eastAsia="仿宋" w:cs="仿宋"/>
          <w:b/>
          <w:color w:val="auto"/>
          <w:sz w:val="32"/>
          <w:szCs w:val="32"/>
          <w:highlight w:val="none"/>
        </w:rPr>
        <w:t>地点：</w:t>
      </w:r>
      <w:r>
        <w:rPr>
          <w:rFonts w:hint="eastAsia" w:ascii="仿宋" w:hAnsi="仿宋" w:eastAsia="仿宋" w:cs="仿宋"/>
          <w:bCs/>
          <w:color w:val="auto"/>
          <w:sz w:val="32"/>
          <w:szCs w:val="32"/>
          <w:highlight w:val="none"/>
        </w:rPr>
        <w:t>遂宁市高新区健坤城IFC国际金融中心11楼1113室。</w:t>
      </w:r>
    </w:p>
    <w:p>
      <w:pPr>
        <w:pageBreakBefore w:val="0"/>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公开</w:t>
      </w:r>
      <w:r>
        <w:rPr>
          <w:rFonts w:hint="eastAsia" w:ascii="仿宋" w:hAnsi="仿宋" w:eastAsia="仿宋" w:cs="仿宋"/>
          <w:b/>
          <w:color w:val="auto"/>
          <w:sz w:val="32"/>
          <w:szCs w:val="32"/>
          <w:highlight w:val="none"/>
        </w:rPr>
        <w:t>报</w:t>
      </w:r>
      <w:r>
        <w:rPr>
          <w:rFonts w:hint="eastAsia" w:ascii="仿宋" w:hAnsi="仿宋" w:eastAsia="仿宋" w:cs="仿宋"/>
          <w:b/>
          <w:color w:val="auto"/>
          <w:sz w:val="32"/>
          <w:szCs w:val="32"/>
          <w:highlight w:val="none"/>
          <w:lang w:val="en-US" w:eastAsia="zh-CN"/>
        </w:rPr>
        <w:t>名</w:t>
      </w:r>
      <w:r>
        <w:rPr>
          <w:rFonts w:hint="eastAsia" w:ascii="仿宋" w:hAnsi="仿宋" w:eastAsia="仿宋" w:cs="仿宋"/>
          <w:b/>
          <w:color w:val="auto"/>
          <w:sz w:val="32"/>
          <w:szCs w:val="32"/>
          <w:highlight w:val="none"/>
        </w:rPr>
        <w:t>截止时间和</w:t>
      </w:r>
      <w:r>
        <w:rPr>
          <w:rFonts w:hint="eastAsia" w:ascii="仿宋" w:hAnsi="仿宋" w:eastAsia="仿宋" w:cs="仿宋"/>
          <w:b/>
          <w:color w:val="auto"/>
          <w:sz w:val="32"/>
          <w:szCs w:val="32"/>
          <w:highlight w:val="none"/>
          <w:lang w:val="en-US" w:eastAsia="zh-CN"/>
        </w:rPr>
        <w:t>抽取</w:t>
      </w:r>
      <w:r>
        <w:rPr>
          <w:rFonts w:hint="eastAsia" w:ascii="仿宋" w:hAnsi="仿宋" w:eastAsia="仿宋" w:cs="仿宋"/>
          <w:b/>
          <w:color w:val="auto"/>
          <w:sz w:val="32"/>
          <w:szCs w:val="32"/>
          <w:highlight w:val="none"/>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1、2021</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lang w:val="en-US" w:eastAsia="zh-CN"/>
        </w:rPr>
        <w:t xml:space="preserve">  7  </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lang w:val="en-US" w:eastAsia="zh-CN"/>
        </w:rPr>
        <w:t xml:space="preserve">  8   </w:t>
      </w:r>
      <w:r>
        <w:rPr>
          <w:rFonts w:hint="eastAsia" w:ascii="仿宋" w:hAnsi="仿宋" w:eastAsia="仿宋" w:cs="仿宋"/>
          <w:bCs/>
          <w:color w:val="auto"/>
          <w:sz w:val="32"/>
          <w:szCs w:val="32"/>
          <w:highlight w:val="none"/>
        </w:rPr>
        <w:t>日</w:t>
      </w:r>
      <w:r>
        <w:rPr>
          <w:rFonts w:hint="eastAsia" w:ascii="仿宋" w:hAnsi="仿宋" w:eastAsia="仿宋" w:cs="仿宋"/>
          <w:bCs/>
          <w:color w:val="auto"/>
          <w:sz w:val="32"/>
          <w:szCs w:val="32"/>
          <w:highlight w:val="none"/>
          <w:lang w:eastAsia="zh-CN"/>
        </w:rPr>
        <w:t>上</w:t>
      </w:r>
      <w:r>
        <w:rPr>
          <w:rFonts w:hint="eastAsia" w:ascii="仿宋" w:hAnsi="仿宋" w:eastAsia="仿宋" w:cs="仿宋"/>
          <w:bCs/>
          <w:color w:val="auto"/>
          <w:sz w:val="32"/>
          <w:szCs w:val="32"/>
          <w:highlight w:val="none"/>
        </w:rPr>
        <w:t>午</w:t>
      </w:r>
      <w:r>
        <w:rPr>
          <w:rFonts w:hint="eastAsia" w:ascii="仿宋" w:hAnsi="仿宋" w:eastAsia="仿宋" w:cs="仿宋"/>
          <w:bCs/>
          <w:color w:val="auto"/>
          <w:sz w:val="32"/>
          <w:szCs w:val="32"/>
          <w:highlight w:val="none"/>
          <w:u w:val="single"/>
          <w:lang w:val="en-US" w:eastAsia="zh-CN"/>
        </w:rPr>
        <w:t>10:00</w:t>
      </w:r>
      <w:r>
        <w:rPr>
          <w:rFonts w:hint="eastAsia" w:ascii="仿宋" w:hAnsi="仿宋" w:eastAsia="仿宋" w:cs="仿宋"/>
          <w:bCs/>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递交报</w:t>
      </w:r>
      <w:r>
        <w:rPr>
          <w:rFonts w:hint="eastAsia" w:ascii="仿宋" w:hAnsi="仿宋" w:eastAsia="仿宋" w:cs="仿宋"/>
          <w:bCs/>
          <w:color w:val="auto"/>
          <w:sz w:val="32"/>
          <w:szCs w:val="32"/>
          <w:highlight w:val="none"/>
          <w:lang w:val="en-US" w:eastAsia="zh-CN"/>
        </w:rPr>
        <w:t>名</w:t>
      </w:r>
      <w:r>
        <w:rPr>
          <w:rFonts w:hint="eastAsia" w:ascii="仿宋" w:hAnsi="仿宋" w:eastAsia="仿宋" w:cs="仿宋"/>
          <w:bCs/>
          <w:color w:val="auto"/>
          <w:sz w:val="32"/>
          <w:szCs w:val="32"/>
          <w:highlight w:val="none"/>
        </w:rPr>
        <w:t>文件必须在报</w:t>
      </w:r>
      <w:r>
        <w:rPr>
          <w:rFonts w:hint="eastAsia" w:ascii="仿宋" w:hAnsi="仿宋" w:eastAsia="仿宋" w:cs="仿宋"/>
          <w:bCs/>
          <w:color w:val="auto"/>
          <w:sz w:val="32"/>
          <w:szCs w:val="32"/>
          <w:highlight w:val="none"/>
          <w:lang w:val="en-US" w:eastAsia="zh-CN"/>
        </w:rPr>
        <w:t>名</w:t>
      </w:r>
      <w:r>
        <w:rPr>
          <w:rFonts w:hint="eastAsia" w:ascii="仿宋" w:hAnsi="仿宋" w:eastAsia="仿宋" w:cs="仿宋"/>
          <w:bCs/>
          <w:color w:val="auto"/>
          <w:sz w:val="32"/>
          <w:szCs w:val="32"/>
          <w:highlight w:val="none"/>
        </w:rPr>
        <w:t>截止时间前送</w:t>
      </w:r>
      <w:r>
        <w:rPr>
          <w:rFonts w:hint="eastAsia" w:ascii="仿宋" w:hAnsi="仿宋" w:eastAsia="仿宋" w:cs="仿宋"/>
          <w:bCs/>
          <w:color w:val="auto"/>
          <w:sz w:val="32"/>
          <w:szCs w:val="32"/>
          <w:highlight w:val="none"/>
          <w:lang w:eastAsia="zh-CN"/>
        </w:rPr>
        <w:t>达到</w:t>
      </w:r>
      <w:r>
        <w:rPr>
          <w:rFonts w:hint="eastAsia" w:ascii="仿宋" w:hAnsi="仿宋" w:eastAsia="仿宋" w:cs="仿宋"/>
          <w:bCs/>
          <w:color w:val="auto"/>
          <w:sz w:val="32"/>
          <w:szCs w:val="32"/>
          <w:highlight w:val="none"/>
          <w:lang w:val="en-US" w:eastAsia="zh-CN"/>
        </w:rPr>
        <w:t>抽取</w:t>
      </w:r>
      <w:r>
        <w:rPr>
          <w:rFonts w:hint="eastAsia" w:ascii="仿宋" w:hAnsi="仿宋" w:eastAsia="仿宋" w:cs="仿宋"/>
          <w:bCs/>
          <w:color w:val="auto"/>
          <w:sz w:val="32"/>
          <w:szCs w:val="32"/>
          <w:highlight w:val="none"/>
        </w:rPr>
        <w:t>地点。逾期送达的报</w:t>
      </w:r>
      <w:r>
        <w:rPr>
          <w:rFonts w:hint="eastAsia" w:ascii="仿宋" w:hAnsi="仿宋" w:eastAsia="仿宋" w:cs="仿宋"/>
          <w:bCs/>
          <w:color w:val="auto"/>
          <w:sz w:val="32"/>
          <w:szCs w:val="32"/>
          <w:highlight w:val="none"/>
          <w:lang w:val="en-US" w:eastAsia="zh-CN"/>
        </w:rPr>
        <w:t>名</w:t>
      </w:r>
      <w:r>
        <w:rPr>
          <w:rFonts w:hint="eastAsia" w:ascii="仿宋" w:hAnsi="仿宋" w:eastAsia="仿宋" w:cs="仿宋"/>
          <w:bCs/>
          <w:color w:val="auto"/>
          <w:sz w:val="32"/>
          <w:szCs w:val="32"/>
          <w:highlight w:val="none"/>
        </w:rPr>
        <w:t>文件恕不接受。</w:t>
      </w:r>
    </w:p>
    <w:p>
      <w:pPr>
        <w:pageBreakBefore w:val="0"/>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、装订、密封和标注</w:t>
      </w:r>
    </w:p>
    <w:p>
      <w:pPr>
        <w:pageBreakBefore w:val="0"/>
        <w:kinsoku/>
        <w:wordWrap/>
        <w:overflowPunct/>
        <w:autoSpaceDE/>
        <w:bidi w:val="0"/>
        <w:spacing w:line="560" w:lineRule="exact"/>
        <w:ind w:left="0" w:righ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装订要求：</w:t>
      </w:r>
      <w:r>
        <w:rPr>
          <w:rFonts w:hint="eastAsia" w:ascii="仿宋" w:hAnsi="仿宋" w:eastAsia="仿宋" w:cs="仿宋"/>
          <w:color w:val="auto"/>
          <w:sz w:val="32"/>
          <w:szCs w:val="32"/>
          <w:highlight w:val="none"/>
          <w:lang w:eastAsia="zh-CN"/>
        </w:rPr>
        <w:t>申请</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一正一副，</w:t>
      </w:r>
      <w:r>
        <w:rPr>
          <w:rFonts w:hint="eastAsia" w:ascii="仿宋" w:hAnsi="仿宋" w:eastAsia="仿宋" w:cs="仿宋"/>
          <w:color w:val="auto"/>
          <w:sz w:val="32"/>
          <w:szCs w:val="32"/>
          <w:highlight w:val="none"/>
        </w:rPr>
        <w:t>正本和副本一律用A4复印纸（技术说明、图、表及证件可以除外）编制和复制。正本和副本应采用胶装方式左侧装订，不得采用活页夹等可随时拆换的方式装订，不得有零散页。</w:t>
      </w:r>
    </w:p>
    <w:p>
      <w:pPr>
        <w:pageBreakBefore w:val="0"/>
        <w:kinsoku/>
        <w:wordWrap/>
        <w:overflowPunct/>
        <w:autoSpaceDE/>
        <w:bidi w:val="0"/>
        <w:spacing w:line="560" w:lineRule="exact"/>
        <w:ind w:left="0" w:righ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密封和标注：报价文件统一封装在一个密封袋内，封袋密封处须加盖公章；密封袋上须注明所报项目名称。</w:t>
      </w:r>
    </w:p>
    <w:p>
      <w:pPr>
        <w:pageBreakBefore w:val="0"/>
        <w:kinsoku/>
        <w:wordWrap/>
        <w:overflowPunct/>
        <w:autoSpaceDE/>
        <w:bidi w:val="0"/>
        <w:spacing w:line="560" w:lineRule="exact"/>
        <w:ind w:left="0" w:right="0"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十、联系方式：</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 购 人：</w:t>
      </w:r>
      <w:r>
        <w:rPr>
          <w:rFonts w:hint="eastAsia" w:ascii="仿宋" w:hAnsi="仿宋" w:eastAsia="仿宋" w:cs="仿宋"/>
          <w:bCs/>
          <w:color w:val="auto"/>
          <w:sz w:val="32"/>
          <w:szCs w:val="32"/>
          <w:highlight w:val="none"/>
          <w:lang w:val="en-US" w:eastAsia="zh-CN"/>
        </w:rPr>
        <w:t>四川天盈实业有限责任公司</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    址：遂宁市高新区健坤城IFC国际金融中心</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val="en-US" w:eastAsia="zh-CN"/>
        </w:rPr>
        <w:t>罗先生</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联系电话：0825-6801069</w:t>
      </w:r>
    </w:p>
    <w:p>
      <w:pPr>
        <w:pageBreakBefore w:val="0"/>
        <w:kinsoku/>
        <w:wordWrap/>
        <w:overflowPunct/>
        <w:autoSpaceDE/>
        <w:bidi w:val="0"/>
        <w:spacing w:line="560" w:lineRule="exact"/>
        <w:ind w:left="0" w:right="0" w:firstLine="640" w:firstLineChars="200"/>
        <w:jc w:val="right"/>
        <w:rPr>
          <w:rFonts w:hint="eastAsia" w:ascii="仿宋" w:hAnsi="仿宋" w:eastAsia="仿宋" w:cs="仿宋"/>
          <w:bCs/>
          <w:color w:val="auto"/>
          <w:sz w:val="32"/>
          <w:szCs w:val="32"/>
          <w:highlight w:val="none"/>
          <w:lang w:val="en-GB"/>
        </w:rPr>
      </w:pPr>
    </w:p>
    <w:p>
      <w:pPr>
        <w:pageBreakBefore w:val="0"/>
        <w:kinsoku/>
        <w:wordWrap/>
        <w:overflowPunct/>
        <w:autoSpaceDE/>
        <w:bidi w:val="0"/>
        <w:spacing w:line="560" w:lineRule="exact"/>
        <w:ind w:left="0" w:right="0" w:firstLine="640" w:firstLineChars="200"/>
        <w:jc w:val="right"/>
        <w:rPr>
          <w:color w:val="auto"/>
          <w:highlight w:val="none"/>
        </w:rPr>
      </w:pP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2021</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none"/>
          <w:lang w:val="en-US" w:eastAsia="zh-CN"/>
        </w:rPr>
        <w:t xml:space="preserve">  7</w:t>
      </w:r>
      <w:r>
        <w:rPr>
          <w:rFonts w:hint="eastAsia" w:ascii="仿宋" w:hAnsi="仿宋" w:eastAsia="仿宋" w:cs="仿宋"/>
          <w:bCs/>
          <w:color w:val="auto"/>
          <w:sz w:val="32"/>
          <w:szCs w:val="32"/>
          <w:highlight w:val="none"/>
          <w:u w:val="none"/>
        </w:rPr>
        <w:t xml:space="preserve"> 月</w:t>
      </w:r>
      <w:r>
        <w:rPr>
          <w:rFonts w:hint="eastAsia" w:ascii="仿宋" w:hAnsi="仿宋" w:eastAsia="仿宋" w:cs="仿宋"/>
          <w:bCs/>
          <w:color w:val="auto"/>
          <w:sz w:val="32"/>
          <w:szCs w:val="32"/>
          <w:highlight w:val="none"/>
          <w:u w:val="none"/>
          <w:lang w:val="en-US" w:eastAsia="zh-CN"/>
        </w:rPr>
        <w:t xml:space="preserve"> 2 </w:t>
      </w:r>
      <w:r>
        <w:rPr>
          <w:rFonts w:hint="eastAsia" w:ascii="仿宋" w:hAnsi="仿宋" w:eastAsia="仿宋" w:cs="仿宋"/>
          <w:bCs/>
          <w:color w:val="auto"/>
          <w:sz w:val="32"/>
          <w:szCs w:val="32"/>
          <w:highlight w:val="none"/>
          <w:u w:val="none"/>
        </w:rPr>
        <w:t xml:space="preserve"> </w:t>
      </w:r>
      <w:r>
        <w:rPr>
          <w:rFonts w:hint="eastAsia" w:ascii="仿宋" w:hAnsi="仿宋" w:eastAsia="仿宋" w:cs="仿宋"/>
          <w:bCs/>
          <w:color w:val="auto"/>
          <w:sz w:val="32"/>
          <w:szCs w:val="32"/>
          <w:highlight w:val="none"/>
        </w:rPr>
        <w:t>日</w:t>
      </w:r>
    </w:p>
    <w:p>
      <w:pPr>
        <w:pStyle w:val="10"/>
        <w:rPr>
          <w:rFonts w:hint="eastAsia"/>
        </w:rPr>
      </w:pPr>
    </w:p>
    <w:p>
      <w:pPr>
        <w:pStyle w:val="4"/>
        <w:pageBreakBefore w:val="0"/>
        <w:kinsoku/>
        <w:wordWrap/>
        <w:overflowPunct/>
        <w:autoSpaceDE/>
        <w:bidi w:val="0"/>
        <w:spacing w:before="0" w:after="0" w:line="560" w:lineRule="exact"/>
        <w:ind w:right="0"/>
        <w:jc w:val="center"/>
        <w:rPr>
          <w:rFonts w:hint="eastAsia" w:ascii="仿宋" w:hAnsi="仿宋" w:eastAsia="仿宋" w:cs="仿宋"/>
          <w:bCs w:val="0"/>
          <w:color w:val="auto"/>
          <w:highlight w:val="none"/>
        </w:rPr>
      </w:pPr>
      <w:r>
        <w:rPr>
          <w:rFonts w:hint="eastAsia" w:ascii="仿宋" w:hAnsi="仿宋" w:eastAsia="仿宋" w:cs="仿宋"/>
          <w:color w:val="auto"/>
          <w:highlight w:val="none"/>
        </w:rPr>
        <w:t xml:space="preserve">第二章  </w:t>
      </w:r>
      <w:bookmarkStart w:id="8" w:name="_Toc406405682"/>
      <w:bookmarkStart w:id="9" w:name="_Toc322081599"/>
      <w:bookmarkStart w:id="10" w:name="_Toc387757521"/>
      <w:r>
        <w:rPr>
          <w:rFonts w:hint="eastAsia" w:ascii="仿宋" w:hAnsi="仿宋" w:eastAsia="仿宋" w:cs="仿宋"/>
          <w:bCs w:val="0"/>
          <w:color w:val="auto"/>
          <w:highlight w:val="none"/>
          <w:lang w:val="en-US" w:eastAsia="zh-CN"/>
        </w:rPr>
        <w:t>随机抽取</w:t>
      </w:r>
      <w:r>
        <w:rPr>
          <w:rFonts w:hint="eastAsia" w:ascii="仿宋" w:hAnsi="仿宋" w:eastAsia="仿宋" w:cs="仿宋"/>
          <w:bCs w:val="0"/>
          <w:color w:val="auto"/>
          <w:highlight w:val="none"/>
          <w:lang w:eastAsia="zh-CN"/>
        </w:rPr>
        <w:t>报</w:t>
      </w:r>
      <w:r>
        <w:rPr>
          <w:rFonts w:hint="eastAsia" w:ascii="仿宋" w:hAnsi="仿宋" w:eastAsia="仿宋" w:cs="仿宋"/>
          <w:bCs w:val="0"/>
          <w:color w:val="auto"/>
          <w:highlight w:val="none"/>
          <w:lang w:val="en-US" w:eastAsia="zh-CN"/>
        </w:rPr>
        <w:t>名</w:t>
      </w:r>
      <w:r>
        <w:rPr>
          <w:rFonts w:hint="eastAsia" w:ascii="仿宋" w:hAnsi="仿宋" w:eastAsia="仿宋" w:cs="仿宋"/>
          <w:bCs w:val="0"/>
          <w:color w:val="auto"/>
          <w:highlight w:val="none"/>
          <w:lang w:eastAsia="zh-CN"/>
        </w:rPr>
        <w:t>文件</w:t>
      </w:r>
      <w:r>
        <w:rPr>
          <w:rFonts w:hint="eastAsia" w:ascii="仿宋" w:hAnsi="仿宋" w:eastAsia="仿宋" w:cs="仿宋"/>
          <w:bCs w:val="0"/>
          <w:color w:val="auto"/>
          <w:highlight w:val="none"/>
        </w:rPr>
        <w:t>须知</w:t>
      </w:r>
    </w:p>
    <w:p>
      <w:pPr>
        <w:pStyle w:val="3"/>
        <w:pageBreakBefore w:val="0"/>
        <w:kinsoku/>
        <w:wordWrap/>
        <w:overflowPunct/>
        <w:autoSpaceDE/>
        <w:bidi w:val="0"/>
        <w:spacing w:before="0" w:after="0" w:line="560" w:lineRule="exact"/>
        <w:ind w:left="0" w:right="0" w:firstLine="602" w:firstLineChars="20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一、总则</w:t>
      </w:r>
      <w:bookmarkEnd w:id="8"/>
      <w:bookmarkEnd w:id="9"/>
      <w:bookmarkEnd w:id="10"/>
      <w:bookmarkStart w:id="11" w:name="_Toc132265210"/>
      <w:bookmarkStart w:id="12" w:name="_Toc132000204"/>
      <w:bookmarkStart w:id="13" w:name="_Toc132523425"/>
      <w:bookmarkStart w:id="14" w:name="_Toc312756333"/>
      <w:bookmarkStart w:id="15" w:name="_Toc132523696"/>
      <w:bookmarkStart w:id="16" w:name="_Toc132111859"/>
    </w:p>
    <w:bookmarkEnd w:id="11"/>
    <w:bookmarkEnd w:id="12"/>
    <w:bookmarkEnd w:id="13"/>
    <w:bookmarkEnd w:id="14"/>
    <w:bookmarkEnd w:id="15"/>
    <w:bookmarkEnd w:id="16"/>
    <w:p>
      <w:pPr>
        <w:pageBreakBefore w:val="0"/>
        <w:kinsoku/>
        <w:wordWrap/>
        <w:overflowPunct/>
        <w:autoSpaceDE/>
        <w:bidi w:val="0"/>
        <w:spacing w:line="560" w:lineRule="exact"/>
        <w:ind w:left="0" w:right="0" w:firstLine="643" w:firstLineChars="200"/>
        <w:rPr>
          <w:rFonts w:hint="eastAsia" w:ascii="仿宋" w:hAnsi="仿宋" w:eastAsia="仿宋" w:cs="仿宋"/>
          <w:b/>
          <w:bCs/>
          <w:color w:val="auto"/>
          <w:sz w:val="32"/>
          <w:szCs w:val="32"/>
          <w:highlight w:val="none"/>
        </w:rPr>
      </w:pPr>
      <w:bookmarkStart w:id="17" w:name="_Toc198544701"/>
      <w:bookmarkStart w:id="18" w:name="_Toc185789896"/>
      <w:bookmarkStart w:id="19" w:name="_Toc240859261"/>
      <w:bookmarkStart w:id="20" w:name="_Toc200208580"/>
      <w:bookmarkStart w:id="21" w:name="_Toc194936411"/>
      <w:bookmarkStart w:id="22" w:name="_Toc194139858"/>
      <w:bookmarkStart w:id="23" w:name="_Toc312756342"/>
      <w:bookmarkStart w:id="24" w:name="_Toc185997351"/>
      <w:r>
        <w:rPr>
          <w:rFonts w:hint="eastAsia" w:ascii="仿宋" w:hAnsi="仿宋" w:eastAsia="仿宋" w:cs="仿宋"/>
          <w:b/>
          <w:bCs/>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1.1本</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文件仅适用于本次</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文件中所叙述的项目；</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2．充分、公平</w:t>
      </w:r>
      <w:r>
        <w:rPr>
          <w:rFonts w:hint="eastAsia" w:ascii="仿宋" w:hAnsi="仿宋" w:eastAsia="仿宋" w:cs="仿宋"/>
          <w:bCs/>
          <w:color w:val="auto"/>
          <w:sz w:val="32"/>
          <w:szCs w:val="32"/>
          <w:highlight w:val="none"/>
          <w:lang w:val="en-US" w:eastAsia="zh-CN"/>
        </w:rPr>
        <w:t>抽取</w:t>
      </w:r>
      <w:r>
        <w:rPr>
          <w:rFonts w:hint="eastAsia" w:ascii="仿宋" w:hAnsi="仿宋" w:eastAsia="仿宋" w:cs="仿宋"/>
          <w:bCs/>
          <w:color w:val="auto"/>
          <w:sz w:val="32"/>
          <w:szCs w:val="32"/>
          <w:highlight w:val="none"/>
        </w:rPr>
        <w:t>保障措施</w:t>
      </w:r>
    </w:p>
    <w:bookmarkEnd w:id="17"/>
    <w:bookmarkEnd w:id="18"/>
    <w:bookmarkEnd w:id="19"/>
    <w:bookmarkEnd w:id="20"/>
    <w:bookmarkEnd w:id="21"/>
    <w:bookmarkEnd w:id="22"/>
    <w:bookmarkEnd w:id="23"/>
    <w:bookmarkEnd w:id="24"/>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bookmarkStart w:id="25" w:name="_Toc132523700"/>
      <w:bookmarkStart w:id="26" w:name="_Toc322081600"/>
      <w:bookmarkStart w:id="27" w:name="_Toc132523429"/>
      <w:bookmarkStart w:id="28" w:name="_Toc132000208"/>
      <w:bookmarkStart w:id="29" w:name="_Toc312756343"/>
      <w:bookmarkStart w:id="30" w:name="_Toc132111863"/>
      <w:bookmarkStart w:id="31" w:name="_Toc132265214"/>
      <w:r>
        <w:rPr>
          <w:rFonts w:hint="eastAsia" w:ascii="仿宋" w:hAnsi="仿宋" w:eastAsia="仿宋" w:cs="仿宋"/>
          <w:bCs/>
          <w:color w:val="auto"/>
          <w:sz w:val="32"/>
          <w:szCs w:val="32"/>
          <w:highlight w:val="none"/>
        </w:rPr>
        <w:t>总公司、分公司不能以不同的身份同时参加。</w:t>
      </w:r>
    </w:p>
    <w:p>
      <w:pPr>
        <w:pStyle w:val="10"/>
        <w:pageBreakBefore w:val="0"/>
        <w:kinsoku/>
        <w:wordWrap/>
        <w:overflowPunct/>
        <w:autoSpaceDE/>
        <w:bidi w:val="0"/>
        <w:spacing w:line="560" w:lineRule="exact"/>
        <w:ind w:left="0" w:right="0" w:firstLine="360" w:firstLineChars="200"/>
        <w:rPr>
          <w:rFonts w:hint="eastAsia"/>
          <w:color w:val="auto"/>
          <w:highlight w:val="none"/>
        </w:rPr>
      </w:pPr>
    </w:p>
    <w:p>
      <w:pPr>
        <w:pageBreakBefore w:val="0"/>
        <w:kinsoku/>
        <w:wordWrap/>
        <w:overflowPunct/>
        <w:autoSpaceDE/>
        <w:bidi w:val="0"/>
        <w:spacing w:line="560" w:lineRule="exact"/>
        <w:ind w:left="0" w:right="0" w:firstLine="643" w:firstLineChars="200"/>
        <w:jc w:val="center"/>
        <w:rPr>
          <w:rFonts w:hint="eastAsia" w:ascii="仿宋" w:hAnsi="仿宋" w:eastAsia="仿宋" w:cs="仿宋"/>
          <w:b/>
          <w:color w:val="auto"/>
          <w:sz w:val="32"/>
          <w:szCs w:val="32"/>
          <w:highlight w:val="none"/>
        </w:rPr>
      </w:pPr>
      <w:bookmarkStart w:id="32" w:name="_Toc406405683"/>
      <w:bookmarkStart w:id="33" w:name="_Toc387757522"/>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val="en-US" w:eastAsia="zh-CN"/>
        </w:rPr>
        <w:t>随机抽取</w:t>
      </w:r>
      <w:r>
        <w:rPr>
          <w:rFonts w:hint="eastAsia" w:ascii="仿宋" w:hAnsi="仿宋" w:eastAsia="仿宋" w:cs="仿宋"/>
          <w:b/>
          <w:color w:val="auto"/>
          <w:sz w:val="32"/>
          <w:szCs w:val="32"/>
          <w:highlight w:val="none"/>
        </w:rPr>
        <w:t>文件</w:t>
      </w:r>
      <w:bookmarkEnd w:id="25"/>
      <w:bookmarkEnd w:id="26"/>
      <w:bookmarkEnd w:id="27"/>
      <w:bookmarkEnd w:id="28"/>
      <w:bookmarkEnd w:id="29"/>
      <w:bookmarkEnd w:id="30"/>
      <w:bookmarkEnd w:id="31"/>
      <w:bookmarkEnd w:id="32"/>
      <w:bookmarkEnd w:id="33"/>
      <w:bookmarkStart w:id="34" w:name="_Toc312756344"/>
      <w:bookmarkStart w:id="35" w:name="_Toc132523430"/>
      <w:bookmarkStart w:id="36" w:name="_Toc132111864"/>
      <w:bookmarkStart w:id="37" w:name="_Toc132000209"/>
      <w:bookmarkStart w:id="38" w:name="_Toc132523701"/>
      <w:bookmarkStart w:id="39" w:name="_Toc132265215"/>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文件的构成</w:t>
      </w:r>
      <w:bookmarkEnd w:id="34"/>
      <w:bookmarkEnd w:id="35"/>
      <w:bookmarkEnd w:id="36"/>
      <w:bookmarkEnd w:id="37"/>
      <w:bookmarkEnd w:id="38"/>
      <w:bookmarkEnd w:id="39"/>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文件由</w:t>
      </w:r>
      <w:r>
        <w:rPr>
          <w:rFonts w:hint="eastAsia" w:ascii="仿宋" w:hAnsi="仿宋" w:eastAsia="仿宋" w:cs="仿宋"/>
          <w:bCs/>
          <w:color w:val="auto"/>
          <w:sz w:val="32"/>
          <w:szCs w:val="32"/>
          <w:highlight w:val="none"/>
          <w:lang w:val="en-US" w:eastAsia="zh-CN"/>
        </w:rPr>
        <w:t>随机抽取</w:t>
      </w:r>
      <w:r>
        <w:rPr>
          <w:rFonts w:hint="eastAsia" w:ascii="仿宋" w:hAnsi="仿宋" w:eastAsia="仿宋" w:cs="仿宋"/>
          <w:bCs/>
          <w:color w:val="auto"/>
          <w:sz w:val="32"/>
          <w:szCs w:val="32"/>
          <w:highlight w:val="none"/>
        </w:rPr>
        <w:t>文件总目录所列内容组成：</w:t>
      </w:r>
    </w:p>
    <w:p>
      <w:pPr>
        <w:pageBreakBefore w:val="0"/>
        <w:numPr>
          <w:ilvl w:val="0"/>
          <w:numId w:val="3"/>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申请</w:t>
      </w:r>
      <w:r>
        <w:rPr>
          <w:rFonts w:hint="eastAsia" w:ascii="仿宋" w:hAnsi="仿宋" w:eastAsia="仿宋" w:cs="仿宋"/>
          <w:bCs/>
          <w:color w:val="auto"/>
          <w:sz w:val="32"/>
          <w:szCs w:val="32"/>
          <w:highlight w:val="none"/>
          <w:lang w:eastAsia="zh-CN"/>
        </w:rPr>
        <w:t>人基本情况表</w:t>
      </w:r>
    </w:p>
    <w:p>
      <w:pPr>
        <w:pageBreakBefore w:val="0"/>
        <w:numPr>
          <w:ilvl w:val="0"/>
          <w:numId w:val="3"/>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、法人代表身份证证明</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）、授权委托书及授权代表身份证证明</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）、企业法人营业执照副本</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）、资质证书</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）、近3年内业绩资料，附相关业绩合同</w:t>
      </w:r>
    </w:p>
    <w:p>
      <w:pPr>
        <w:pageBreakBefore w:val="0"/>
        <w:numPr>
          <w:ilvl w:val="0"/>
          <w:numId w:val="0"/>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7）、其他材料</w:t>
      </w:r>
    </w:p>
    <w:p>
      <w:pPr>
        <w:pageBreakBefore w:val="0"/>
        <w:kinsoku/>
        <w:wordWrap/>
        <w:overflowPunct/>
        <w:autoSpaceDE/>
        <w:autoSpaceDN w:val="0"/>
        <w:bidi w:val="0"/>
        <w:spacing w:line="560" w:lineRule="exact"/>
        <w:ind w:left="0" w:right="0" w:firstLine="640" w:firstLineChars="200"/>
        <w:jc w:val="center"/>
        <w:rPr>
          <w:rFonts w:hint="eastAsia" w:ascii="仿宋" w:hAnsi="仿宋" w:eastAsia="仿宋" w:cs="仿宋"/>
          <w:color w:val="auto"/>
          <w:sz w:val="32"/>
          <w:szCs w:val="32"/>
          <w:highlight w:val="none"/>
        </w:rPr>
      </w:pPr>
      <w:bookmarkStart w:id="40" w:name="_Toc322097750"/>
      <w:bookmarkStart w:id="41" w:name="_Toc387757537"/>
      <w:bookmarkStart w:id="42" w:name="_Toc322769196"/>
      <w:bookmarkStart w:id="43" w:name="_Toc322769616"/>
      <w:r>
        <w:rPr>
          <w:rFonts w:hint="eastAsia" w:ascii="仿宋" w:hAnsi="仿宋" w:eastAsia="仿宋" w:cs="仿宋"/>
          <w:color w:val="auto"/>
          <w:sz w:val="32"/>
          <w:szCs w:val="32"/>
          <w:highlight w:val="none"/>
        </w:rPr>
        <w:t xml:space="preserve">  </w:t>
      </w:r>
    </w:p>
    <w:p>
      <w:pPr>
        <w:jc w:val="left"/>
        <w:rPr>
          <w:rFonts w:hint="eastAsia" w:ascii="仿宋" w:hAnsi="仿宋" w:eastAsia="仿宋" w:cs="仿宋"/>
          <w:b w:val="0"/>
          <w:color w:val="auto"/>
          <w:sz w:val="30"/>
          <w:szCs w:val="30"/>
          <w:highlight w:val="none"/>
        </w:rPr>
      </w:pPr>
      <w:r>
        <w:rPr>
          <w:rFonts w:hint="eastAsia" w:ascii="仿宋" w:hAnsi="仿宋" w:eastAsia="仿宋" w:cs="仿宋"/>
          <w:color w:val="auto"/>
          <w:sz w:val="32"/>
          <w:szCs w:val="32"/>
          <w:highlight w:val="none"/>
        </w:rPr>
        <w:br w:type="page"/>
      </w:r>
      <w:bookmarkEnd w:id="40"/>
      <w:bookmarkEnd w:id="41"/>
      <w:bookmarkEnd w:id="42"/>
      <w:bookmarkEnd w:id="43"/>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w:t>
      </w:r>
      <w:r>
        <w:rPr>
          <w:rFonts w:hint="eastAsia" w:ascii="仿宋" w:hAnsi="仿宋" w:eastAsia="仿宋" w:cs="仿宋"/>
          <w:b/>
          <w:color w:val="auto"/>
          <w:sz w:val="32"/>
          <w:szCs w:val="32"/>
          <w:highlight w:val="none"/>
        </w:rPr>
        <w:t xml:space="preserve"> </w:t>
      </w:r>
    </w:p>
    <w:p>
      <w:pPr>
        <w:pStyle w:val="12"/>
        <w:spacing w:line="360" w:lineRule="auto"/>
        <w:jc w:val="center"/>
        <w:outlineLvl w:val="2"/>
        <w:rPr>
          <w:rStyle w:val="9"/>
          <w:rFonts w:ascii="宋体" w:hAnsi="宋体"/>
          <w:color w:val="auto"/>
          <w:sz w:val="28"/>
          <w:szCs w:val="28"/>
          <w:highlight w:val="none"/>
        </w:rPr>
      </w:pPr>
      <w:r>
        <w:rPr>
          <w:rStyle w:val="9"/>
          <w:rFonts w:hint="eastAsia" w:ascii="宋体" w:hAnsi="宋体"/>
          <w:color w:val="auto"/>
          <w:sz w:val="28"/>
          <w:szCs w:val="28"/>
          <w:highlight w:val="none"/>
          <w:lang w:val="en-US" w:eastAsia="zh-CN"/>
        </w:rPr>
        <w:t>申请</w:t>
      </w:r>
      <w:r>
        <w:rPr>
          <w:rStyle w:val="9"/>
          <w:rFonts w:hint="eastAsia" w:ascii="宋体" w:hAnsi="宋体"/>
          <w:color w:val="auto"/>
          <w:sz w:val="28"/>
          <w:szCs w:val="28"/>
          <w:highlight w:val="none"/>
        </w:rPr>
        <w:t>人基本情况表</w:t>
      </w:r>
    </w:p>
    <w:p>
      <w:pPr>
        <w:pStyle w:val="12"/>
        <w:jc w:val="left"/>
        <w:rPr>
          <w:rStyle w:val="9"/>
          <w:rFonts w:ascii="宋体" w:hAnsi="宋体" w:cs="宋体"/>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hint="eastAsia" w:cs="宋体"/>
                <w:color w:val="auto"/>
                <w:kern w:val="0"/>
                <w:szCs w:val="21"/>
                <w:highlight w:val="none"/>
                <w:lang w:val="en-US" w:eastAsia="zh-CN"/>
              </w:rPr>
              <w:t>申请</w:t>
            </w:r>
            <w:r>
              <w:rPr>
                <w:rStyle w:val="9"/>
                <w:rFonts w:cs="宋体"/>
                <w:color w:val="auto"/>
                <w:kern w:val="0"/>
                <w:szCs w:val="21"/>
                <w:highlight w:val="none"/>
              </w:rPr>
              <w:t>人名称</w:t>
            </w:r>
          </w:p>
        </w:tc>
        <w:tc>
          <w:tcPr>
            <w:tcW w:w="6802" w:type="dxa"/>
            <w:gridSpan w:val="4"/>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邮政编码</w:t>
            </w:r>
          </w:p>
        </w:tc>
        <w:tc>
          <w:tcPr>
            <w:tcW w:w="2000"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联系方式</w:t>
            </w:r>
          </w:p>
        </w:tc>
        <w:tc>
          <w:tcPr>
            <w:tcW w:w="1625"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联系人</w:t>
            </w:r>
          </w:p>
        </w:tc>
        <w:tc>
          <w:tcPr>
            <w:tcW w:w="139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电话</w:t>
            </w:r>
          </w:p>
        </w:tc>
        <w:tc>
          <w:tcPr>
            <w:tcW w:w="2000"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9"/>
                <w:rFonts w:cs="宋体"/>
                <w:color w:val="auto"/>
                <w:kern w:val="0"/>
                <w:szCs w:val="21"/>
                <w:highlight w:val="none"/>
              </w:rPr>
            </w:pPr>
          </w:p>
        </w:tc>
        <w:tc>
          <w:tcPr>
            <w:tcW w:w="1625"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传真</w:t>
            </w:r>
          </w:p>
        </w:tc>
        <w:tc>
          <w:tcPr>
            <w:tcW w:w="139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网址</w:t>
            </w:r>
          </w:p>
        </w:tc>
        <w:tc>
          <w:tcPr>
            <w:tcW w:w="2000"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法定代表人</w:t>
            </w:r>
          </w:p>
        </w:tc>
        <w:tc>
          <w:tcPr>
            <w:tcW w:w="1625"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姓名</w:t>
            </w:r>
          </w:p>
        </w:tc>
        <w:tc>
          <w:tcPr>
            <w:tcW w:w="139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电话</w:t>
            </w:r>
          </w:p>
        </w:tc>
        <w:tc>
          <w:tcPr>
            <w:tcW w:w="2000"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hint="eastAsia" w:cs="宋体"/>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姓名</w:t>
            </w:r>
          </w:p>
        </w:tc>
        <w:tc>
          <w:tcPr>
            <w:tcW w:w="139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电话</w:t>
            </w:r>
          </w:p>
        </w:tc>
        <w:tc>
          <w:tcPr>
            <w:tcW w:w="2000"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9"/>
                <w:rFonts w:cs="宋体"/>
                <w:color w:val="auto"/>
                <w:kern w:val="0"/>
                <w:szCs w:val="21"/>
                <w:highlight w:val="none"/>
              </w:rPr>
            </w:pPr>
            <w:r>
              <w:rPr>
                <w:rStyle w:val="9"/>
                <w:rFonts w:cs="宋体"/>
                <w:color w:val="auto"/>
                <w:kern w:val="0"/>
                <w:szCs w:val="21"/>
                <w:highlight w:val="none"/>
              </w:rPr>
              <w:t>备注</w:t>
            </w:r>
          </w:p>
        </w:tc>
        <w:tc>
          <w:tcPr>
            <w:tcW w:w="6802" w:type="dxa"/>
            <w:gridSpan w:val="4"/>
            <w:noWrap w:val="0"/>
            <w:vAlign w:val="center"/>
          </w:tcPr>
          <w:p>
            <w:pPr>
              <w:pStyle w:val="12"/>
              <w:wordWrap w:val="0"/>
              <w:spacing w:line="360" w:lineRule="auto"/>
              <w:jc w:val="left"/>
              <w:rPr>
                <w:rStyle w:val="9"/>
                <w:rFonts w:cs="宋体"/>
                <w:color w:val="auto"/>
                <w:kern w:val="0"/>
                <w:szCs w:val="21"/>
                <w:highlight w:val="none"/>
              </w:rPr>
            </w:pPr>
          </w:p>
        </w:tc>
      </w:tr>
    </w:tbl>
    <w:p>
      <w:pPr>
        <w:adjustRightInd w:val="0"/>
        <w:spacing w:line="320" w:lineRule="exact"/>
        <w:ind w:firstLine="420" w:firstLineChars="175"/>
        <w:jc w:val="left"/>
        <w:rPr>
          <w:rFonts w:hint="eastAsia" w:ascii="仿宋" w:hAnsi="仿宋" w:eastAsia="仿宋" w:cs="仿宋"/>
          <w:bCs/>
          <w:color w:val="auto"/>
          <w:sz w:val="24"/>
          <w:highlight w:val="none"/>
        </w:rPr>
      </w:pPr>
    </w:p>
    <w:p>
      <w:pPr>
        <w:pStyle w:val="12"/>
        <w:wordWrap w:val="0"/>
        <w:spacing w:line="360" w:lineRule="auto"/>
        <w:jc w:val="left"/>
        <w:rPr>
          <w:rStyle w:val="9"/>
          <w:rFonts w:hint="eastAsia" w:cs="宋体"/>
          <w:color w:val="auto"/>
          <w:kern w:val="0"/>
          <w:szCs w:val="21"/>
          <w:highlight w:val="none"/>
        </w:rPr>
      </w:pPr>
      <w:r>
        <w:rPr>
          <w:rStyle w:val="9"/>
          <w:rFonts w:hint="eastAsia" w:cs="宋体"/>
          <w:color w:val="auto"/>
          <w:kern w:val="0"/>
          <w:szCs w:val="21"/>
          <w:highlight w:val="none"/>
          <w:lang w:val="en-US" w:eastAsia="zh-CN"/>
        </w:rPr>
        <w:t>申请</w:t>
      </w:r>
      <w:r>
        <w:rPr>
          <w:rStyle w:val="9"/>
          <w:rFonts w:hint="eastAsia" w:cs="宋体"/>
          <w:color w:val="auto"/>
          <w:kern w:val="0"/>
          <w:szCs w:val="21"/>
          <w:highlight w:val="none"/>
        </w:rPr>
        <w:t>人名称：        （盖章）</w:t>
      </w:r>
    </w:p>
    <w:p>
      <w:pPr>
        <w:pStyle w:val="12"/>
        <w:wordWrap w:val="0"/>
        <w:spacing w:line="360" w:lineRule="auto"/>
        <w:jc w:val="left"/>
        <w:rPr>
          <w:rStyle w:val="9"/>
          <w:rFonts w:hint="eastAsia" w:cs="宋体"/>
          <w:color w:val="auto"/>
          <w:kern w:val="0"/>
          <w:szCs w:val="21"/>
          <w:highlight w:val="none"/>
        </w:rPr>
      </w:pPr>
      <w:r>
        <w:rPr>
          <w:rStyle w:val="9"/>
          <w:rFonts w:hint="eastAsia" w:cs="宋体"/>
          <w:color w:val="auto"/>
          <w:kern w:val="0"/>
          <w:szCs w:val="21"/>
          <w:highlight w:val="none"/>
        </w:rPr>
        <w:t>法定代表人或授权代表（签字）：</w:t>
      </w:r>
    </w:p>
    <w:p>
      <w:pPr>
        <w:pStyle w:val="12"/>
        <w:wordWrap w:val="0"/>
        <w:spacing w:line="360" w:lineRule="auto"/>
        <w:jc w:val="left"/>
        <w:rPr>
          <w:rStyle w:val="9"/>
          <w:rFonts w:hint="eastAsia" w:cs="宋体"/>
          <w:color w:val="auto"/>
          <w:kern w:val="0"/>
          <w:szCs w:val="21"/>
          <w:highlight w:val="none"/>
          <w:lang w:eastAsia="zh-CN"/>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r>
        <w:rPr>
          <w:rStyle w:val="9"/>
          <w:rFonts w:hint="eastAsia" w:cs="宋体"/>
          <w:color w:val="auto"/>
          <w:kern w:val="0"/>
          <w:szCs w:val="21"/>
          <w:highlight w:val="none"/>
          <w:lang w:val="en-US" w:eastAsia="zh-CN"/>
        </w:rPr>
        <w:t>申请</w:t>
      </w:r>
      <w:r>
        <w:rPr>
          <w:rStyle w:val="9"/>
          <w:rFonts w:hint="eastAsia" w:cs="宋体"/>
          <w:color w:val="auto"/>
          <w:kern w:val="0"/>
          <w:szCs w:val="21"/>
          <w:highlight w:val="none"/>
          <w:lang w:eastAsia="zh-CN"/>
        </w:rPr>
        <w:t>日期：</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 xml:space="preserve">： </w:t>
      </w:r>
    </w:p>
    <w:p>
      <w:pPr>
        <w:pStyle w:val="12"/>
        <w:spacing w:line="360" w:lineRule="auto"/>
        <w:jc w:val="center"/>
        <w:outlineLvl w:val="2"/>
        <w:rPr>
          <w:rStyle w:val="9"/>
          <w:rFonts w:ascii="宋体" w:hAnsi="宋体"/>
          <w:color w:val="auto"/>
          <w:sz w:val="28"/>
          <w:szCs w:val="28"/>
          <w:highlight w:val="none"/>
        </w:rPr>
      </w:pPr>
      <w:r>
        <w:rPr>
          <w:rStyle w:val="9"/>
          <w:rFonts w:hint="eastAsia" w:ascii="宋体" w:hAnsi="宋体"/>
          <w:color w:val="auto"/>
          <w:sz w:val="28"/>
          <w:szCs w:val="28"/>
          <w:highlight w:val="none"/>
        </w:rPr>
        <w:t>法定代表人身份证明</w:t>
      </w:r>
    </w:p>
    <w:p>
      <w:pPr>
        <w:pStyle w:val="12"/>
        <w:rPr>
          <w:rStyle w:val="9"/>
          <w:rFonts w:cs="宋体"/>
          <w:color w:val="auto"/>
          <w:kern w:val="0"/>
          <w:sz w:val="20"/>
          <w:szCs w:val="20"/>
          <w:highlight w:val="none"/>
        </w:rPr>
      </w:pP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名称：________________</w:t>
      </w: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单位性质：__________________</w:t>
      </w: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地址：______________________</w:t>
      </w: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成立时间：_____年____月_____日</w:t>
      </w: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经营期限：__________</w:t>
      </w:r>
    </w:p>
    <w:p>
      <w:pPr>
        <w:pStyle w:val="12"/>
        <w:spacing w:line="360" w:lineRule="auto"/>
        <w:ind w:firstLine="420" w:firstLineChars="200"/>
        <w:jc w:val="left"/>
        <w:rPr>
          <w:rStyle w:val="9"/>
          <w:rFonts w:cs="宋体"/>
          <w:color w:val="auto"/>
          <w:kern w:val="0"/>
          <w:szCs w:val="21"/>
          <w:highlight w:val="none"/>
        </w:rPr>
      </w:pP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姓名：_______系_______（</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名称）的法定代表人（职务：________电话：________）。</w:t>
      </w:r>
    </w:p>
    <w:p>
      <w:pPr>
        <w:pStyle w:val="12"/>
        <w:spacing w:line="360" w:lineRule="auto"/>
        <w:ind w:firstLine="420" w:firstLineChars="200"/>
        <w:jc w:val="left"/>
        <w:rPr>
          <w:rStyle w:val="9"/>
          <w:rFonts w:cs="宋体"/>
          <w:color w:val="auto"/>
          <w:kern w:val="0"/>
          <w:szCs w:val="21"/>
          <w:highlight w:val="none"/>
        </w:rPr>
      </w:pP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特此证明。</w:t>
      </w:r>
    </w:p>
    <w:p>
      <w:pPr>
        <w:pStyle w:val="12"/>
        <w:spacing w:line="360" w:lineRule="auto"/>
        <w:ind w:firstLine="420" w:firstLineChars="200"/>
        <w:jc w:val="left"/>
        <w:rPr>
          <w:rStyle w:val="9"/>
          <w:rFonts w:cs="宋体"/>
          <w:color w:val="auto"/>
          <w:kern w:val="0"/>
          <w:szCs w:val="21"/>
          <w:highlight w:val="none"/>
        </w:rPr>
      </w:pPr>
    </w:p>
    <w:p>
      <w:pPr>
        <w:pStyle w:val="12"/>
        <w:spacing w:line="360" w:lineRule="auto"/>
        <w:ind w:firstLine="420" w:firstLineChars="200"/>
        <w:jc w:val="left"/>
        <w:rPr>
          <w:rStyle w:val="9"/>
          <w:rFonts w:hint="eastAsia" w:eastAsia="宋体" w:cs="宋体"/>
          <w:color w:val="auto"/>
          <w:kern w:val="0"/>
          <w:szCs w:val="21"/>
          <w:highlight w:val="none"/>
          <w:lang w:eastAsia="zh-CN"/>
        </w:rPr>
      </w:pPr>
      <w:r>
        <w:rPr>
          <w:rStyle w:val="9"/>
          <w:rFonts w:hint="eastAsia" w:ascii="宋体" w:hAnsi="宋体" w:cs="宋体"/>
          <w:color w:val="auto"/>
          <w:kern w:val="0"/>
          <w:szCs w:val="21"/>
          <w:highlight w:val="none"/>
        </w:rPr>
        <w:t>附：法定代表人身份证原件</w:t>
      </w:r>
      <w:r>
        <w:rPr>
          <w:rStyle w:val="9"/>
          <w:rFonts w:hint="eastAsia" w:ascii="宋体" w:hAnsi="宋体" w:cs="宋体"/>
          <w:color w:val="auto"/>
          <w:kern w:val="0"/>
          <w:szCs w:val="21"/>
          <w:highlight w:val="none"/>
          <w:lang w:eastAsia="zh-CN"/>
        </w:rPr>
        <w:t>复印件</w:t>
      </w:r>
    </w:p>
    <w:p>
      <w:pPr>
        <w:pStyle w:val="12"/>
        <w:spacing w:line="360" w:lineRule="auto"/>
        <w:ind w:firstLine="420" w:firstLineChars="200"/>
        <w:jc w:val="left"/>
        <w:rPr>
          <w:rStyle w:val="9"/>
          <w:rFonts w:cs="宋体"/>
          <w:color w:val="auto"/>
          <w:kern w:val="0"/>
          <w:szCs w:val="21"/>
          <w:highlight w:val="none"/>
        </w:rPr>
      </w:pPr>
    </w:p>
    <w:p>
      <w:pPr>
        <w:pStyle w:val="12"/>
        <w:spacing w:line="360" w:lineRule="auto"/>
        <w:ind w:firstLine="420" w:firstLineChars="200"/>
        <w:jc w:val="left"/>
        <w:rPr>
          <w:rStyle w:val="9"/>
          <w:rFonts w:cs="宋体"/>
          <w:color w:val="auto"/>
          <w:kern w:val="0"/>
          <w:szCs w:val="21"/>
          <w:highlight w:val="none"/>
        </w:rPr>
      </w:pPr>
    </w:p>
    <w:p>
      <w:pPr>
        <w:pStyle w:val="12"/>
        <w:spacing w:line="360" w:lineRule="auto"/>
        <w:ind w:firstLine="3150" w:firstLineChars="1500"/>
        <w:jc w:val="left"/>
        <w:rPr>
          <w:rStyle w:val="9"/>
          <w:rFonts w:cs="宋体"/>
          <w:color w:val="auto"/>
          <w:kern w:val="0"/>
          <w:szCs w:val="21"/>
          <w:highlight w:val="none"/>
        </w:rPr>
      </w:pP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：_________________（盖单位电子签章）</w:t>
      </w:r>
    </w:p>
    <w:p>
      <w:pPr>
        <w:pStyle w:val="12"/>
        <w:spacing w:line="360" w:lineRule="auto"/>
        <w:ind w:firstLine="4200" w:firstLineChars="2000"/>
        <w:jc w:val="left"/>
        <w:rPr>
          <w:rStyle w:val="9"/>
          <w:rFonts w:cs="宋体"/>
          <w:color w:val="auto"/>
          <w:kern w:val="0"/>
          <w:szCs w:val="21"/>
          <w:highlight w:val="none"/>
        </w:rPr>
      </w:pPr>
      <w:r>
        <w:rPr>
          <w:rStyle w:val="9"/>
          <w:rFonts w:hint="eastAsia" w:ascii="宋体" w:hAnsi="宋体" w:cs="宋体"/>
          <w:color w:val="auto"/>
          <w:kern w:val="0"/>
          <w:szCs w:val="21"/>
          <w:highlight w:val="none"/>
        </w:rPr>
        <w:t>__________年________月________日</w:t>
      </w:r>
    </w:p>
    <w:p>
      <w:pPr>
        <w:pStyle w:val="12"/>
        <w:rPr>
          <w:rStyle w:val="9"/>
          <w:rFonts w:cs="宋体"/>
          <w:color w:val="auto"/>
          <w:kern w:val="0"/>
          <w:sz w:val="20"/>
          <w:szCs w:val="20"/>
          <w:highlight w:val="none"/>
        </w:rPr>
      </w:pPr>
    </w:p>
    <w:p>
      <w:pPr>
        <w:pStyle w:val="12"/>
        <w:spacing w:line="360" w:lineRule="auto"/>
        <w:ind w:firstLine="420" w:firstLineChars="200"/>
        <w:jc w:val="left"/>
        <w:rPr>
          <w:rStyle w:val="9"/>
          <w:rFonts w:cs="宋体"/>
          <w:color w:val="auto"/>
          <w:kern w:val="0"/>
          <w:szCs w:val="21"/>
          <w:highlight w:val="none"/>
        </w:rPr>
      </w:pPr>
      <w:r>
        <w:rPr>
          <w:rStyle w:val="9"/>
          <w:rFonts w:hint="eastAsia" w:ascii="宋体" w:hAnsi="宋体" w:cs="宋体"/>
          <w:color w:val="auto"/>
          <w:kern w:val="0"/>
          <w:szCs w:val="21"/>
          <w:highlight w:val="none"/>
        </w:rPr>
        <w:t>注：(1)法定代表人亲自</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rPr>
        <w:t>而不委托代理人</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rPr>
        <w:t>适用。</w:t>
      </w:r>
    </w:p>
    <w:p>
      <w:pPr>
        <w:pStyle w:val="12"/>
        <w:spacing w:line="360" w:lineRule="auto"/>
        <w:ind w:left="630" w:leftChars="200" w:hanging="210" w:hangingChars="100"/>
        <w:jc w:val="left"/>
        <w:rPr>
          <w:rStyle w:val="9"/>
          <w:rFonts w:ascii="宋体" w:hAnsi="宋体" w:cs="宋体"/>
          <w:color w:val="auto"/>
          <w:kern w:val="0"/>
          <w:szCs w:val="21"/>
          <w:highlight w:val="none"/>
        </w:rPr>
      </w:pPr>
      <w:r>
        <w:rPr>
          <w:rStyle w:val="9"/>
          <w:rFonts w:hint="eastAsia" w:ascii="宋体" w:hAnsi="宋体" w:cs="宋体"/>
          <w:color w:val="auto"/>
          <w:kern w:val="0"/>
          <w:szCs w:val="21"/>
          <w:highlight w:val="none"/>
        </w:rPr>
        <w:t>(2)法定代表人在递交</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rPr>
        <w:t>文件时，应携带</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企业法人营业执照原件、法定代表人身份证原件备查。</w:t>
      </w:r>
    </w:p>
    <w:p>
      <w:pPr>
        <w:ind w:left="420" w:leftChars="200" w:firstLine="0" w:firstLineChars="0"/>
        <w:jc w:val="left"/>
        <w:rPr>
          <w:rFonts w:hint="eastAsia" w:ascii="仿宋" w:hAnsi="仿宋" w:eastAsia="仿宋" w:cs="仿宋"/>
          <w:b/>
          <w:color w:val="auto"/>
          <w:sz w:val="32"/>
          <w:szCs w:val="32"/>
          <w:highlight w:val="none"/>
        </w:rPr>
      </w:pPr>
      <w:r>
        <w:rPr>
          <w:rStyle w:val="9"/>
          <w:rFonts w:hint="eastAsia" w:ascii="宋体" w:hAnsi="宋体" w:cs="宋体"/>
          <w:color w:val="auto"/>
          <w:kern w:val="0"/>
          <w:szCs w:val="21"/>
          <w:highlight w:val="none"/>
        </w:rPr>
        <w:t>（3）法定代表人在递交</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rPr>
        <w:t>文件时，还应单独递交不密封的法定代表人身份证明原件及附件。</w:t>
      </w: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pStyle w:val="10"/>
        <w:rPr>
          <w:rFonts w:hint="eastAsia"/>
          <w:color w:val="auto"/>
          <w:highlight w:val="none"/>
          <w:lang w:eastAsia="zh-CN"/>
        </w:rPr>
      </w:pPr>
    </w:p>
    <w:p>
      <w:pPr>
        <w:jc w:val="center"/>
        <w:rPr>
          <w:rFonts w:hint="eastAsia" w:ascii="仿宋" w:hAnsi="仿宋" w:eastAsia="仿宋" w:cs="仿宋"/>
          <w:b/>
          <w:color w:val="auto"/>
          <w:sz w:val="32"/>
          <w:szCs w:val="32"/>
          <w:highlight w:val="none"/>
          <w:lang w:eastAsia="zh-CN"/>
        </w:rPr>
      </w:pPr>
    </w:p>
    <w:p>
      <w:pPr>
        <w:jc w:val="both"/>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附件</w:t>
      </w:r>
      <w:r>
        <w:rPr>
          <w:rFonts w:hint="eastAsia" w:ascii="仿宋" w:hAnsi="仿宋" w:eastAsia="仿宋" w:cs="仿宋"/>
          <w:b/>
          <w:color w:val="auto"/>
          <w:sz w:val="32"/>
          <w:szCs w:val="32"/>
          <w:highlight w:val="none"/>
          <w:lang w:val="en-US" w:eastAsia="zh-CN"/>
        </w:rPr>
        <w:t>3：</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w:t>
      </w:r>
      <w:r>
        <w:rPr>
          <w:rFonts w:hint="eastAsia" w:ascii="仿宋" w:hAnsi="仿宋" w:eastAsia="仿宋" w:cs="仿宋"/>
          <w:b/>
          <w:color w:val="auto"/>
          <w:sz w:val="32"/>
          <w:szCs w:val="32"/>
          <w:highlight w:val="none"/>
          <w:lang w:eastAsia="zh-CN"/>
        </w:rPr>
        <w:t>委托</w:t>
      </w:r>
      <w:r>
        <w:rPr>
          <w:rFonts w:hint="eastAsia" w:ascii="仿宋" w:hAnsi="仿宋" w:eastAsia="仿宋" w:cs="仿宋"/>
          <w:b/>
          <w:color w:val="auto"/>
          <w:sz w:val="32"/>
          <w:szCs w:val="32"/>
          <w:highlight w:val="none"/>
        </w:rPr>
        <w:t>书</w:t>
      </w:r>
    </w:p>
    <w:p>
      <w:pPr>
        <w:tabs>
          <w:tab w:val="left" w:pos="7665"/>
        </w:tabs>
        <w:rPr>
          <w:rFonts w:hint="eastAsia" w:ascii="仿宋" w:hAnsi="仿宋" w:eastAsia="仿宋" w:cs="仿宋"/>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（法定代表人姓名、职务）授权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（被授权人姓名、职务）为我方参加“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随机抽取</w:t>
      </w:r>
      <w:r>
        <w:rPr>
          <w:rFonts w:hint="eastAsia" w:ascii="宋体" w:hAnsi="宋体" w:eastAsia="宋体" w:cs="宋体"/>
          <w:color w:val="auto"/>
          <w:sz w:val="21"/>
          <w:szCs w:val="21"/>
          <w:highlight w:val="none"/>
        </w:rPr>
        <w:t>活动的合法代表，以我方名义全权处理该项目有关报价、签订合同以及执行合同等一切事宜，在</w:t>
      </w:r>
      <w:r>
        <w:rPr>
          <w:rFonts w:hint="eastAsia" w:ascii="宋体" w:hAnsi="宋体" w:eastAsia="宋体" w:cs="宋体"/>
          <w:color w:val="auto"/>
          <w:sz w:val="21"/>
          <w:szCs w:val="21"/>
          <w:highlight w:val="none"/>
          <w:lang w:val="en-US" w:eastAsia="zh-CN"/>
        </w:rPr>
        <w:t>随机抽取</w:t>
      </w:r>
      <w:r>
        <w:rPr>
          <w:rFonts w:hint="eastAsia" w:ascii="宋体" w:hAnsi="宋体" w:eastAsia="宋体" w:cs="宋体"/>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申请</w:t>
      </w:r>
      <w:r>
        <w:rPr>
          <w:rFonts w:hint="eastAsia" w:ascii="宋体" w:hAnsi="宋体" w:eastAsia="宋体" w:cs="宋体"/>
          <w:color w:val="auto"/>
          <w:sz w:val="21"/>
          <w:szCs w:val="21"/>
          <w:highlight w:val="none"/>
        </w:rPr>
        <w:t xml:space="preserve">人名称：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．如法定代表人参加</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．如委托代理人参加</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文件中必须提供授权委托书，法定代表人和委托代理人的身份证复印件。</w:t>
      </w:r>
    </w:p>
    <w:p>
      <w:pPr>
        <w:numPr>
          <w:ilvl w:val="0"/>
          <w:numId w:val="4"/>
        </w:numPr>
        <w:tabs>
          <w:tab w:val="left" w:pos="7665"/>
        </w:tabs>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法定代表人委托他人</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的，委托代理人应是</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本单位的人员。</w:t>
      </w:r>
    </w:p>
    <w:p>
      <w:pPr>
        <w:numPr>
          <w:ilvl w:val="0"/>
          <w:numId w:val="0"/>
        </w:numPr>
        <w:tabs>
          <w:tab w:val="left" w:pos="7665"/>
        </w:tabs>
        <w:ind w:firstLine="630" w:firstLineChars="300"/>
        <w:rPr>
          <w:rFonts w:hint="eastAsia" w:ascii="宋体" w:hAnsi="宋体" w:eastAsia="宋体" w:cs="宋体"/>
          <w:color w:val="auto"/>
          <w:sz w:val="21"/>
          <w:szCs w:val="21"/>
          <w:highlight w:val="none"/>
          <w:lang w:val="en-US" w:eastAsia="zh-CN"/>
        </w:rPr>
        <w:sectPr>
          <w:footerReference r:id="rId8" w:type="first"/>
          <w:footerReference r:id="rId7" w:type="default"/>
          <w:pgSz w:w="11907" w:h="16840"/>
          <w:pgMar w:top="1440" w:right="1800" w:bottom="1440" w:left="1800" w:header="1134" w:footer="964" w:gutter="0"/>
          <w:pgNumType w:start="1"/>
          <w:cols w:space="720" w:num="1"/>
          <w:titlePg/>
          <w:docGrid w:type="lines" w:linePitch="312" w:charSpace="0"/>
        </w:sect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委托代理人在递交</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文件时，还应单独递交不密封的授权委托书原件及附件。</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 xml:space="preserve">： </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lang w:val="en-US" w:eastAsia="zh-CN"/>
        </w:rPr>
        <w:t>随机抽取</w:t>
      </w:r>
      <w:r>
        <w:rPr>
          <w:rFonts w:hint="eastAsia" w:ascii="宋体" w:hAnsi="宋体" w:eastAsia="宋体" w:cs="宋体"/>
          <w:color w:val="auto"/>
          <w:sz w:val="21"/>
          <w:szCs w:val="21"/>
          <w:highlight w:val="none"/>
        </w:rPr>
        <w:t>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pStyle w:val="10"/>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10"/>
        <w:rPr>
          <w:rFonts w:hint="default" w:eastAsia="仿宋"/>
          <w:color w:val="auto"/>
          <w:highlight w:val="none"/>
          <w:lang w:val="en-US" w:eastAsia="zh-CN"/>
        </w:rPr>
      </w:pPr>
      <w:r>
        <w:rPr>
          <w:rFonts w:hint="eastAsia" w:ascii="仿宋" w:hAnsi="仿宋" w:eastAsia="仿宋" w:cs="仿宋"/>
          <w:b/>
          <w:color w:val="auto"/>
          <w:sz w:val="30"/>
          <w:szCs w:val="30"/>
          <w:highlight w:val="none"/>
          <w:lang w:val="en-US" w:eastAsia="zh-CN"/>
        </w:rPr>
        <w:t xml:space="preserve">  </w:t>
      </w:r>
    </w:p>
    <w:p>
      <w:pPr>
        <w:pStyle w:val="4"/>
        <w:spacing w:line="320" w:lineRule="exact"/>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附件</w:t>
      </w:r>
      <w:r>
        <w:rPr>
          <w:rFonts w:hint="eastAsia" w:ascii="仿宋" w:hAnsi="仿宋" w:eastAsia="仿宋" w:cs="仿宋"/>
          <w:bCs w:val="0"/>
          <w:color w:val="auto"/>
          <w:sz w:val="30"/>
          <w:szCs w:val="30"/>
          <w:highlight w:val="none"/>
          <w:lang w:val="en-US" w:eastAsia="zh-CN"/>
        </w:rPr>
        <w:t>5</w:t>
      </w:r>
      <w:r>
        <w:rPr>
          <w:rFonts w:hint="eastAsia" w:ascii="仿宋" w:hAnsi="仿宋" w:eastAsia="仿宋" w:cs="仿宋"/>
          <w:bCs w:val="0"/>
          <w:color w:val="auto"/>
          <w:sz w:val="30"/>
          <w:szCs w:val="30"/>
          <w:highlight w:val="none"/>
        </w:rPr>
        <w:t xml:space="preserve">： </w:t>
      </w:r>
    </w:p>
    <w:p>
      <w:pPr>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无重大违法记录声明</w:t>
      </w:r>
      <w:r>
        <w:rPr>
          <w:rFonts w:hint="eastAsia" w:ascii="仿宋" w:hAnsi="仿宋" w:eastAsia="仿宋" w:cs="仿宋"/>
          <w:b/>
          <w:color w:val="auto"/>
          <w:sz w:val="32"/>
          <w:szCs w:val="32"/>
          <w:highlight w:val="none"/>
        </w:rPr>
        <w:cr/>
      </w:r>
    </w:p>
    <w:p>
      <w:pPr>
        <w:tabs>
          <w:tab w:val="left" w:pos="7665"/>
        </w:tabs>
        <w:spacing w:line="3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四川天盈实业有限责任公司</w:t>
      </w:r>
      <w:r>
        <w:rPr>
          <w:rFonts w:hint="eastAsia" w:ascii="仿宋" w:hAnsi="仿宋" w:eastAsia="仿宋" w:cs="仿宋"/>
          <w:color w:val="auto"/>
          <w:sz w:val="32"/>
          <w:szCs w:val="32"/>
          <w:highlight w:val="none"/>
        </w:rPr>
        <w:t>：</w:t>
      </w:r>
    </w:p>
    <w:p>
      <w:pPr>
        <w:tabs>
          <w:tab w:val="left" w:pos="7665"/>
        </w:tabs>
        <w:spacing w:line="320" w:lineRule="exact"/>
        <w:ind w:right="-512" w:rightChars="-244"/>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申请</w:t>
      </w:r>
      <w:r>
        <w:rPr>
          <w:rFonts w:hint="eastAsia" w:ascii="仿宋" w:hAnsi="仿宋" w:eastAsia="仿宋" w:cs="仿宋"/>
          <w:color w:val="auto"/>
          <w:sz w:val="32"/>
          <w:szCs w:val="32"/>
          <w:highlight w:val="none"/>
        </w:rPr>
        <w:t>单位）郑重声明，我方参加本项目</w:t>
      </w:r>
      <w:r>
        <w:rPr>
          <w:rFonts w:hint="eastAsia" w:ascii="仿宋" w:hAnsi="仿宋" w:eastAsia="仿宋" w:cs="仿宋"/>
          <w:color w:val="auto"/>
          <w:sz w:val="32"/>
          <w:szCs w:val="32"/>
          <w:highlight w:val="none"/>
          <w:lang w:val="en-US" w:eastAsia="zh-CN"/>
        </w:rPr>
        <w:t>随机抽取</w:t>
      </w:r>
      <w:r>
        <w:rPr>
          <w:rFonts w:hint="eastAsia" w:ascii="仿宋" w:hAnsi="仿宋" w:eastAsia="仿宋" w:cs="仿宋"/>
          <w:color w:val="auto"/>
          <w:sz w:val="32"/>
          <w:szCs w:val="32"/>
          <w:highlight w:val="none"/>
        </w:rPr>
        <w:t>活动前三年内无重大违法活动记录，符合规定的</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资格条件。我方对此声明负全部法律责任。</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特此声明。</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bCs/>
          <w:color w:val="auto"/>
          <w:sz w:val="24"/>
          <w:szCs w:val="24"/>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申请</w:t>
      </w:r>
      <w:r>
        <w:rPr>
          <w:rFonts w:hint="eastAsia" w:ascii="仿宋" w:hAnsi="仿宋" w:eastAsia="仿宋" w:cs="仿宋"/>
          <w:color w:val="auto"/>
          <w:sz w:val="32"/>
          <w:szCs w:val="32"/>
          <w:highlight w:val="none"/>
        </w:rPr>
        <w:t>单位：（公章）</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年    月    日</w:t>
      </w:r>
      <w:r>
        <w:rPr>
          <w:rFonts w:hint="eastAsia" w:ascii="仿宋" w:hAnsi="仿宋" w:eastAsia="仿宋" w:cs="仿宋"/>
          <w:color w:val="auto"/>
          <w:sz w:val="32"/>
          <w:szCs w:val="32"/>
          <w:highlight w:val="none"/>
        </w:rPr>
        <w:cr/>
      </w: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rPr>
          <w:rFonts w:hint="default" w:ascii="仿宋" w:hAnsi="仿宋" w:eastAsia="仿宋" w:cs="仿宋"/>
          <w:b/>
          <w:bCs w:val="0"/>
          <w:color w:val="auto"/>
          <w:kern w:val="2"/>
          <w:sz w:val="30"/>
          <w:szCs w:val="30"/>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附件6:</w:t>
      </w:r>
    </w:p>
    <w:p>
      <w:pPr>
        <w:pStyle w:val="12"/>
        <w:spacing w:line="360" w:lineRule="auto"/>
        <w:jc w:val="center"/>
        <w:rPr>
          <w:rStyle w:val="9"/>
          <w:rFonts w:hint="eastAsia" w:ascii="宋体" w:hAnsi="宋体" w:eastAsia="宋体" w:cs="宋体"/>
          <w:bCs/>
          <w:color w:val="auto"/>
          <w:kern w:val="0"/>
          <w:sz w:val="24"/>
          <w:szCs w:val="24"/>
          <w:highlight w:val="none"/>
          <w:lang w:val="en-US" w:eastAsia="zh-CN"/>
        </w:rPr>
      </w:pPr>
      <w:r>
        <w:rPr>
          <w:rStyle w:val="9"/>
          <w:rFonts w:hint="eastAsia" w:ascii="宋体" w:hAnsi="宋体" w:cs="宋体"/>
          <w:bCs/>
          <w:color w:val="auto"/>
          <w:kern w:val="0"/>
          <w:sz w:val="24"/>
          <w:szCs w:val="24"/>
          <w:highlight w:val="none"/>
        </w:rPr>
        <w:t>主要人员简历表（</w:t>
      </w:r>
      <w:r>
        <w:rPr>
          <w:rStyle w:val="9"/>
          <w:rFonts w:hint="eastAsia" w:ascii="宋体" w:hAnsi="宋体" w:cs="宋体"/>
          <w:bCs/>
          <w:color w:val="auto"/>
          <w:kern w:val="0"/>
          <w:sz w:val="24"/>
          <w:szCs w:val="24"/>
          <w:highlight w:val="none"/>
          <w:lang w:eastAsia="zh-CN"/>
        </w:rPr>
        <w:t>一</w:t>
      </w:r>
      <w:r>
        <w:rPr>
          <w:rStyle w:val="9"/>
          <w:rFonts w:hint="eastAsia" w:ascii="宋体" w:hAnsi="宋体" w:cs="宋体"/>
          <w:bCs/>
          <w:color w:val="auto"/>
          <w:kern w:val="0"/>
          <w:sz w:val="24"/>
          <w:szCs w:val="24"/>
          <w:highlight w:val="none"/>
        </w:rPr>
        <w:t>）</w:t>
      </w:r>
    </w:p>
    <w:p>
      <w:pPr>
        <w:pStyle w:val="12"/>
        <w:spacing w:line="360" w:lineRule="auto"/>
        <w:jc w:val="center"/>
        <w:rPr>
          <w:rStyle w:val="9"/>
          <w:rFonts w:ascii="宋体" w:hAnsi="宋体" w:cs="宋体"/>
          <w:bCs/>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姓名</w:t>
            </w:r>
          </w:p>
        </w:tc>
        <w:tc>
          <w:tcPr>
            <w:tcW w:w="991"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年龄</w:t>
            </w:r>
          </w:p>
        </w:tc>
        <w:tc>
          <w:tcPr>
            <w:tcW w:w="78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学历</w:t>
            </w: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职称</w:t>
            </w:r>
          </w:p>
        </w:tc>
        <w:tc>
          <w:tcPr>
            <w:tcW w:w="991"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职务</w:t>
            </w:r>
          </w:p>
        </w:tc>
        <w:tc>
          <w:tcPr>
            <w:tcW w:w="780"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拟在本合同任职</w:t>
            </w: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毕业学校</w:t>
            </w:r>
          </w:p>
        </w:tc>
        <w:tc>
          <w:tcPr>
            <w:tcW w:w="7364" w:type="dxa"/>
            <w:gridSpan w:val="6"/>
            <w:noWrap w:val="0"/>
            <w:vAlign w:val="center"/>
          </w:tcPr>
          <w:p>
            <w:pPr>
              <w:pStyle w:val="12"/>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年毕业于</w:t>
            </w:r>
            <w:r>
              <w:rPr>
                <w:rStyle w:val="9"/>
                <w:rFonts w:hint="eastAsia" w:ascii="宋体" w:hAnsi="宋体" w:cs="宋体"/>
                <w:color w:val="auto"/>
                <w:kern w:val="0"/>
                <w:szCs w:val="21"/>
                <w:highlight w:val="none"/>
              </w:rPr>
              <w:t xml:space="preserve">          </w:t>
            </w:r>
            <w:r>
              <w:rPr>
                <w:rStyle w:val="9"/>
                <w:rFonts w:ascii="宋体" w:hAnsi="宋体" w:cs="宋体"/>
                <w:color w:val="auto"/>
                <w:kern w:val="0"/>
                <w:szCs w:val="21"/>
                <w:highlight w:val="none"/>
              </w:rPr>
              <w:t>学校</w:t>
            </w:r>
            <w:r>
              <w:rPr>
                <w:rStyle w:val="9"/>
                <w:rFonts w:hint="eastAsia" w:ascii="宋体" w:hAnsi="宋体" w:cs="宋体"/>
                <w:color w:val="auto"/>
                <w:kern w:val="0"/>
                <w:szCs w:val="21"/>
                <w:highlight w:val="none"/>
              </w:rPr>
              <w:t xml:space="preserve">          </w:t>
            </w:r>
            <w:r>
              <w:rPr>
                <w:rStyle w:val="9"/>
                <w:rFonts w:ascii="宋体" w:hAnsi="宋体" w:cs="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时间</w:t>
            </w:r>
          </w:p>
        </w:tc>
        <w:tc>
          <w:tcPr>
            <w:tcW w:w="2343" w:type="dxa"/>
            <w:gridSpan w:val="3"/>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参加过的类似项目</w:t>
            </w:r>
          </w:p>
        </w:tc>
        <w:tc>
          <w:tcPr>
            <w:tcW w:w="2725"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担任职务</w:t>
            </w:r>
          </w:p>
        </w:tc>
        <w:tc>
          <w:tcPr>
            <w:tcW w:w="2091" w:type="dxa"/>
            <w:noWrap w:val="0"/>
            <w:vAlign w:val="center"/>
          </w:tcPr>
          <w:p>
            <w:pPr>
              <w:pStyle w:val="12"/>
              <w:wordWrap w:val="0"/>
              <w:spacing w:line="360" w:lineRule="auto"/>
              <w:jc w:val="center"/>
              <w:rPr>
                <w:rStyle w:val="9"/>
                <w:rFonts w:ascii="宋体" w:hAnsi="宋体" w:cs="宋体"/>
                <w:color w:val="auto"/>
                <w:kern w:val="0"/>
                <w:szCs w:val="21"/>
                <w:highlight w:val="none"/>
              </w:rPr>
            </w:pPr>
            <w:r>
              <w:rPr>
                <w:rStyle w:val="9"/>
                <w:rFonts w:ascii="宋体" w:hAnsi="宋体" w:cs="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9"/>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9"/>
                <w:rFonts w:ascii="宋体" w:hAnsi="宋体" w:cs="宋体"/>
                <w:color w:val="auto"/>
                <w:kern w:val="0"/>
                <w:szCs w:val="21"/>
                <w:highlight w:val="none"/>
              </w:rPr>
            </w:pPr>
          </w:p>
        </w:tc>
      </w:tr>
    </w:tbl>
    <w:p>
      <w:pPr>
        <w:pStyle w:val="12"/>
        <w:ind w:firstLine="8190" w:firstLineChars="3900"/>
        <w:rPr>
          <w:rStyle w:val="9"/>
          <w:rFonts w:hint="default" w:ascii="宋体" w:hAnsi="宋体" w:eastAsia="宋体" w:cs="宋体"/>
          <w:color w:val="auto"/>
          <w:kern w:val="0"/>
          <w:szCs w:val="21"/>
          <w:highlight w:val="none"/>
          <w:lang w:val="en-US" w:eastAsia="zh-CN"/>
        </w:rPr>
      </w:pPr>
      <w:r>
        <w:rPr>
          <w:rStyle w:val="9"/>
          <w:rFonts w:hint="eastAsia" w:ascii="宋体" w:hAnsi="宋体" w:cs="宋体"/>
          <w:color w:val="auto"/>
          <w:kern w:val="0"/>
          <w:szCs w:val="21"/>
          <w:highlight w:val="none"/>
          <w:lang w:val="en-US" w:eastAsia="zh-CN"/>
        </w:rPr>
        <w:t xml:space="preserve"> </w:t>
      </w:r>
      <w:r>
        <w:rPr>
          <w:rStyle w:val="9"/>
          <w:rFonts w:hint="eastAsia" w:ascii="宋体" w:hAnsi="宋体" w:cs="宋体"/>
          <w:color w:val="auto"/>
          <w:kern w:val="0"/>
          <w:szCs w:val="21"/>
          <w:highlight w:val="none"/>
        </w:rPr>
        <w:t>注：(1)“主要人员简历表”中的项目负责人应附</w:t>
      </w:r>
      <w:r>
        <w:rPr>
          <w:rStyle w:val="9"/>
          <w:rFonts w:hint="eastAsia" w:ascii="宋体" w:hAnsi="宋体" w:cs="宋体"/>
          <w:color w:val="auto"/>
          <w:kern w:val="0"/>
          <w:szCs w:val="21"/>
          <w:highlight w:val="none"/>
          <w:lang w:eastAsia="zh-CN"/>
        </w:rPr>
        <w:t>执业</w:t>
      </w:r>
      <w:r>
        <w:rPr>
          <w:rStyle w:val="9"/>
          <w:rFonts w:hint="eastAsia" w:ascii="宋体" w:hAnsi="宋体" w:cs="宋体"/>
          <w:color w:val="auto"/>
          <w:kern w:val="0"/>
          <w:szCs w:val="21"/>
          <w:highlight w:val="none"/>
        </w:rPr>
        <w:t>证、身份证、职称证、养老保险原件</w:t>
      </w:r>
      <w:r>
        <w:rPr>
          <w:rStyle w:val="9"/>
          <w:rFonts w:hint="eastAsia" w:ascii="宋体" w:hAnsi="宋体" w:cs="宋体"/>
          <w:color w:val="auto"/>
          <w:kern w:val="0"/>
          <w:szCs w:val="21"/>
          <w:highlight w:val="none"/>
          <w:lang w:eastAsia="zh-CN"/>
        </w:rPr>
        <w:t>复印件</w:t>
      </w:r>
      <w:r>
        <w:rPr>
          <w:rStyle w:val="9"/>
          <w:rFonts w:hint="eastAsia" w:ascii="宋体" w:hAnsi="宋体" w:cs="宋体"/>
          <w:color w:val="auto"/>
          <w:kern w:val="0"/>
          <w:szCs w:val="21"/>
          <w:highlight w:val="none"/>
        </w:rPr>
        <w:t>，管理过的项目业绩须附合同协议书原件</w:t>
      </w:r>
      <w:r>
        <w:rPr>
          <w:rStyle w:val="9"/>
          <w:rFonts w:hint="eastAsia" w:ascii="宋体" w:hAnsi="宋体" w:cs="宋体"/>
          <w:color w:val="auto"/>
          <w:kern w:val="0"/>
          <w:szCs w:val="21"/>
          <w:highlight w:val="none"/>
          <w:lang w:eastAsia="zh-CN"/>
        </w:rPr>
        <w:t>复印件</w:t>
      </w:r>
      <w:r>
        <w:rPr>
          <w:rStyle w:val="9"/>
          <w:rFonts w:hint="eastAsia" w:ascii="宋体" w:hAnsi="宋体" w:cs="宋体"/>
          <w:color w:val="auto"/>
          <w:kern w:val="0"/>
          <w:szCs w:val="21"/>
          <w:highlight w:val="none"/>
        </w:rPr>
        <w:t>；其他主要人员应附职称证（执业证或上岗证书）、养老保险原件</w:t>
      </w:r>
      <w:r>
        <w:rPr>
          <w:rStyle w:val="9"/>
          <w:rFonts w:hint="eastAsia" w:ascii="宋体" w:hAnsi="宋体" w:cs="宋体"/>
          <w:color w:val="auto"/>
          <w:kern w:val="0"/>
          <w:szCs w:val="21"/>
          <w:highlight w:val="none"/>
          <w:lang w:eastAsia="zh-CN"/>
        </w:rPr>
        <w:t>复印件</w:t>
      </w:r>
      <w:r>
        <w:rPr>
          <w:rStyle w:val="9"/>
          <w:rFonts w:hint="eastAsia" w:ascii="宋体" w:hAnsi="宋体" w:cs="宋体"/>
          <w:color w:val="auto"/>
          <w:kern w:val="0"/>
          <w:szCs w:val="21"/>
          <w:highlight w:val="none"/>
        </w:rPr>
        <w:t>。如不实，属于弄虚作假，取消</w:t>
      </w:r>
      <w:r>
        <w:rPr>
          <w:rStyle w:val="9"/>
          <w:rFonts w:hint="eastAsia" w:ascii="宋体" w:hAnsi="宋体" w:cs="宋体"/>
          <w:color w:val="auto"/>
          <w:kern w:val="0"/>
          <w:szCs w:val="21"/>
          <w:highlight w:val="none"/>
          <w:lang w:eastAsia="zh-CN"/>
        </w:rPr>
        <w:t>中选</w:t>
      </w:r>
      <w:r>
        <w:rPr>
          <w:rStyle w:val="9"/>
          <w:rFonts w:hint="eastAsia" w:ascii="宋体" w:hAnsi="宋体" w:cs="宋体"/>
          <w:color w:val="auto"/>
          <w:kern w:val="0"/>
          <w:szCs w:val="21"/>
          <w:highlight w:val="none"/>
        </w:rPr>
        <w:t>资格。</w:t>
      </w:r>
      <w:r>
        <w:rPr>
          <w:rStyle w:val="9"/>
          <w:rFonts w:hint="eastAsia" w:ascii="宋体" w:hAnsi="宋体" w:cs="宋体"/>
          <w:color w:val="auto"/>
          <w:kern w:val="0"/>
          <w:szCs w:val="21"/>
          <w:highlight w:val="none"/>
          <w:lang w:val="en-US" w:eastAsia="zh-CN"/>
        </w:rPr>
        <w:t>若为退休返聘人员，须提供相关证明。</w:t>
      </w:r>
    </w:p>
    <w:p>
      <w:pPr>
        <w:pStyle w:val="12"/>
        <w:spacing w:line="360" w:lineRule="auto"/>
        <w:ind w:firstLine="420" w:firstLineChars="200"/>
        <w:jc w:val="left"/>
        <w:rPr>
          <w:rStyle w:val="9"/>
          <w:rFonts w:ascii="宋体" w:hAnsi="宋体" w:cs="宋体"/>
          <w:color w:val="auto"/>
          <w:kern w:val="0"/>
          <w:szCs w:val="21"/>
          <w:highlight w:val="none"/>
        </w:rPr>
      </w:pPr>
      <w:r>
        <w:rPr>
          <w:rStyle w:val="9"/>
          <w:rFonts w:hint="eastAsia" w:ascii="宋体" w:hAnsi="宋体" w:cs="宋体"/>
          <w:color w:val="auto"/>
          <w:kern w:val="0"/>
          <w:szCs w:val="21"/>
          <w:highlight w:val="none"/>
        </w:rPr>
        <w:t>(2)主要人员的养老保险是指，主要人员在该</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单位的养老保险缴纳凭证或由社保部门出具的主要人员在该</w:t>
      </w:r>
      <w:r>
        <w:rPr>
          <w:rStyle w:val="9"/>
          <w:rFonts w:hint="eastAsia" w:ascii="宋体" w:hAnsi="宋体" w:cs="宋体"/>
          <w:color w:val="auto"/>
          <w:kern w:val="0"/>
          <w:szCs w:val="21"/>
          <w:highlight w:val="none"/>
          <w:lang w:val="en-US" w:eastAsia="zh-CN"/>
        </w:rPr>
        <w:t>申请</w:t>
      </w:r>
      <w:r>
        <w:rPr>
          <w:rStyle w:val="9"/>
          <w:rFonts w:hint="eastAsia" w:ascii="宋体" w:hAnsi="宋体" w:cs="宋体"/>
          <w:color w:val="auto"/>
          <w:kern w:val="0"/>
          <w:szCs w:val="21"/>
          <w:highlight w:val="none"/>
          <w:lang w:eastAsia="zh-CN"/>
        </w:rPr>
        <w:t>人</w:t>
      </w:r>
      <w:r>
        <w:rPr>
          <w:rStyle w:val="9"/>
          <w:rFonts w:hint="eastAsia" w:ascii="宋体" w:hAnsi="宋体" w:cs="宋体"/>
          <w:color w:val="auto"/>
          <w:kern w:val="0"/>
          <w:szCs w:val="21"/>
          <w:highlight w:val="none"/>
        </w:rPr>
        <w:t>单位参保的证明。</w:t>
      </w:r>
    </w:p>
    <w:p>
      <w:pPr>
        <w:adjustRightInd w:val="0"/>
        <w:spacing w:line="380" w:lineRule="exact"/>
        <w:ind w:firstLine="640" w:firstLineChars="200"/>
        <w:jc w:val="left"/>
        <w:rPr>
          <w:rFonts w:hint="default" w:ascii="仿宋" w:hAnsi="仿宋" w:eastAsia="仿宋" w:cs="仿宋"/>
          <w:color w:val="auto"/>
          <w:sz w:val="32"/>
          <w:szCs w:val="32"/>
          <w:highlight w:val="none"/>
          <w:lang w:val="en-US" w:eastAsia="zh-CN"/>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9"/>
          <w:rFonts w:hint="eastAsia" w:ascii="宋体" w:hAnsi="宋体" w:cs="宋体"/>
          <w:bCs/>
          <w:color w:val="auto"/>
          <w:kern w:val="0"/>
          <w:sz w:val="24"/>
          <w:szCs w:val="24"/>
          <w:highlight w:val="none"/>
        </w:rPr>
      </w:pPr>
      <w:r>
        <w:rPr>
          <w:rStyle w:val="9"/>
          <w:rFonts w:hint="eastAsia" w:ascii="宋体" w:hAnsi="宋体" w:cs="宋体"/>
          <w:bCs/>
          <w:color w:val="auto"/>
          <w:kern w:val="0"/>
          <w:sz w:val="24"/>
          <w:szCs w:val="24"/>
          <w:highlight w:val="none"/>
        </w:rPr>
        <w:br w:type="page"/>
      </w:r>
      <w:r>
        <w:rPr>
          <w:rStyle w:val="9"/>
          <w:rFonts w:hint="eastAsia" w:ascii="宋体" w:hAnsi="宋体" w:cs="宋体"/>
          <w:bCs/>
          <w:color w:val="auto"/>
          <w:kern w:val="0"/>
          <w:sz w:val="24"/>
          <w:szCs w:val="24"/>
          <w:highlight w:val="none"/>
        </w:rPr>
        <w:t>主要人员简历表（</w:t>
      </w:r>
      <w:r>
        <w:rPr>
          <w:rStyle w:val="9"/>
          <w:rFonts w:hint="eastAsia" w:ascii="宋体" w:hAnsi="宋体" w:cs="宋体"/>
          <w:bCs/>
          <w:color w:val="auto"/>
          <w:kern w:val="0"/>
          <w:sz w:val="24"/>
          <w:szCs w:val="24"/>
          <w:highlight w:val="none"/>
          <w:lang w:eastAsia="zh-CN"/>
        </w:rPr>
        <w:t>二</w:t>
      </w:r>
      <w:r>
        <w:rPr>
          <w:rStyle w:val="9"/>
          <w:rFonts w:hint="eastAsia" w:ascii="宋体" w:hAnsi="宋体" w:cs="宋体"/>
          <w:bCs/>
          <w:color w:val="auto"/>
          <w:kern w:val="0"/>
          <w:sz w:val="24"/>
          <w:szCs w:val="24"/>
          <w:highlight w:val="none"/>
        </w:rPr>
        <w:t>）</w:t>
      </w:r>
    </w:p>
    <w:p>
      <w:pPr>
        <w:pStyle w:val="10"/>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9"/>
          <w:rFonts w:hint="eastAsia" w:ascii="宋体" w:hAnsi="宋体" w:cs="宋体"/>
          <w:bCs/>
          <w:color w:val="auto"/>
          <w:kern w:val="0"/>
          <w:sz w:val="24"/>
          <w:szCs w:val="24"/>
          <w:highlight w:val="none"/>
          <w:lang w:val="en-US" w:eastAsia="zh-CN"/>
        </w:rPr>
        <w:t>…………</w:t>
      </w:r>
    </w:p>
    <w:p>
      <w:pPr>
        <w:pStyle w:val="10"/>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color w:val="auto"/>
          <w:highlight w:val="none"/>
          <w:lang w:val="en-US" w:eastAsia="zh-CN"/>
        </w:rPr>
      </w:pPr>
      <w:r>
        <w:rPr>
          <w:rStyle w:val="9"/>
          <w:rFonts w:hint="eastAsia" w:ascii="宋体" w:hAnsi="宋体" w:cs="宋体"/>
          <w:bCs/>
          <w:color w:val="auto"/>
          <w:kern w:val="0"/>
          <w:sz w:val="24"/>
          <w:szCs w:val="24"/>
          <w:highlight w:val="none"/>
        </w:rPr>
        <w:t>主要人员简历表（</w:t>
      </w:r>
      <w:r>
        <w:rPr>
          <w:rStyle w:val="9"/>
          <w:rFonts w:hint="eastAsia" w:ascii="宋体" w:hAnsi="宋体" w:cs="宋体"/>
          <w:bCs/>
          <w:color w:val="auto"/>
          <w:kern w:val="0"/>
          <w:sz w:val="24"/>
          <w:szCs w:val="24"/>
          <w:highlight w:val="none"/>
          <w:lang w:eastAsia="zh-CN"/>
        </w:rPr>
        <w:t>三</w:t>
      </w:r>
      <w:r>
        <w:rPr>
          <w:rStyle w:val="9"/>
          <w:rFonts w:hint="eastAsia" w:ascii="宋体" w:hAnsi="宋体" w:cs="宋体"/>
          <w:bCs/>
          <w:color w:val="auto"/>
          <w:kern w:val="0"/>
          <w:sz w:val="24"/>
          <w:szCs w:val="24"/>
          <w:highlight w:val="none"/>
        </w:rPr>
        <w:t>）</w:t>
      </w:r>
    </w:p>
    <w:p>
      <w:pPr>
        <w:pStyle w:val="10"/>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9"/>
          <w:rFonts w:hint="eastAsia" w:ascii="宋体" w:hAnsi="宋体" w:cs="宋体"/>
          <w:bCs/>
          <w:color w:val="auto"/>
          <w:kern w:val="0"/>
          <w:sz w:val="24"/>
          <w:szCs w:val="24"/>
          <w:highlight w:val="none"/>
          <w:lang w:val="en-US" w:eastAsia="zh-CN"/>
        </w:rPr>
        <w:t>…………</w:t>
      </w:r>
    </w:p>
    <w:p>
      <w:pPr>
        <w:spacing w:line="360" w:lineRule="auto"/>
        <w:jc w:val="center"/>
        <w:rPr>
          <w:rFonts w:hint="eastAsia" w:ascii="黑体" w:hAnsi="黑体" w:eastAsia="黑体"/>
          <w:b/>
          <w:bCs/>
          <w:sz w:val="52"/>
          <w:szCs w:val="52"/>
        </w:rPr>
      </w:pPr>
    </w:p>
    <w:p>
      <w:pPr>
        <w:spacing w:line="360" w:lineRule="auto"/>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jc w:val="center"/>
        <w:rPr>
          <w:rFonts w:hint="eastAsia" w:ascii="黑体" w:hAnsi="黑体" w:eastAsia="黑体"/>
          <w:b/>
          <w:bCs/>
          <w:sz w:val="52"/>
          <w:szCs w:val="52"/>
        </w:rPr>
      </w:pPr>
    </w:p>
    <w:p>
      <w:pPr>
        <w:spacing w:line="360" w:lineRule="auto"/>
        <w:ind w:firstLine="1566" w:firstLineChars="300"/>
        <w:jc w:val="both"/>
        <w:rPr>
          <w:rFonts w:hint="eastAsia" w:ascii="黑体" w:hAnsi="黑体" w:eastAsia="黑体"/>
          <w:b/>
          <w:bCs/>
          <w:sz w:val="52"/>
          <w:szCs w:val="52"/>
        </w:rPr>
      </w:pPr>
      <w:r>
        <w:rPr>
          <w:rFonts w:hint="eastAsia" w:ascii="黑体" w:hAnsi="黑体" w:eastAsia="黑体"/>
          <w:b/>
          <w:bCs/>
          <w:sz w:val="52"/>
          <w:szCs w:val="52"/>
        </w:rPr>
        <w:t>社会稳定风险评估方案</w:t>
      </w:r>
    </w:p>
    <w:p>
      <w:pPr>
        <w:spacing w:line="360" w:lineRule="auto"/>
        <w:jc w:val="center"/>
        <w:rPr>
          <w:rFonts w:hint="eastAsia" w:ascii="黑体" w:hAnsi="黑体" w:eastAsia="黑体"/>
          <w:b/>
          <w:bCs/>
          <w:sz w:val="52"/>
          <w:szCs w:val="52"/>
        </w:rPr>
      </w:pPr>
      <w:r>
        <w:rPr>
          <w:rFonts w:hint="eastAsia" w:ascii="黑体" w:hAnsi="黑体" w:eastAsia="黑体"/>
          <w:b/>
          <w:bCs/>
          <w:sz w:val="52"/>
          <w:szCs w:val="52"/>
        </w:rPr>
        <w:t>服务合同</w:t>
      </w:r>
    </w:p>
    <w:p>
      <w:pPr>
        <w:rPr>
          <w:rFonts w:hint="eastAsia" w:ascii="华文仿宋" w:hAnsi="华文仿宋" w:eastAsia="华文仿宋"/>
        </w:rPr>
      </w:pPr>
      <w:r>
        <w:rPr>
          <w:rFonts w:hint="eastAsia" w:ascii="华文仿宋" w:hAnsi="华文仿宋" w:eastAsia="华文仿宋"/>
        </w:rPr>
        <w:t xml:space="preserve"> </w:t>
      </w:r>
    </w:p>
    <w:p>
      <w:pPr>
        <w:rPr>
          <w:rFonts w:hint="eastAsia" w:ascii="华文仿宋" w:hAnsi="华文仿宋" w:eastAsia="华文仿宋"/>
        </w:rPr>
      </w:pPr>
      <w:r>
        <w:rPr>
          <w:rFonts w:hint="eastAsia" w:ascii="华文仿宋" w:hAnsi="华文仿宋" w:eastAsia="华文仿宋"/>
        </w:rPr>
        <w:t xml:space="preserve"> </w:t>
      </w:r>
    </w:p>
    <w:p>
      <w:pPr>
        <w:rPr>
          <w:rFonts w:hint="eastAsia" w:ascii="华文仿宋" w:hAnsi="华文仿宋" w:eastAsia="华文仿宋"/>
        </w:rPr>
      </w:pPr>
      <w:r>
        <w:rPr>
          <w:rFonts w:hint="eastAsia" w:ascii="华文仿宋" w:hAnsi="华文仿宋" w:eastAsia="华文仿宋"/>
        </w:rPr>
        <w:t xml:space="preserve"> </w:t>
      </w:r>
    </w:p>
    <w:p>
      <w:pPr>
        <w:rPr>
          <w:rFonts w:hint="eastAsia" w:ascii="华文仿宋" w:hAnsi="华文仿宋" w:eastAsia="华文仿宋"/>
        </w:rPr>
      </w:pPr>
      <w:r>
        <w:rPr>
          <w:rFonts w:hint="eastAsia" w:ascii="华文仿宋" w:hAnsi="华文仿宋" w:eastAsia="华文仿宋"/>
        </w:rPr>
        <w:t xml:space="preserve"> </w:t>
      </w:r>
    </w:p>
    <w:p>
      <w:pPr>
        <w:rPr>
          <w:rFonts w:hint="eastAsia" w:ascii="华文仿宋" w:hAnsi="华文仿宋" w:eastAsia="华文仿宋"/>
        </w:rPr>
      </w:pPr>
      <w:r>
        <w:rPr>
          <w:rFonts w:hint="eastAsia" w:ascii="华文仿宋" w:hAnsi="华文仿宋" w:eastAsia="华文仿宋"/>
        </w:rPr>
        <w:t xml:space="preserve"> </w:t>
      </w:r>
    </w:p>
    <w:p>
      <w:pPr>
        <w:pStyle w:val="5"/>
        <w:rPr>
          <w:rFonts w:hint="eastAsia"/>
        </w:rPr>
      </w:pPr>
    </w:p>
    <w:p>
      <w:pPr>
        <w:rPr>
          <w:rFonts w:hint="eastAsia" w:ascii="华文仿宋" w:hAnsi="华文仿宋" w:eastAsia="华文仿宋"/>
        </w:rPr>
      </w:pPr>
      <w:r>
        <w:rPr>
          <w:rFonts w:hint="eastAsia" w:ascii="华文仿宋" w:hAnsi="华文仿宋" w:eastAsia="华文仿宋"/>
        </w:rPr>
        <w:t xml:space="preserve"> </w:t>
      </w:r>
    </w:p>
    <w:p>
      <w:pPr>
        <w:widowControl/>
        <w:spacing w:line="360" w:lineRule="auto"/>
        <w:ind w:firstLine="1506" w:firstLineChars="500"/>
        <w:jc w:val="both"/>
        <w:rPr>
          <w:rFonts w:hint="eastAsia" w:ascii="宋体" w:hAnsi="宋体" w:eastAsia="宋体" w:cs="Times New Roman"/>
          <w:b/>
          <w:bCs/>
          <w:sz w:val="30"/>
          <w:szCs w:val="30"/>
        </w:rPr>
      </w:pPr>
      <w:r>
        <w:rPr>
          <w:rFonts w:hint="eastAsia" w:ascii="宋体" w:hAnsi="宋体"/>
          <w:b/>
          <w:bCs/>
          <w:sz w:val="30"/>
          <w:szCs w:val="30"/>
          <w:lang w:eastAsia="zh-CN"/>
        </w:rPr>
        <w:t>项目</w:t>
      </w:r>
      <w:r>
        <w:rPr>
          <w:rFonts w:hint="eastAsia" w:ascii="宋体" w:hAnsi="宋体"/>
          <w:b/>
          <w:bCs/>
          <w:sz w:val="30"/>
          <w:szCs w:val="30"/>
        </w:rPr>
        <w:t>名称：</w:t>
      </w:r>
      <w:r>
        <w:rPr>
          <w:rFonts w:hint="eastAsia" w:ascii="宋体" w:hAnsi="宋体" w:eastAsia="宋体" w:cs="Times New Roman"/>
          <w:b/>
          <w:bCs/>
          <w:sz w:val="30"/>
          <w:szCs w:val="30"/>
          <w:lang w:val="en-US" w:eastAsia="zh-CN"/>
        </w:rPr>
        <w:t>遂宁110KV清霞线35KV南源线迁改工程</w:t>
      </w:r>
    </w:p>
    <w:p>
      <w:pPr>
        <w:widowControl/>
        <w:spacing w:line="360" w:lineRule="auto"/>
        <w:ind w:firstLine="1506" w:firstLineChars="500"/>
        <w:jc w:val="both"/>
        <w:rPr>
          <w:rFonts w:hint="eastAsia" w:ascii="宋体" w:hAnsi="宋体"/>
          <w:b/>
          <w:bCs/>
          <w:sz w:val="30"/>
          <w:szCs w:val="30"/>
        </w:rPr>
      </w:pPr>
      <w:r>
        <w:rPr>
          <w:rFonts w:hint="eastAsia" w:ascii="宋体" w:hAnsi="宋体"/>
          <w:b/>
          <w:bCs/>
          <w:sz w:val="30"/>
          <w:szCs w:val="30"/>
        </w:rPr>
        <w:t xml:space="preserve">委托方（甲方）：四川天盈实业有限责任公司 </w:t>
      </w:r>
    </w:p>
    <w:p>
      <w:pPr>
        <w:widowControl/>
        <w:spacing w:line="360" w:lineRule="auto"/>
        <w:ind w:firstLine="1506" w:firstLineChars="500"/>
        <w:jc w:val="both"/>
        <w:rPr>
          <w:rFonts w:hint="eastAsia" w:ascii="宋体" w:hAnsi="宋体" w:eastAsia="宋体" w:cs="宋体"/>
          <w:b/>
          <w:bCs/>
          <w:sz w:val="28"/>
          <w:szCs w:val="28"/>
          <w:u w:val="single"/>
        </w:rPr>
      </w:pPr>
      <w:r>
        <w:rPr>
          <w:rFonts w:hint="eastAsia" w:ascii="宋体" w:hAnsi="宋体"/>
          <w:b/>
          <w:bCs/>
          <w:sz w:val="30"/>
          <w:szCs w:val="30"/>
        </w:rPr>
        <w:t>受托方（乙方）：</w:t>
      </w:r>
    </w:p>
    <w:p>
      <w:pPr>
        <w:jc w:val="center"/>
        <w:rPr>
          <w:rFonts w:hint="eastAsia" w:ascii="宋体" w:hAnsi="宋体"/>
          <w:b/>
          <w:bCs/>
          <w:sz w:val="32"/>
          <w:szCs w:val="32"/>
        </w:rPr>
      </w:pPr>
    </w:p>
    <w:p>
      <w:pPr>
        <w:rPr>
          <w:rFonts w:hint="eastAsia" w:ascii="宋体" w:hAnsi="宋体"/>
          <w:b/>
          <w:bCs/>
          <w:sz w:val="32"/>
          <w:szCs w:val="32"/>
        </w:rPr>
      </w:pPr>
      <w:r>
        <w:rPr>
          <w:rFonts w:hint="eastAsia" w:ascii="宋体" w:hAnsi="宋体"/>
          <w:b/>
          <w:bCs/>
          <w:sz w:val="32"/>
          <w:szCs w:val="32"/>
        </w:rPr>
        <w:t xml:space="preserve"> </w:t>
      </w:r>
    </w:p>
    <w:p>
      <w:pPr>
        <w:rPr>
          <w:rFonts w:hint="eastAsia" w:ascii="宋体" w:hAnsi="宋体"/>
          <w:b/>
          <w:bCs/>
          <w:sz w:val="32"/>
          <w:szCs w:val="32"/>
        </w:rPr>
      </w:pPr>
      <w:r>
        <w:rPr>
          <w:rFonts w:hint="eastAsia" w:ascii="宋体" w:hAnsi="宋体"/>
          <w:b/>
          <w:bCs/>
          <w:sz w:val="32"/>
          <w:szCs w:val="32"/>
        </w:rPr>
        <w:t xml:space="preserve"> </w:t>
      </w:r>
    </w:p>
    <w:p>
      <w:pPr>
        <w:rPr>
          <w:rFonts w:hint="eastAsia" w:ascii="宋体" w:hAnsi="宋体"/>
          <w:b/>
          <w:bCs/>
          <w:sz w:val="32"/>
          <w:szCs w:val="32"/>
        </w:rPr>
      </w:pPr>
    </w:p>
    <w:p>
      <w:pPr>
        <w:pStyle w:val="5"/>
        <w:rPr>
          <w:rFonts w:hint="eastAsia"/>
        </w:rPr>
      </w:pPr>
    </w:p>
    <w:p>
      <w:pPr>
        <w:rPr>
          <w:rFonts w:hint="eastAsia" w:ascii="宋体" w:hAnsi="宋体"/>
          <w:b/>
          <w:bCs/>
          <w:sz w:val="32"/>
          <w:szCs w:val="32"/>
        </w:rPr>
      </w:pPr>
    </w:p>
    <w:p>
      <w:pPr>
        <w:spacing w:line="360" w:lineRule="auto"/>
        <w:jc w:val="center"/>
        <w:rPr>
          <w:rFonts w:hint="eastAsia" w:ascii="宋体" w:hAnsi="宋体"/>
          <w:sz w:val="24"/>
          <w:szCs w:val="24"/>
        </w:rPr>
      </w:pPr>
      <w:r>
        <w:rPr>
          <w:rFonts w:hint="eastAsia" w:ascii="宋体" w:hAnsi="宋体"/>
          <w:b/>
          <w:bCs/>
          <w:color w:val="000000"/>
          <w:sz w:val="28"/>
          <w:szCs w:val="28"/>
        </w:rPr>
        <w:t>签订日期：202</w:t>
      </w:r>
      <w:r>
        <w:rPr>
          <w:rFonts w:hint="eastAsia" w:ascii="宋体" w:hAnsi="宋体"/>
          <w:b/>
          <w:bCs/>
          <w:color w:val="000000"/>
          <w:sz w:val="28"/>
          <w:szCs w:val="28"/>
          <w:lang w:val="en-US" w:eastAsia="zh-CN"/>
        </w:rPr>
        <w:t>1</w:t>
      </w:r>
      <w:r>
        <w:rPr>
          <w:rFonts w:hint="eastAsia" w:ascii="宋体" w:hAnsi="宋体"/>
          <w:b/>
          <w:bCs/>
          <w:color w:val="000000"/>
          <w:sz w:val="28"/>
          <w:szCs w:val="28"/>
        </w:rPr>
        <w:t xml:space="preserve">年 </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月</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日</w:t>
      </w:r>
    </w:p>
    <w:p>
      <w:pPr>
        <w:widowControl/>
        <w:spacing w:line="360" w:lineRule="auto"/>
        <w:ind w:firstLine="480" w:firstLineChars="200"/>
        <w:jc w:val="both"/>
        <w:rPr>
          <w:rFonts w:hint="eastAsia" w:ascii="宋体" w:hAnsi="宋体"/>
          <w:sz w:val="24"/>
          <w:szCs w:val="24"/>
        </w:rPr>
      </w:pPr>
    </w:p>
    <w:p>
      <w:pPr>
        <w:widowControl/>
        <w:spacing w:line="360" w:lineRule="auto"/>
        <w:ind w:firstLine="480" w:firstLineChars="200"/>
        <w:jc w:val="both"/>
        <w:rPr>
          <w:rFonts w:hint="eastAsia" w:ascii="宋体" w:hAnsi="宋体"/>
          <w:sz w:val="24"/>
          <w:szCs w:val="24"/>
        </w:rPr>
      </w:pPr>
    </w:p>
    <w:p>
      <w:pPr>
        <w:widowControl/>
        <w:spacing w:line="360" w:lineRule="auto"/>
        <w:ind w:firstLine="1200" w:firstLineChars="500"/>
        <w:jc w:val="both"/>
        <w:rPr>
          <w:rFonts w:hint="eastAsia" w:ascii="宋体" w:hAnsi="宋体"/>
          <w:sz w:val="24"/>
          <w:szCs w:val="24"/>
        </w:rPr>
      </w:pPr>
    </w:p>
    <w:p>
      <w:pPr>
        <w:widowControl/>
        <w:spacing w:line="360" w:lineRule="auto"/>
        <w:ind w:firstLine="1200" w:firstLineChars="500"/>
        <w:jc w:val="both"/>
        <w:rPr>
          <w:rFonts w:hint="eastAsia" w:ascii="宋体" w:hAnsi="宋体"/>
          <w:sz w:val="24"/>
          <w:szCs w:val="24"/>
        </w:rPr>
      </w:pPr>
    </w:p>
    <w:p>
      <w:pPr>
        <w:widowControl/>
        <w:spacing w:line="360" w:lineRule="auto"/>
        <w:ind w:firstLine="1200" w:firstLineChars="500"/>
        <w:jc w:val="both"/>
        <w:rPr>
          <w:rFonts w:hint="eastAsia" w:ascii="宋体" w:hAnsi="宋体"/>
          <w:sz w:val="24"/>
          <w:szCs w:val="24"/>
        </w:rPr>
      </w:pPr>
    </w:p>
    <w:p>
      <w:pPr>
        <w:widowControl/>
        <w:spacing w:line="360" w:lineRule="auto"/>
        <w:ind w:firstLine="1200" w:firstLineChars="500"/>
        <w:jc w:val="both"/>
        <w:rPr>
          <w:rFonts w:hint="eastAsia" w:ascii="宋体" w:hAnsi="宋体"/>
          <w:sz w:val="24"/>
          <w:szCs w:val="24"/>
        </w:rPr>
      </w:pPr>
    </w:p>
    <w:p>
      <w:pPr>
        <w:widowControl/>
        <w:spacing w:line="360" w:lineRule="auto"/>
        <w:ind w:firstLine="1200" w:firstLineChars="500"/>
        <w:jc w:val="both"/>
        <w:rPr>
          <w:rFonts w:ascii="宋体" w:hAnsi="宋体"/>
          <w:sz w:val="24"/>
          <w:szCs w:val="24"/>
          <w:u w:val="single"/>
        </w:rPr>
      </w:pPr>
      <w:r>
        <w:rPr>
          <w:rFonts w:hint="eastAsia" w:ascii="宋体" w:hAnsi="宋体"/>
          <w:sz w:val="24"/>
          <w:szCs w:val="24"/>
        </w:rPr>
        <w:t>根据《中华人民共和国</w:t>
      </w:r>
      <w:r>
        <w:rPr>
          <w:rFonts w:hint="eastAsia" w:ascii="宋体" w:hAnsi="宋体"/>
          <w:sz w:val="24"/>
          <w:szCs w:val="24"/>
          <w:lang w:eastAsia="zh-CN"/>
        </w:rPr>
        <w:t>民法典</w:t>
      </w:r>
      <w:r>
        <w:rPr>
          <w:rFonts w:hint="eastAsia" w:ascii="宋体" w:hAnsi="宋体"/>
          <w:sz w:val="24"/>
          <w:szCs w:val="24"/>
        </w:rPr>
        <w:t>》《中华人民共和国突发事件应对法》《国家发改委重大固定资产投资项目社会稳定风险评估暂行办法》</w:t>
      </w:r>
      <w:r>
        <w:rPr>
          <w:rFonts w:hint="eastAsia" w:ascii="宋体" w:hAnsi="宋体"/>
          <w:color w:val="2B2B2B"/>
          <w:sz w:val="24"/>
          <w:szCs w:val="24"/>
        </w:rPr>
        <w:t>（发改投资【2012】2492号）、《关于建立健全重大决策社会稳定风险评估机制的实施意见（试行）》（中办发【2012】2号）和《四川省社会稳定风险评估办法》（省政府令第313号）</w:t>
      </w:r>
      <w:r>
        <w:rPr>
          <w:rFonts w:hint="eastAsia" w:ascii="宋体" w:hAnsi="宋体"/>
          <w:sz w:val="24"/>
          <w:szCs w:val="24"/>
        </w:rPr>
        <w:t>规定，合同双方就</w:t>
      </w:r>
      <w:r>
        <w:rPr>
          <w:rFonts w:hint="eastAsia" w:ascii="宋体" w:hAnsi="宋体"/>
          <w:b w:val="0"/>
          <w:bCs w:val="0"/>
          <w:sz w:val="24"/>
          <w:szCs w:val="24"/>
          <w:u w:val="single"/>
          <w:lang w:val="en-US" w:eastAsia="zh-CN"/>
        </w:rPr>
        <w:t xml:space="preserve"> 遂宁110KV清霞线35KV南源线迁改工程 </w:t>
      </w:r>
      <w:r>
        <w:rPr>
          <w:rFonts w:hint="eastAsia" w:ascii="宋体" w:hAnsi="宋体"/>
          <w:sz w:val="24"/>
          <w:szCs w:val="24"/>
        </w:rPr>
        <w:t>开展社会稳定风险评估技术服务，编制风险评估方案。经协商一致，签订本合同。</w:t>
      </w:r>
    </w:p>
    <w:p>
      <w:pPr>
        <w:adjustRightInd w:val="0"/>
        <w:snapToGrid w:val="0"/>
        <w:spacing w:line="360" w:lineRule="auto"/>
        <w:rPr>
          <w:rFonts w:hint="eastAsia" w:ascii="宋体" w:hAnsi="宋体"/>
          <w:b/>
          <w:bCs/>
          <w:color w:val="000000"/>
          <w:sz w:val="24"/>
          <w:szCs w:val="24"/>
        </w:rPr>
      </w:pPr>
      <w:r>
        <w:rPr>
          <w:rFonts w:hint="eastAsia" w:ascii="宋体" w:hAnsi="宋体"/>
          <w:b/>
          <w:bCs/>
          <w:color w:val="000000"/>
          <w:sz w:val="24"/>
          <w:szCs w:val="24"/>
        </w:rPr>
        <w:t>第一条  项目概况</w:t>
      </w:r>
      <w:r>
        <w:rPr>
          <w:rFonts w:hint="eastAsia" w:ascii="宋体" w:hAnsi="宋体"/>
          <w:b/>
          <w:bCs/>
          <w:color w:val="000000"/>
          <w:sz w:val="24"/>
          <w:szCs w:val="24"/>
        </w:rPr>
        <w:tab/>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名称：</w:t>
      </w:r>
      <w:r>
        <w:rPr>
          <w:rFonts w:hint="eastAsia" w:ascii="宋体" w:hAnsi="宋体"/>
          <w:b w:val="0"/>
          <w:bCs w:val="0"/>
          <w:sz w:val="24"/>
          <w:szCs w:val="24"/>
          <w:u w:val="single"/>
          <w:lang w:val="en-US" w:eastAsia="zh-CN"/>
        </w:rPr>
        <w:t>遂宁110KV清霞线35KV南源线迁改工程</w:t>
      </w:r>
    </w:p>
    <w:p>
      <w:pPr>
        <w:spacing w:line="360" w:lineRule="auto"/>
        <w:ind w:firstLine="480" w:firstLineChars="200"/>
        <w:rPr>
          <w:rFonts w:hint="eastAsia" w:ascii="宋体" w:hAnsi="宋体" w:eastAsia="宋体" w:cs="宋体"/>
          <w:bCs/>
          <w:sz w:val="24"/>
          <w:szCs w:val="24"/>
          <w:u w:val="single"/>
          <w:lang w:val="en-US" w:eastAsia="zh-CN"/>
        </w:rPr>
      </w:pPr>
      <w:r>
        <w:rPr>
          <w:rFonts w:hint="eastAsia" w:ascii="宋体" w:hAnsi="宋体" w:eastAsia="宋体" w:cs="宋体"/>
          <w:sz w:val="24"/>
          <w:szCs w:val="24"/>
          <w:lang w:eastAsia="zh-CN"/>
        </w:rPr>
        <w:t>项目</w:t>
      </w:r>
      <w:r>
        <w:rPr>
          <w:rFonts w:hint="eastAsia" w:ascii="宋体" w:hAnsi="宋体" w:eastAsia="宋体" w:cs="宋体"/>
          <w:sz w:val="24"/>
          <w:szCs w:val="24"/>
        </w:rPr>
        <w:t>概况：</w:t>
      </w:r>
      <w:r>
        <w:rPr>
          <w:rFonts w:hint="eastAsia" w:ascii="宋体" w:hAnsi="宋体" w:eastAsia="宋体" w:cs="宋体"/>
          <w:sz w:val="24"/>
          <w:szCs w:val="24"/>
          <w:u w:val="single"/>
          <w:lang w:eastAsia="zh-CN"/>
        </w:rPr>
        <w:t>原管道</w:t>
      </w:r>
      <w:r>
        <w:rPr>
          <w:rFonts w:hint="eastAsia" w:ascii="宋体" w:hAnsi="宋体" w:eastAsia="宋体" w:cs="宋体"/>
          <w:sz w:val="24"/>
          <w:szCs w:val="24"/>
          <w:u w:val="single"/>
        </w:rPr>
        <w:t>位于联合站和上宁阀室之间，原管道影响长度 970m</w:t>
      </w:r>
      <w:r>
        <w:rPr>
          <w:rFonts w:hint="eastAsia" w:ascii="宋体" w:hAnsi="宋体" w:eastAsia="宋体" w:cs="宋体"/>
          <w:sz w:val="24"/>
          <w:szCs w:val="24"/>
          <w:u w:val="single"/>
          <w:lang w:eastAsia="zh-CN"/>
        </w:rPr>
        <w:t>，迁改后管线将沿米家河支流右岸进行敷设，</w:t>
      </w:r>
      <w:r>
        <w:rPr>
          <w:rFonts w:hint="eastAsia" w:ascii="宋体" w:hAnsi="宋体" w:eastAsia="宋体" w:cs="宋体"/>
          <w:sz w:val="24"/>
          <w:szCs w:val="24"/>
          <w:u w:val="single"/>
        </w:rPr>
        <w:t>改线长度 1400m</w:t>
      </w:r>
      <w:r>
        <w:rPr>
          <w:rFonts w:hint="eastAsia" w:ascii="宋体" w:hAnsi="宋体" w:eastAsia="宋体" w:cs="宋体"/>
          <w:sz w:val="24"/>
          <w:szCs w:val="24"/>
          <w:u w:val="single"/>
          <w:lang w:eastAsia="zh-CN"/>
        </w:rPr>
        <w:t>，设计压力 4.0MPa，管径 D426×8 L360N 无缝钢管。</w:t>
      </w:r>
    </w:p>
    <w:p>
      <w:pPr>
        <w:pStyle w:val="5"/>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bCs/>
          <w:sz w:val="24"/>
          <w:szCs w:val="24"/>
          <w:u w:val="none"/>
          <w:lang w:eastAsia="zh-CN"/>
        </w:rPr>
        <w:t>项目总投资：</w:t>
      </w:r>
      <w:r>
        <w:rPr>
          <w:rFonts w:hint="eastAsia" w:ascii="宋体" w:hAnsi="宋体" w:eastAsia="宋体" w:cs="宋体"/>
          <w:bCs/>
          <w:sz w:val="24"/>
          <w:szCs w:val="24"/>
          <w:u w:val="single"/>
          <w:lang w:val="en-US" w:eastAsia="zh-CN"/>
        </w:rPr>
        <w:t>约</w:t>
      </w:r>
      <w:r>
        <w:rPr>
          <w:rFonts w:hint="eastAsia" w:ascii="宋体" w:hAnsi="宋体" w:eastAsia="宋体" w:cs="宋体"/>
          <w:color w:val="000000"/>
          <w:sz w:val="24"/>
          <w:szCs w:val="24"/>
          <w:u w:val="single"/>
          <w:lang w:val="en-US" w:eastAsia="zh-CN"/>
        </w:rPr>
        <w:t>891.46万</w:t>
      </w:r>
      <w:r>
        <w:rPr>
          <w:rFonts w:hint="eastAsia" w:ascii="宋体" w:hAnsi="宋体" w:eastAsia="宋体" w:cs="宋体"/>
          <w:bCs/>
          <w:sz w:val="24"/>
          <w:szCs w:val="24"/>
          <w:u w:val="single"/>
          <w:lang w:val="en-US" w:eastAsia="zh-CN"/>
        </w:rPr>
        <w:t>元</w:t>
      </w:r>
    </w:p>
    <w:p>
      <w:pPr>
        <w:adjustRightInd w:val="0"/>
        <w:snapToGrid w:val="0"/>
        <w:spacing w:line="360" w:lineRule="auto"/>
        <w:rPr>
          <w:rFonts w:hint="eastAsia" w:ascii="宋体" w:hAnsi="宋体"/>
          <w:b/>
          <w:bCs/>
          <w:color w:val="000000"/>
          <w:sz w:val="24"/>
          <w:szCs w:val="24"/>
        </w:rPr>
      </w:pPr>
      <w:r>
        <w:rPr>
          <w:rFonts w:hint="eastAsia" w:ascii="宋体" w:hAnsi="宋体"/>
          <w:b/>
          <w:bCs/>
          <w:color w:val="000000"/>
          <w:sz w:val="24"/>
          <w:szCs w:val="24"/>
        </w:rPr>
        <w:t>第二条  服务的内容和要求</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甲方委托乙方对</w:t>
      </w:r>
      <w:r>
        <w:rPr>
          <w:rFonts w:hint="eastAsia" w:ascii="宋体" w:hAnsi="宋体"/>
          <w:b w:val="0"/>
          <w:bCs w:val="0"/>
          <w:sz w:val="24"/>
          <w:szCs w:val="24"/>
          <w:u w:val="single"/>
          <w:lang w:val="en-US" w:eastAsia="zh-CN"/>
        </w:rPr>
        <w:t>遂宁110KV清霞线35KV南源线迁改工程</w:t>
      </w:r>
      <w:r>
        <w:rPr>
          <w:rFonts w:hint="eastAsia" w:ascii="宋体" w:hAnsi="宋体"/>
          <w:sz w:val="24"/>
          <w:szCs w:val="24"/>
        </w:rPr>
        <w:t>进行风险评估报告编制。乙方根据国家有关政策、法律、法规，本着科学、公正、可靠的原则，组织人员做好调查实施评估并召开专家论证会，提交报告给甲方4份。</w:t>
      </w:r>
    </w:p>
    <w:p>
      <w:pPr>
        <w:adjustRightInd w:val="0"/>
        <w:snapToGrid w:val="0"/>
        <w:spacing w:line="360" w:lineRule="auto"/>
        <w:rPr>
          <w:rFonts w:hint="eastAsia" w:ascii="宋体" w:hAnsi="宋体"/>
          <w:b/>
          <w:bCs/>
          <w:color w:val="000000"/>
          <w:sz w:val="24"/>
          <w:szCs w:val="24"/>
        </w:rPr>
      </w:pPr>
      <w:r>
        <w:rPr>
          <w:rFonts w:hint="eastAsia" w:ascii="宋体" w:hAnsi="宋体"/>
          <w:b/>
          <w:bCs/>
          <w:color w:val="000000"/>
          <w:sz w:val="24"/>
          <w:szCs w:val="24"/>
        </w:rPr>
        <w:t>第三条  履约期限及成果提交</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1．甲方应于</w:t>
      </w:r>
      <w:r>
        <w:rPr>
          <w:rFonts w:hint="eastAsia" w:ascii="宋体" w:hAnsi="宋体"/>
          <w:color w:val="000000"/>
          <w:sz w:val="24"/>
          <w:szCs w:val="24"/>
          <w:u w:val="single"/>
        </w:rPr>
        <w:t xml:space="preserve"> 3 </w:t>
      </w:r>
      <w:r>
        <w:rPr>
          <w:rFonts w:hint="eastAsia" w:ascii="宋体" w:hAnsi="宋体"/>
          <w:color w:val="000000"/>
          <w:sz w:val="24"/>
          <w:szCs w:val="24"/>
        </w:rPr>
        <w:t>日内向乙方提交所需的全部基础资料。乙方收到基础资料后</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10</w:t>
      </w:r>
      <w:r>
        <w:rPr>
          <w:rFonts w:hint="eastAsia" w:ascii="宋体" w:hAnsi="宋体"/>
          <w:color w:val="000000"/>
          <w:sz w:val="24"/>
          <w:szCs w:val="24"/>
          <w:u w:val="single"/>
        </w:rPr>
        <w:t xml:space="preserve"> </w:t>
      </w:r>
      <w:r>
        <w:rPr>
          <w:rFonts w:hint="eastAsia" w:ascii="宋体" w:hAnsi="宋体"/>
          <w:color w:val="000000"/>
          <w:sz w:val="24"/>
          <w:szCs w:val="24"/>
        </w:rPr>
        <w:t>日内完成报告正式</w:t>
      </w:r>
      <w:r>
        <w:rPr>
          <w:rFonts w:hint="eastAsia" w:ascii="宋体" w:hAnsi="宋体"/>
          <w:sz w:val="24"/>
          <w:szCs w:val="24"/>
        </w:rPr>
        <w:t>文本的编制，并提交给甲方。</w:t>
      </w:r>
      <w:r>
        <w:rPr>
          <w:rFonts w:hint="eastAsia" w:ascii="宋体" w:hAnsi="宋体"/>
          <w:color w:val="000000"/>
          <w:sz w:val="24"/>
          <w:szCs w:val="24"/>
        </w:rPr>
        <w:t>如甲方未按约定时间提交全部基础资料，则乙方完成报告的时间相应顺延。</w:t>
      </w:r>
    </w:p>
    <w:p>
      <w:pPr>
        <w:adjustRightInd w:val="0"/>
        <w:snapToGrid w:val="0"/>
        <w:spacing w:line="360" w:lineRule="auto"/>
        <w:rPr>
          <w:rFonts w:hint="eastAsia" w:ascii="宋体" w:hAnsi="宋体"/>
          <w:b/>
          <w:bCs/>
          <w:color w:val="000000"/>
          <w:sz w:val="24"/>
          <w:szCs w:val="24"/>
        </w:rPr>
      </w:pPr>
      <w:r>
        <w:rPr>
          <w:rFonts w:hint="eastAsia" w:ascii="宋体" w:hAnsi="宋体"/>
          <w:b/>
          <w:bCs/>
          <w:color w:val="000000"/>
          <w:sz w:val="24"/>
          <w:szCs w:val="24"/>
        </w:rPr>
        <w:t>第四条  酬金及支付方式</w:t>
      </w:r>
    </w:p>
    <w:p>
      <w:pPr>
        <w:adjustRightInd w:val="0"/>
        <w:snapToGrid w:val="0"/>
        <w:spacing w:line="360" w:lineRule="auto"/>
        <w:ind w:firstLine="482" w:firstLineChars="200"/>
        <w:outlineLvl w:val="0"/>
        <w:rPr>
          <w:rFonts w:hint="eastAsia" w:ascii="宋体" w:hAnsi="宋体"/>
          <w:b/>
          <w:bCs/>
          <w:color w:val="000000"/>
          <w:sz w:val="24"/>
          <w:szCs w:val="24"/>
        </w:rPr>
      </w:pPr>
      <w:r>
        <w:rPr>
          <w:rFonts w:hint="eastAsia" w:ascii="宋体" w:hAnsi="宋体"/>
          <w:b/>
          <w:bCs/>
          <w:color w:val="000000"/>
          <w:sz w:val="24"/>
          <w:szCs w:val="24"/>
        </w:rPr>
        <w:t>一、本项目服务费用</w:t>
      </w:r>
    </w:p>
    <w:p>
      <w:pPr>
        <w:adjustRightInd w:val="0"/>
        <w:snapToGrid w:val="0"/>
        <w:spacing w:line="360" w:lineRule="auto"/>
        <w:ind w:firstLine="480" w:firstLineChars="200"/>
        <w:outlineLvl w:val="0"/>
        <w:rPr>
          <w:rFonts w:hint="eastAsia" w:ascii="宋体" w:hAnsi="宋体"/>
          <w:b/>
          <w:bCs/>
          <w:sz w:val="24"/>
          <w:szCs w:val="24"/>
          <w:u w:val="single"/>
        </w:rPr>
      </w:pPr>
      <w:r>
        <w:rPr>
          <w:rFonts w:hint="eastAsia" w:ascii="宋体" w:hAnsi="宋体"/>
          <w:color w:val="000000"/>
          <w:sz w:val="24"/>
          <w:szCs w:val="24"/>
        </w:rPr>
        <w:t>参照《中国工程咨询协会关于工程咨询服务（境内）人工成本要素信息调查情况的通报》（中咨协政【2015】46号）、国家计委印发的《建设项目前期工作咨询收费暂行规定》（价格〔1999〕1283号），经双方协商，本项目服务费</w:t>
      </w:r>
      <w:r>
        <w:rPr>
          <w:rFonts w:hint="eastAsia" w:ascii="宋体" w:hAnsi="宋体"/>
          <w:sz w:val="24"/>
          <w:szCs w:val="24"/>
        </w:rPr>
        <w:t>（包括评审及相关费用）为</w:t>
      </w:r>
      <w:r>
        <w:rPr>
          <w:rFonts w:hint="eastAsia" w:ascii="宋体" w:hAnsi="宋体" w:eastAsia="宋体" w:cs="宋体"/>
          <w:b/>
          <w:bCs/>
          <w:sz w:val="24"/>
          <w:szCs w:val="24"/>
          <w:u w:val="single"/>
        </w:rPr>
        <w:t>¥</w:t>
      </w:r>
      <w:r>
        <w:rPr>
          <w:rFonts w:hint="eastAsia" w:ascii="宋体" w:hAnsi="宋体" w:eastAsia="宋体" w:cs="宋体"/>
          <w:b/>
          <w:bCs/>
          <w:sz w:val="24"/>
          <w:szCs w:val="24"/>
          <w:u w:val="single"/>
          <w:lang w:val="en-US" w:eastAsia="zh-CN"/>
        </w:rPr>
        <w:t xml:space="preserve"> 29000.00</w:t>
      </w:r>
      <w:r>
        <w:rPr>
          <w:rFonts w:hint="eastAsia" w:ascii="Arial" w:hAnsi="Arial" w:cs="Arial"/>
          <w:b/>
          <w:bCs/>
          <w:sz w:val="24"/>
          <w:szCs w:val="24"/>
          <w:lang w:val="en-US" w:eastAsia="zh-CN"/>
        </w:rPr>
        <w:t xml:space="preserve"> </w:t>
      </w:r>
      <w:r>
        <w:rPr>
          <w:rFonts w:hint="eastAsia" w:ascii="宋体" w:hAnsi="宋体"/>
          <w:b/>
          <w:bCs/>
          <w:sz w:val="24"/>
          <w:szCs w:val="24"/>
        </w:rPr>
        <w:t>元，大写：人民币</w:t>
      </w:r>
      <w:r>
        <w:rPr>
          <w:rFonts w:hint="eastAsia" w:ascii="宋体" w:hAnsi="宋体"/>
          <w:b/>
          <w:bCs/>
          <w:sz w:val="24"/>
          <w:szCs w:val="24"/>
          <w:lang w:eastAsia="zh-CN"/>
        </w:rPr>
        <w:t>贰万玖仟元整</w:t>
      </w:r>
      <w:r>
        <w:rPr>
          <w:rFonts w:hint="eastAsia" w:ascii="宋体" w:hAnsi="宋体"/>
          <w:sz w:val="24"/>
          <w:szCs w:val="24"/>
        </w:rPr>
        <w:t>。</w:t>
      </w:r>
    </w:p>
    <w:p>
      <w:pPr>
        <w:adjustRightInd w:val="0"/>
        <w:snapToGrid w:val="0"/>
        <w:spacing w:line="360" w:lineRule="auto"/>
        <w:ind w:firstLine="482" w:firstLineChars="200"/>
        <w:outlineLvl w:val="0"/>
        <w:rPr>
          <w:rFonts w:hint="eastAsia" w:ascii="宋体" w:hAnsi="宋体"/>
          <w:b/>
          <w:bCs/>
          <w:color w:val="000000"/>
          <w:sz w:val="24"/>
          <w:szCs w:val="24"/>
        </w:rPr>
      </w:pPr>
      <w:r>
        <w:rPr>
          <w:rFonts w:hint="eastAsia" w:ascii="宋体" w:hAnsi="宋体"/>
          <w:b/>
          <w:bCs/>
          <w:color w:val="000000"/>
          <w:sz w:val="24"/>
          <w:szCs w:val="24"/>
        </w:rPr>
        <w:t>二、支付方式：</w:t>
      </w:r>
    </w:p>
    <w:p>
      <w:pPr>
        <w:spacing w:line="440" w:lineRule="exact"/>
        <w:ind w:firstLine="480"/>
        <w:rPr>
          <w:rFonts w:hint="eastAsia"/>
          <w:sz w:val="24"/>
        </w:rPr>
      </w:pPr>
      <w:r>
        <w:rPr>
          <w:rFonts w:hint="eastAsia"/>
          <w:sz w:val="24"/>
        </w:rPr>
        <w:t>1、合同签订时，甲方向乙方支付预付款：</w:t>
      </w:r>
      <w:r>
        <w:rPr>
          <w:rFonts w:hint="eastAsia"/>
          <w:b/>
          <w:bCs/>
          <w:sz w:val="24"/>
          <w:u w:val="single"/>
        </w:rPr>
        <w:t xml:space="preserve"> / </w:t>
      </w:r>
      <w:r>
        <w:rPr>
          <w:rFonts w:hint="eastAsia"/>
          <w:sz w:val="24"/>
        </w:rPr>
        <w:t>元。</w:t>
      </w:r>
    </w:p>
    <w:p>
      <w:pPr>
        <w:spacing w:line="440" w:lineRule="exact"/>
        <w:ind w:firstLine="480"/>
        <w:rPr>
          <w:sz w:val="24"/>
        </w:rPr>
      </w:pPr>
      <w:r>
        <w:rPr>
          <w:rFonts w:hint="eastAsia"/>
          <w:sz w:val="24"/>
        </w:rPr>
        <w:t>2、项目全部结束后10日内一次性支付全款：</w:t>
      </w:r>
      <w:r>
        <w:rPr>
          <w:rFonts w:hint="eastAsia"/>
          <w:b/>
          <w:bCs/>
          <w:sz w:val="24"/>
          <w:u w:val="single"/>
        </w:rPr>
        <w:t xml:space="preserve"> </w:t>
      </w:r>
      <w:r>
        <w:rPr>
          <w:rFonts w:hint="eastAsia"/>
          <w:b/>
          <w:bCs/>
          <w:sz w:val="24"/>
          <w:u w:val="single"/>
          <w:lang w:eastAsia="zh-CN"/>
        </w:rPr>
        <w:t>￥</w:t>
      </w:r>
      <w:r>
        <w:rPr>
          <w:rFonts w:hint="eastAsia"/>
          <w:b/>
          <w:bCs/>
          <w:sz w:val="24"/>
          <w:u w:val="single"/>
          <w:lang w:val="en-US" w:eastAsia="zh-CN"/>
        </w:rPr>
        <w:t xml:space="preserve">29000.00 </w:t>
      </w:r>
      <w:r>
        <w:rPr>
          <w:rFonts w:hint="eastAsia"/>
          <w:sz w:val="24"/>
        </w:rPr>
        <w:t>元。</w:t>
      </w:r>
    </w:p>
    <w:p>
      <w:pPr>
        <w:spacing w:line="440" w:lineRule="exact"/>
        <w:ind w:firstLine="480"/>
        <w:rPr>
          <w:rFonts w:hint="eastAsia"/>
          <w:sz w:val="24"/>
        </w:rPr>
      </w:pPr>
      <w:r>
        <w:rPr>
          <w:rFonts w:hint="eastAsia"/>
          <w:sz w:val="24"/>
        </w:rPr>
        <w:t>3、</w:t>
      </w:r>
      <w:r>
        <w:rPr>
          <w:sz w:val="24"/>
        </w:rPr>
        <w:t xml:space="preserve"> </w:t>
      </w:r>
      <w:r>
        <w:rPr>
          <w:rFonts w:hint="eastAsia"/>
          <w:sz w:val="24"/>
        </w:rPr>
        <w:t>乙方收全款后，及时开具相应发票。</w:t>
      </w:r>
    </w:p>
    <w:p>
      <w:pPr>
        <w:spacing w:line="440" w:lineRule="exact"/>
        <w:ind w:firstLine="480"/>
        <w:rPr>
          <w:sz w:val="24"/>
        </w:rPr>
      </w:pPr>
      <w:r>
        <w:rPr>
          <w:sz w:val="24"/>
        </w:rPr>
        <w:t>4</w:t>
      </w:r>
      <w:r>
        <w:rPr>
          <w:rFonts w:hint="eastAsia"/>
          <w:sz w:val="24"/>
          <w:lang w:eastAsia="zh-CN"/>
        </w:rPr>
        <w:t>、</w:t>
      </w:r>
      <w:r>
        <w:rPr>
          <w:sz w:val="24"/>
        </w:rPr>
        <w:t xml:space="preserve"> </w:t>
      </w:r>
      <w:r>
        <w:rPr>
          <w:rFonts w:hint="eastAsia"/>
          <w:sz w:val="24"/>
        </w:rPr>
        <w:t>开户行及账号：</w:t>
      </w:r>
    </w:p>
    <w:p>
      <w:pPr>
        <w:spacing w:line="440" w:lineRule="exact"/>
        <w:ind w:firstLine="480"/>
        <w:rPr>
          <w:rFonts w:ascii="宋体" w:hAnsi="宋体"/>
          <w:sz w:val="32"/>
          <w:szCs w:val="32"/>
          <w:u w:val="single"/>
        </w:rPr>
      </w:pPr>
      <w:r>
        <w:rPr>
          <w:rFonts w:hint="eastAsia"/>
          <w:sz w:val="24"/>
        </w:rPr>
        <w:t>收款人：</w:t>
      </w:r>
    </w:p>
    <w:p>
      <w:pPr>
        <w:spacing w:line="440" w:lineRule="exact"/>
        <w:ind w:firstLine="480"/>
        <w:rPr>
          <w:sz w:val="24"/>
        </w:rPr>
      </w:pPr>
      <w:r>
        <w:rPr>
          <w:rFonts w:hint="eastAsia"/>
          <w:sz w:val="24"/>
        </w:rPr>
        <w:t>开户行：</w:t>
      </w:r>
    </w:p>
    <w:p>
      <w:pPr>
        <w:spacing w:line="440" w:lineRule="exact"/>
        <w:ind w:firstLine="480"/>
        <w:rPr>
          <w:rFonts w:hint="eastAsia"/>
          <w:sz w:val="24"/>
        </w:rPr>
      </w:pPr>
      <w:r>
        <w:rPr>
          <w:rFonts w:hint="eastAsia"/>
          <w:sz w:val="24"/>
        </w:rPr>
        <w:t xml:space="preserve">账 </w:t>
      </w:r>
      <w:r>
        <w:rPr>
          <w:sz w:val="24"/>
        </w:rPr>
        <w:t xml:space="preserve"> </w:t>
      </w:r>
      <w:r>
        <w:rPr>
          <w:rFonts w:hint="eastAsia"/>
          <w:sz w:val="24"/>
        </w:rPr>
        <w:t>号：</w:t>
      </w:r>
    </w:p>
    <w:p>
      <w:pPr>
        <w:pStyle w:val="5"/>
        <w:rPr>
          <w:rFonts w:hint="eastAsia"/>
        </w:rPr>
      </w:pPr>
    </w:p>
    <w:p>
      <w:pPr>
        <w:adjustRightInd w:val="0"/>
        <w:snapToGrid w:val="0"/>
        <w:spacing w:line="360" w:lineRule="auto"/>
        <w:rPr>
          <w:rFonts w:hint="eastAsia" w:ascii="宋体" w:hAnsi="宋体"/>
          <w:b/>
          <w:bCs/>
          <w:sz w:val="24"/>
          <w:szCs w:val="24"/>
        </w:rPr>
      </w:pPr>
      <w:r>
        <w:rPr>
          <w:rFonts w:hint="eastAsia" w:ascii="宋体" w:hAnsi="宋体"/>
          <w:b/>
          <w:bCs/>
          <w:color w:val="000000"/>
          <w:sz w:val="24"/>
          <w:szCs w:val="24"/>
        </w:rPr>
        <w:t xml:space="preserve">第五条  </w:t>
      </w:r>
      <w:r>
        <w:rPr>
          <w:rFonts w:hint="eastAsia" w:ascii="宋体" w:hAnsi="宋体"/>
          <w:b/>
          <w:bCs/>
          <w:sz w:val="24"/>
          <w:szCs w:val="24"/>
        </w:rPr>
        <w:t>甲方的权利和义务</w:t>
      </w:r>
    </w:p>
    <w:p>
      <w:pPr>
        <w:adjustRightInd w:val="0"/>
        <w:snapToGrid w:val="0"/>
        <w:spacing w:line="360" w:lineRule="auto"/>
        <w:ind w:firstLine="482" w:firstLineChars="200"/>
        <w:outlineLvl w:val="0"/>
        <w:rPr>
          <w:rFonts w:ascii="宋体" w:hAnsi="宋体"/>
          <w:b/>
          <w:bCs/>
          <w:color w:val="000000"/>
          <w:sz w:val="24"/>
          <w:szCs w:val="24"/>
        </w:rPr>
      </w:pPr>
      <w:r>
        <w:rPr>
          <w:rFonts w:hint="eastAsia" w:ascii="宋体" w:hAnsi="宋体"/>
          <w:b/>
          <w:bCs/>
          <w:color w:val="000000"/>
          <w:sz w:val="24"/>
          <w:szCs w:val="24"/>
        </w:rPr>
        <w:t>一、甲方的权利</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要求乙方在约定的时间内完成本合同约定的风险评估报告编制工作，交付成果文件。</w:t>
      </w:r>
    </w:p>
    <w:p>
      <w:pPr>
        <w:adjustRightInd w:val="0"/>
        <w:snapToGrid w:val="0"/>
        <w:spacing w:line="360" w:lineRule="auto"/>
        <w:ind w:firstLine="482" w:firstLineChars="200"/>
        <w:outlineLvl w:val="0"/>
        <w:rPr>
          <w:rFonts w:hint="eastAsia" w:ascii="宋体" w:hAnsi="宋体"/>
          <w:b/>
          <w:bCs/>
          <w:color w:val="000000"/>
          <w:sz w:val="24"/>
          <w:szCs w:val="24"/>
        </w:rPr>
      </w:pPr>
      <w:r>
        <w:rPr>
          <w:rFonts w:hint="eastAsia" w:ascii="宋体" w:hAnsi="宋体"/>
          <w:b/>
          <w:bCs/>
          <w:color w:val="000000"/>
          <w:sz w:val="24"/>
          <w:szCs w:val="24"/>
        </w:rPr>
        <w:t>二、甲方的义务</w:t>
      </w:r>
    </w:p>
    <w:p>
      <w:pPr>
        <w:adjustRightInd w:val="0"/>
        <w:snapToGrid w:val="0"/>
        <w:spacing w:line="360" w:lineRule="auto"/>
        <w:ind w:firstLine="420" w:firstLineChars="175"/>
        <w:rPr>
          <w:rFonts w:hint="eastAsia" w:ascii="宋体" w:hAnsi="宋体"/>
          <w:color w:val="000000"/>
          <w:sz w:val="24"/>
          <w:szCs w:val="24"/>
        </w:rPr>
      </w:pPr>
      <w:r>
        <w:rPr>
          <w:rFonts w:hint="eastAsia" w:ascii="宋体" w:hAnsi="宋体"/>
          <w:color w:val="000000"/>
          <w:sz w:val="24"/>
          <w:szCs w:val="24"/>
        </w:rPr>
        <w:t>1．根据乙方工作的需要，向乙方提供相关资料：必要的文件、技术资料和基础数据；并对所提供的相关资料的可靠性、准确性和保密性负责。</w:t>
      </w:r>
    </w:p>
    <w:p>
      <w:pPr>
        <w:adjustRightInd w:val="0"/>
        <w:snapToGrid w:val="0"/>
        <w:spacing w:line="360" w:lineRule="auto"/>
        <w:ind w:left="2" w:leftChars="1" w:firstLine="417" w:firstLineChars="174"/>
        <w:rPr>
          <w:rFonts w:hint="eastAsia" w:ascii="宋体" w:hAnsi="宋体"/>
          <w:color w:val="000000"/>
          <w:sz w:val="24"/>
          <w:szCs w:val="24"/>
        </w:rPr>
      </w:pPr>
      <w:r>
        <w:rPr>
          <w:rFonts w:hint="eastAsia" w:ascii="宋体" w:hAnsi="宋体"/>
          <w:color w:val="000000"/>
          <w:sz w:val="24"/>
          <w:szCs w:val="24"/>
        </w:rPr>
        <w:t>2．在实施过程中，全力配合乙方做好走访调查等相关工作。</w:t>
      </w:r>
    </w:p>
    <w:p>
      <w:pPr>
        <w:adjustRightInd w:val="0"/>
        <w:snapToGrid w:val="0"/>
        <w:spacing w:line="360" w:lineRule="auto"/>
        <w:ind w:firstLine="420" w:firstLineChars="175"/>
        <w:rPr>
          <w:rFonts w:hint="eastAsia" w:ascii="宋体" w:hAnsi="宋体"/>
          <w:color w:val="000000"/>
          <w:sz w:val="24"/>
          <w:szCs w:val="24"/>
        </w:rPr>
      </w:pPr>
      <w:r>
        <w:rPr>
          <w:rFonts w:hint="eastAsia" w:ascii="宋体" w:hAnsi="宋体"/>
          <w:color w:val="000000"/>
          <w:sz w:val="24"/>
          <w:szCs w:val="24"/>
        </w:rPr>
        <w:t>3．按照本合同约定的时间、方式和付款金额，向乙方支付服务酬金。</w:t>
      </w:r>
    </w:p>
    <w:p>
      <w:pPr>
        <w:adjustRightInd w:val="0"/>
        <w:snapToGrid w:val="0"/>
        <w:spacing w:line="360" w:lineRule="auto"/>
        <w:rPr>
          <w:rFonts w:hint="eastAsia" w:ascii="宋体" w:hAnsi="宋体"/>
          <w:b/>
          <w:bCs/>
          <w:color w:val="000000"/>
          <w:sz w:val="24"/>
          <w:szCs w:val="24"/>
        </w:rPr>
      </w:pPr>
      <w:r>
        <w:rPr>
          <w:rFonts w:hint="eastAsia" w:ascii="宋体" w:hAnsi="宋体"/>
          <w:b/>
          <w:bCs/>
          <w:color w:val="000000"/>
          <w:sz w:val="24"/>
          <w:szCs w:val="24"/>
        </w:rPr>
        <w:t>第六条  乙方的权利和义务</w:t>
      </w:r>
    </w:p>
    <w:p>
      <w:pPr>
        <w:adjustRightInd w:val="0"/>
        <w:snapToGrid w:val="0"/>
        <w:spacing w:line="360" w:lineRule="auto"/>
        <w:ind w:firstLine="482" w:firstLineChars="200"/>
        <w:outlineLvl w:val="0"/>
        <w:rPr>
          <w:rFonts w:hint="eastAsia" w:ascii="宋体" w:hAnsi="宋体"/>
          <w:b/>
          <w:bCs/>
          <w:color w:val="000000"/>
          <w:sz w:val="24"/>
          <w:szCs w:val="24"/>
        </w:rPr>
      </w:pPr>
      <w:r>
        <w:rPr>
          <w:rFonts w:hint="eastAsia" w:ascii="宋体" w:hAnsi="宋体"/>
          <w:b/>
          <w:bCs/>
          <w:color w:val="000000"/>
          <w:sz w:val="24"/>
          <w:szCs w:val="24"/>
        </w:rPr>
        <w:t>一、乙方的权利</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1．要求甲方提供风险评估报告咨询服务所需的各种相关资料。</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2．要求甲方按照本合同约定的时间、方式、金额支付咨询服务酬金。</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3．要求在项目咨询实施过程中，甲方积极配合其他相关工作。</w:t>
      </w:r>
    </w:p>
    <w:p>
      <w:pPr>
        <w:adjustRightInd w:val="0"/>
        <w:snapToGrid w:val="0"/>
        <w:spacing w:line="360" w:lineRule="auto"/>
        <w:ind w:firstLine="482" w:firstLineChars="200"/>
        <w:outlineLvl w:val="0"/>
        <w:rPr>
          <w:rFonts w:hint="eastAsia" w:ascii="宋体" w:hAnsi="宋体"/>
          <w:b/>
          <w:bCs/>
          <w:color w:val="000000"/>
          <w:sz w:val="24"/>
          <w:szCs w:val="24"/>
        </w:rPr>
      </w:pPr>
      <w:r>
        <w:rPr>
          <w:rFonts w:hint="eastAsia" w:ascii="宋体" w:hAnsi="宋体"/>
          <w:b/>
          <w:bCs/>
          <w:color w:val="000000"/>
          <w:sz w:val="24"/>
          <w:szCs w:val="24"/>
        </w:rPr>
        <w:t>二、乙方的义务</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1．按本合同约定向甲方提供咨询服务及其成果文件。</w:t>
      </w:r>
    </w:p>
    <w:p>
      <w:pPr>
        <w:adjustRightInd w:val="0"/>
        <w:snapToGrid w:val="0"/>
        <w:spacing w:line="360" w:lineRule="auto"/>
        <w:ind w:firstLine="480" w:firstLineChars="200"/>
        <w:outlineLvl w:val="0"/>
        <w:rPr>
          <w:rFonts w:hint="eastAsia" w:ascii="宋体" w:hAnsi="宋体"/>
          <w:sz w:val="24"/>
          <w:szCs w:val="24"/>
        </w:rPr>
      </w:pPr>
      <w:r>
        <w:rPr>
          <w:rFonts w:hint="eastAsia" w:ascii="宋体" w:hAnsi="宋体"/>
          <w:color w:val="000000"/>
          <w:sz w:val="24"/>
          <w:szCs w:val="24"/>
        </w:rPr>
        <w:t>2．对本合同所涉及的内容及甲方提供的相关资料，严格保密。未经甲方同意，不准引用或透露给第三方。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乙方按照国家现行标准、规范、规程和甲方提供的资料进行该项目风险评估报告的编制，按本合同规定的时间提交编制成果资料。</w:t>
      </w:r>
    </w:p>
    <w:p>
      <w:pPr>
        <w:adjustRightInd w:val="0"/>
        <w:snapToGrid w:val="0"/>
        <w:spacing w:line="360" w:lineRule="auto"/>
        <w:rPr>
          <w:rFonts w:hint="eastAsia" w:ascii="宋体" w:hAnsi="宋体"/>
          <w:b/>
          <w:bCs/>
          <w:sz w:val="24"/>
          <w:szCs w:val="24"/>
        </w:rPr>
      </w:pPr>
      <w:r>
        <w:rPr>
          <w:rFonts w:hint="eastAsia" w:ascii="宋体" w:hAnsi="宋体"/>
          <w:b/>
          <w:bCs/>
          <w:sz w:val="24"/>
          <w:szCs w:val="24"/>
        </w:rPr>
        <w:t>第七条  违约责任</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任何一方违反本合同的约定，违约方应按《</w:t>
      </w:r>
      <w:r>
        <w:rPr>
          <w:rFonts w:hint="eastAsia" w:ascii="宋体" w:hAnsi="宋体"/>
          <w:sz w:val="24"/>
          <w:szCs w:val="24"/>
          <w:lang w:eastAsia="zh-CN"/>
        </w:rPr>
        <w:t>民法典》</w:t>
      </w:r>
      <w:r>
        <w:rPr>
          <w:rFonts w:hint="eastAsia" w:ascii="宋体" w:hAnsi="宋体"/>
          <w:sz w:val="24"/>
          <w:szCs w:val="24"/>
        </w:rPr>
        <w:t>，承担违约责任。</w:t>
      </w:r>
    </w:p>
    <w:p>
      <w:pPr>
        <w:adjustRightInd w:val="0"/>
        <w:snapToGrid w:val="0"/>
        <w:spacing w:line="360" w:lineRule="auto"/>
        <w:ind w:firstLine="240" w:firstLineChars="100"/>
        <w:rPr>
          <w:rFonts w:hint="eastAsia" w:ascii="宋体" w:hAnsi="宋体"/>
          <w:sz w:val="24"/>
          <w:szCs w:val="24"/>
        </w:rPr>
      </w:pPr>
      <w:r>
        <w:rPr>
          <w:rFonts w:hint="eastAsia" w:ascii="宋体" w:hAnsi="宋体"/>
          <w:color w:val="000000"/>
          <w:sz w:val="24"/>
          <w:szCs w:val="24"/>
        </w:rPr>
        <w:t>（一）、甲方如出现下列情况，视为违约，并承担相应的违约责任：</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1．拒绝或没有按本合同约定的方式、时间向乙方支付咨询服务酬金。</w:t>
      </w:r>
    </w:p>
    <w:p>
      <w:pPr>
        <w:spacing w:line="360" w:lineRule="auto"/>
        <w:ind w:firstLine="480" w:firstLineChars="200"/>
        <w:rPr>
          <w:rFonts w:hint="eastAsia"/>
        </w:rPr>
      </w:pPr>
      <w:r>
        <w:rPr>
          <w:rFonts w:hint="eastAsia" w:ascii="宋体" w:hAnsi="宋体"/>
          <w:color w:val="000000"/>
          <w:sz w:val="24"/>
          <w:szCs w:val="24"/>
        </w:rPr>
        <w:t>2．合同签订后，由于甲方原因而终止合同时，甲方应向乙方支付已完成的工作量所对应的服务费用；并应另行向乙方支付合同总额度的50％作为违约金。</w:t>
      </w:r>
    </w:p>
    <w:p>
      <w:pPr>
        <w:adjustRightInd w:val="0"/>
        <w:snapToGrid w:val="0"/>
        <w:spacing w:line="360" w:lineRule="auto"/>
        <w:ind w:firstLine="240" w:firstLineChars="100"/>
        <w:outlineLvl w:val="0"/>
        <w:rPr>
          <w:rFonts w:ascii="宋体" w:hAnsi="宋体"/>
          <w:color w:val="000000"/>
          <w:sz w:val="24"/>
          <w:szCs w:val="24"/>
        </w:rPr>
      </w:pPr>
      <w:r>
        <w:rPr>
          <w:rFonts w:hint="eastAsia" w:ascii="宋体" w:hAnsi="宋体"/>
          <w:sz w:val="24"/>
          <w:szCs w:val="24"/>
        </w:rPr>
        <w:t>（二）乙方</w:t>
      </w:r>
      <w:r>
        <w:rPr>
          <w:rFonts w:hint="eastAsia" w:ascii="宋体" w:hAnsi="宋体"/>
          <w:color w:val="000000"/>
          <w:sz w:val="24"/>
          <w:szCs w:val="24"/>
        </w:rPr>
        <w:t>如出现下列情况，视为违约，并承担相应的违约责任：</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1．未同甲方协商而擅自变更或解除已签订的合同。</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2．未经甲方许可而向第三方泄漏与本合同有关的内容及本项目有关的资料和文件。</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3．未按约定的时间和要求完成约定的咨询服务。</w:t>
      </w:r>
    </w:p>
    <w:p>
      <w:pPr>
        <w:adjustRightInd w:val="0"/>
        <w:snapToGrid w:val="0"/>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4．如因乙方原因而终止合同，乙方应返还已收合同款项。</w:t>
      </w:r>
    </w:p>
    <w:p>
      <w:pPr>
        <w:adjustRightInd w:val="0"/>
        <w:snapToGrid w:val="0"/>
        <w:spacing w:line="360" w:lineRule="auto"/>
        <w:ind w:firstLine="360" w:firstLineChars="150"/>
        <w:rPr>
          <w:rFonts w:hint="eastAsia" w:ascii="宋体" w:hAnsi="宋体"/>
          <w:sz w:val="24"/>
          <w:szCs w:val="24"/>
        </w:rPr>
      </w:pPr>
      <w:r>
        <w:rPr>
          <w:rFonts w:hint="eastAsia" w:ascii="宋体" w:hAnsi="宋体"/>
          <w:sz w:val="24"/>
          <w:szCs w:val="24"/>
        </w:rPr>
        <w:t>（三）其他原因</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若因不可预见原因或第三方原因造成拖延或工作内容、时间、要求等变动，由双方另行协商解决，可签订补充协议。</w:t>
      </w:r>
    </w:p>
    <w:p>
      <w:pPr>
        <w:adjustRightInd w:val="0"/>
        <w:snapToGrid w:val="0"/>
        <w:spacing w:line="360" w:lineRule="auto"/>
        <w:rPr>
          <w:rFonts w:hint="eastAsia" w:ascii="宋体" w:hAnsi="宋体"/>
          <w:b/>
          <w:bCs/>
          <w:sz w:val="24"/>
          <w:szCs w:val="24"/>
        </w:rPr>
      </w:pPr>
      <w:r>
        <w:rPr>
          <w:rFonts w:hint="eastAsia" w:ascii="宋体" w:hAnsi="宋体"/>
          <w:b/>
          <w:bCs/>
          <w:sz w:val="24"/>
          <w:szCs w:val="24"/>
        </w:rPr>
        <w:t>第八条  其它</w:t>
      </w:r>
    </w:p>
    <w:p>
      <w:pPr>
        <w:adjustRightInd w:val="0"/>
        <w:snapToGrid w:val="0"/>
        <w:spacing w:line="360" w:lineRule="auto"/>
        <w:ind w:left="1" w:firstLine="480" w:firstLineChars="200"/>
        <w:rPr>
          <w:rFonts w:hint="eastAsia" w:ascii="宋体" w:hAnsi="宋体"/>
          <w:color w:val="000000"/>
          <w:sz w:val="24"/>
          <w:szCs w:val="24"/>
        </w:rPr>
      </w:pPr>
      <w:r>
        <w:rPr>
          <w:rFonts w:hint="eastAsia" w:ascii="宋体" w:hAnsi="宋体"/>
          <w:sz w:val="24"/>
          <w:szCs w:val="24"/>
        </w:rPr>
        <w:t>1、</w:t>
      </w:r>
      <w:r>
        <w:rPr>
          <w:rFonts w:hint="eastAsia" w:ascii="宋体" w:hAnsi="宋体"/>
          <w:color w:val="000000"/>
          <w:sz w:val="24"/>
          <w:szCs w:val="24"/>
        </w:rPr>
        <w:t>如遇到国家有关政策调整，法律、法规的修改或其它不可抗力事件的发生，从而导致甲乙任意一方无法履行本合同，合同的有效期可自动延长，遗留问题由甲乙双方按本合同约定协商解决。</w:t>
      </w:r>
    </w:p>
    <w:p>
      <w:pPr>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2、本合同一式</w:t>
      </w:r>
      <w:r>
        <w:rPr>
          <w:rFonts w:hint="eastAsia" w:ascii="宋体" w:hAnsi="宋体"/>
          <w:sz w:val="24"/>
          <w:szCs w:val="24"/>
          <w:u w:val="single"/>
          <w:lang w:val="en-US" w:eastAsia="zh-CN"/>
        </w:rPr>
        <w:t>6</w:t>
      </w:r>
      <w:r>
        <w:rPr>
          <w:rFonts w:hint="eastAsia" w:ascii="宋体" w:hAnsi="宋体"/>
          <w:sz w:val="24"/>
          <w:szCs w:val="24"/>
        </w:rPr>
        <w:t>份，甲方执</w:t>
      </w:r>
      <w:r>
        <w:rPr>
          <w:rFonts w:hint="eastAsia" w:ascii="宋体" w:hAnsi="宋体"/>
          <w:sz w:val="24"/>
          <w:szCs w:val="24"/>
          <w:u w:val="single"/>
          <w:lang w:val="en-US" w:eastAsia="zh-CN"/>
        </w:rPr>
        <w:t>3</w:t>
      </w:r>
      <w:r>
        <w:rPr>
          <w:rFonts w:hint="eastAsia" w:ascii="宋体" w:hAnsi="宋体"/>
          <w:sz w:val="24"/>
          <w:szCs w:val="24"/>
        </w:rPr>
        <w:t>份，乙方执</w:t>
      </w:r>
      <w:r>
        <w:rPr>
          <w:rFonts w:hint="eastAsia" w:ascii="宋体" w:hAnsi="宋体"/>
          <w:sz w:val="24"/>
          <w:szCs w:val="24"/>
          <w:u w:val="single"/>
          <w:lang w:val="en-US" w:eastAsia="zh-CN"/>
        </w:rPr>
        <w:t>3</w:t>
      </w:r>
      <w:r>
        <w:rPr>
          <w:rFonts w:hint="eastAsia" w:ascii="宋体" w:hAnsi="宋体"/>
          <w:sz w:val="24"/>
          <w:szCs w:val="24"/>
        </w:rPr>
        <w:t>份，具有同等法律效力</w:t>
      </w:r>
      <w:r>
        <w:rPr>
          <w:rFonts w:hint="eastAsia" w:ascii="宋体" w:hAnsi="宋体"/>
          <w:sz w:val="24"/>
          <w:szCs w:val="24"/>
          <w:lang w:val="en-US" w:eastAsia="zh-CN"/>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3、本合同履行过程中如发生争议，由双方友好协商解决；协商不成的，任何一方均可向甲方所在地人民法院起诉解决。</w:t>
      </w:r>
    </w:p>
    <w:p>
      <w:pPr>
        <w:rPr>
          <w:rFonts w:hint="eastAsia"/>
        </w:rPr>
      </w:pPr>
      <w:r>
        <w:rPr>
          <w:rFonts w:hint="eastAsia" w:ascii="宋体" w:hAnsi="宋体"/>
          <w:b/>
          <w:bCs/>
          <w:sz w:val="24"/>
          <w:szCs w:val="24"/>
        </w:rPr>
        <w:t>第九条  本合同自</w:t>
      </w:r>
      <w:r>
        <w:rPr>
          <w:rFonts w:hint="eastAsia" w:ascii="宋体" w:hAnsi="宋体"/>
          <w:b/>
          <w:bCs/>
          <w:sz w:val="24"/>
          <w:szCs w:val="24"/>
          <w:lang w:eastAsia="zh-CN"/>
        </w:rPr>
        <w:t>双方</w:t>
      </w:r>
      <w:r>
        <w:rPr>
          <w:rFonts w:hint="eastAsia" w:ascii="宋体" w:hAnsi="宋体"/>
          <w:b/>
          <w:bCs/>
          <w:sz w:val="24"/>
          <w:szCs w:val="24"/>
        </w:rPr>
        <w:t>签</w:t>
      </w:r>
      <w:r>
        <w:rPr>
          <w:rFonts w:hint="eastAsia" w:ascii="宋体" w:hAnsi="宋体"/>
          <w:b/>
          <w:bCs/>
          <w:sz w:val="24"/>
          <w:szCs w:val="24"/>
          <w:lang w:eastAsia="zh-CN"/>
        </w:rPr>
        <w:t>字盖章后生效</w:t>
      </w:r>
      <w:r>
        <w:rPr>
          <w:rFonts w:hint="eastAsia" w:ascii="宋体" w:hAnsi="宋体"/>
          <w:b/>
          <w:bCs/>
          <w:sz w:val="24"/>
          <w:szCs w:val="24"/>
        </w:rPr>
        <w:t>。</w:t>
      </w:r>
    </w:p>
    <w:p>
      <w:pPr>
        <w:widowControl/>
        <w:spacing w:line="360" w:lineRule="auto"/>
        <w:jc w:val="both"/>
        <w:rPr>
          <w:rFonts w:hint="eastAsia"/>
          <w:b w:val="0"/>
          <w:bCs w:val="0"/>
          <w:sz w:val="24"/>
          <w:szCs w:val="24"/>
        </w:rPr>
      </w:pPr>
    </w:p>
    <w:p>
      <w:pPr>
        <w:widowControl/>
        <w:spacing w:line="360" w:lineRule="auto"/>
        <w:jc w:val="both"/>
        <w:rPr>
          <w:sz w:val="24"/>
          <w:szCs w:val="24"/>
        </w:rPr>
      </w:pPr>
      <w:r>
        <w:rPr>
          <w:rFonts w:hint="eastAsia"/>
          <w:b w:val="0"/>
          <w:bCs w:val="0"/>
          <w:sz w:val="24"/>
          <w:szCs w:val="24"/>
        </w:rPr>
        <w:t>甲方：</w:t>
      </w:r>
      <w:r>
        <w:rPr>
          <w:rFonts w:hint="eastAsia" w:ascii="宋体" w:hAnsi="宋体"/>
          <w:b w:val="0"/>
          <w:bCs w:val="0"/>
          <w:sz w:val="24"/>
          <w:szCs w:val="24"/>
        </w:rPr>
        <w:t xml:space="preserve">四川天盈实业有限责任公司 </w:t>
      </w:r>
      <w:r>
        <w:rPr>
          <w:rFonts w:hint="eastAsia" w:ascii="宋体" w:hAnsi="宋体"/>
          <w:b w:val="0"/>
          <w:bCs w:val="0"/>
          <w:sz w:val="24"/>
          <w:szCs w:val="24"/>
          <w:lang w:val="en-US" w:eastAsia="zh-CN"/>
        </w:rPr>
        <w:t xml:space="preserve">  </w:t>
      </w:r>
      <w:r>
        <w:rPr>
          <w:rFonts w:hint="eastAsia"/>
          <w:b w:val="0"/>
          <w:bCs w:val="0"/>
          <w:sz w:val="24"/>
          <w:szCs w:val="24"/>
        </w:rPr>
        <w:t xml:space="preserve">乙方：     </w:t>
      </w:r>
      <w:r>
        <w:rPr>
          <w:rFonts w:hint="eastAsia"/>
          <w:sz w:val="24"/>
          <w:szCs w:val="24"/>
        </w:rPr>
        <w:t xml:space="preserve">           </w:t>
      </w:r>
    </w:p>
    <w:p>
      <w:pPr>
        <w:spacing w:before="312" w:beforeLines="100" w:line="480" w:lineRule="exact"/>
        <w:rPr>
          <w:rFonts w:hint="eastAsia"/>
          <w:sz w:val="24"/>
        </w:rPr>
      </w:pPr>
      <w:r>
        <w:rPr>
          <w:rFonts w:hint="eastAsia"/>
          <w:sz w:val="24"/>
        </w:rPr>
        <w:t xml:space="preserve">法人代表：                       </w:t>
      </w:r>
      <w:r>
        <w:rPr>
          <w:rFonts w:hint="eastAsia"/>
          <w:sz w:val="24"/>
          <w:lang w:val="en-US" w:eastAsia="zh-CN"/>
        </w:rPr>
        <w:t xml:space="preserve"> </w:t>
      </w:r>
      <w:r>
        <w:rPr>
          <w:rFonts w:hint="eastAsia"/>
          <w:sz w:val="24"/>
        </w:rPr>
        <w:t xml:space="preserve">法人代表： </w:t>
      </w:r>
    </w:p>
    <w:p>
      <w:pPr>
        <w:spacing w:before="312" w:beforeLines="100" w:line="480" w:lineRule="exact"/>
        <w:rPr>
          <w:rFonts w:hint="eastAsia"/>
          <w:sz w:val="24"/>
        </w:rPr>
      </w:pPr>
      <w:r>
        <w:rPr>
          <w:rFonts w:hint="eastAsia"/>
          <w:sz w:val="24"/>
        </w:rPr>
        <w:t xml:space="preserve">委托代理人：                     </w:t>
      </w:r>
      <w:r>
        <w:rPr>
          <w:rFonts w:hint="eastAsia"/>
          <w:sz w:val="24"/>
          <w:lang w:val="en-US" w:eastAsia="zh-CN"/>
        </w:rPr>
        <w:t xml:space="preserve"> </w:t>
      </w:r>
      <w:r>
        <w:rPr>
          <w:rFonts w:hint="eastAsia"/>
          <w:sz w:val="24"/>
        </w:rPr>
        <w:t xml:space="preserve">委托代理人：                                    </w:t>
      </w:r>
    </w:p>
    <w:p>
      <w:pPr>
        <w:spacing w:before="312" w:beforeLines="100" w:line="480" w:lineRule="exact"/>
        <w:rPr>
          <w:rFonts w:hint="default" w:eastAsia="宋体"/>
          <w:sz w:val="24"/>
          <w:lang w:val="en-US" w:eastAsia="zh-CN"/>
        </w:rPr>
      </w:pPr>
      <w:r>
        <w:rPr>
          <w:rFonts w:hint="eastAsia"/>
          <w:sz w:val="24"/>
        </w:rPr>
        <w:t xml:space="preserve">联系电话：         </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联系电话：</w:t>
      </w:r>
    </w:p>
    <w:p>
      <w:pPr>
        <w:pStyle w:val="3"/>
        <w:spacing w:line="600" w:lineRule="exact"/>
        <w:jc w:val="center"/>
        <w:rPr>
          <w:rFonts w:hint="eastAsia" w:ascii="仿宋" w:hAnsi="仿宋" w:eastAsia="仿宋" w:cs="仿宋"/>
          <w:bCs w:val="0"/>
          <w:color w:val="auto"/>
          <w:kern w:val="2"/>
          <w:sz w:val="32"/>
          <w:szCs w:val="32"/>
          <w:highlight w:val="none"/>
        </w:rPr>
      </w:pPr>
      <w:r>
        <w:rPr>
          <w:rFonts w:hint="eastAsia"/>
          <w:sz w:val="24"/>
        </w:rPr>
        <w:t>签订时间：</w:t>
      </w:r>
      <w:r>
        <w:rPr>
          <w:rFonts w:hint="eastAsia"/>
          <w:color w:val="000000"/>
          <w:sz w:val="24"/>
          <w:lang w:val="en-US" w:eastAsia="zh-CN"/>
        </w:rPr>
        <w:t>2021</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 xml:space="preserve"> 日</w:t>
      </w: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p>
      <w:pPr>
        <w:pStyle w:val="3"/>
        <w:spacing w:line="600" w:lineRule="exact"/>
        <w:jc w:val="center"/>
        <w:rPr>
          <w:rFonts w:hint="eastAsia" w:ascii="仿宋" w:hAnsi="仿宋" w:eastAsia="仿宋" w:cs="仿宋"/>
          <w:bCs w:val="0"/>
          <w:color w:val="auto"/>
          <w:kern w:val="2"/>
          <w:sz w:val="32"/>
          <w:szCs w:val="32"/>
          <w:highlight w:val="none"/>
        </w:rPr>
      </w:pPr>
    </w:p>
    <w:bookmarkEnd w:id="7"/>
    <w:p>
      <w:pPr>
        <w:numPr>
          <w:ilvl w:val="0"/>
          <w:numId w:val="0"/>
        </w:numPr>
        <w:spacing w:line="360" w:lineRule="auto"/>
        <w:jc w:val="center"/>
        <w:rPr>
          <w:rFonts w:hint="eastAsia" w:ascii="仿宋" w:hAnsi="仿宋" w:eastAsia="仿宋" w:cs="仿宋"/>
          <w:b/>
          <w:color w:val="auto"/>
          <w:sz w:val="44"/>
          <w:szCs w:val="44"/>
          <w:highlight w:val="none"/>
        </w:rPr>
      </w:pPr>
    </w:p>
    <w:p>
      <w:pPr>
        <w:numPr>
          <w:ilvl w:val="0"/>
          <w:numId w:val="0"/>
        </w:numPr>
        <w:spacing w:line="360" w:lineRule="auto"/>
        <w:jc w:val="center"/>
        <w:rPr>
          <w:rFonts w:hint="eastAsia" w:ascii="仿宋" w:hAnsi="仿宋" w:eastAsia="仿宋" w:cs="仿宋"/>
          <w:b/>
          <w:color w:val="auto"/>
          <w:sz w:val="44"/>
          <w:szCs w:val="4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2AC36F7D"/>
    <w:multiLevelType w:val="singleLevel"/>
    <w:tmpl w:val="2AC36F7D"/>
    <w:lvl w:ilvl="0" w:tentative="0">
      <w:start w:val="1"/>
      <w:numFmt w:val="decimal"/>
      <w:suff w:val="nothing"/>
      <w:lvlText w:val="%1、"/>
      <w:lvlJc w:val="left"/>
      <w:pPr>
        <w:ind w:left="760" w:firstLine="0"/>
      </w:pPr>
    </w:lvl>
  </w:abstractNum>
  <w:abstractNum w:abstractNumId="3">
    <w:nsid w:val="5243F7AB"/>
    <w:multiLevelType w:val="singleLevel"/>
    <w:tmpl w:val="5243F7AB"/>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63BF8"/>
    <w:rsid w:val="52F3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olor w:val="000000"/>
      <w:kern w:val="0"/>
      <w:sz w:val="24"/>
    </w:rPr>
  </w:style>
  <w:style w:type="paragraph" w:styleId="5">
    <w:name w:val="Body Text"/>
    <w:basedOn w:val="1"/>
    <w:qFormat/>
    <w:uiPriority w:val="0"/>
    <w:pPr>
      <w:widowControl/>
      <w:spacing w:line="240" w:lineRule="atLeast"/>
      <w:jc w:val="left"/>
    </w:pPr>
    <w:rPr>
      <w:rFonts w:ascii="??_GB2312" w:hAnsi="Arial" w:eastAsia="Times New Roman" w:cs="??_GB2312"/>
      <w:kern w:val="0"/>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10">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2021-07-02T01:50:00Z</dcterms:created>
  <dc:creator>Administrator</dc:creator>
  <cp:lastModifiedBy>Administrator</cp:lastModifiedBy>
  <dcterms:modified xsi:type="dcterms:W3CDTF">2021-07-07T00:51:20Z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7AE215251E7C400F8A5A3D2E5A8BE12F</vt:lpwstr>
  </property>
</Properties>
</file>