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遂宁高新区2019年债务管理情况及2020年申报计划情况的说明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2019年政府债务基本情况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（一）债务余额和限额情况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2019年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高新区政府债务限额19.06亿元，政府债务余额17.46亿元。债务余额控制在省政府核定的债务限额内，债务风险总体可控。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（二）新增债券资金到位和安排情况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2019年，高新区新增政府债券资金2.04亿元，其中：新增一般债券资金0.04亿元，用于保升镇幼儿园建设项目。新增专项债券资金2亿元，用于物流港北部棚改一期项目。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政府债务还本付息情况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1.还本情况。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2019年高新区通过财政预算安排偿还到期债务本金1.17万元，其中：一般债券还本0.57万元，专项债券还本0.6万元。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2.付息情况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。2019年高新区通过预算安排偿还到期债务利息5941.17万元，其中：一般债券付息3867.21万元，专项债券付息2073.96万元。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2019年政府债务管理工作情况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加强组织领导。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高新区管委会设立政府性债务管理领导小组，负责领导本地区政府性债务日常管理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，领导小组下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办公室于财政金融局，具体负责园区债务的管理和指导工作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（二）规范举债行为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政府及其部门唯一举债途径为发行政府债券。我区在市政府下达限额内，申请地方政府债券，并将举借债务结构、使用、偿还等情况向市财政局和市人大常委会报告。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（三）及时化解债务。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按政府债务管理有关政策规定，将政府债务的举借、使用、偿还分类纳入预算收支管理。同时，园区加大土地出让力度，增加财政收入，做好债务预警机制，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确保债务风险能够早发现、早报告、早处置。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2020年政府债券申报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到位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和安排</w:t>
      </w:r>
      <w:r>
        <w:rPr>
          <w:rFonts w:hint="default" w:ascii="Times New Roman" w:hAnsi="Times New Roman" w:eastAsia="黑体" w:cs="Times New Roman"/>
          <w:sz w:val="32"/>
          <w:szCs w:val="32"/>
        </w:rPr>
        <w:t>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2020年，高新区拟申报新增债券项目16个，新增债券资金需求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亿，拟申报再融资债券2.78亿。截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2020年5月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，高新区已成功争取新增专项债券资金4.8亿元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其中，13000万用于遂宁高新区电子产业园区基础设施项目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10000万用于遂宁市高新区雁栖湖城市基础设施建设项目，25000万用于遂宁高新区高新智能制造产业园基础设施（一期）。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2020年全年债券资金额度以财政厅实际审核下达额度为准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154" w:right="1474" w:bottom="209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-12.5pt;height:23.5pt;width:48.9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rPr>
                    <w:rFonts w:hint="default" w:ascii="Times New Roman" w:hAnsi="Times New Roman" w:cs="Times New Roman" w:eastAsia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CB96326"/>
    <w:rsid w:val="001963ED"/>
    <w:rsid w:val="00B85F88"/>
    <w:rsid w:val="00BC13AB"/>
    <w:rsid w:val="00D2762E"/>
    <w:rsid w:val="00FB7C64"/>
    <w:rsid w:val="1B596966"/>
    <w:rsid w:val="231A0044"/>
    <w:rsid w:val="247D69A8"/>
    <w:rsid w:val="279357F7"/>
    <w:rsid w:val="355353A7"/>
    <w:rsid w:val="39595C59"/>
    <w:rsid w:val="4D8F0C9A"/>
    <w:rsid w:val="4E1A739A"/>
    <w:rsid w:val="59DF5893"/>
    <w:rsid w:val="5A2A6B3D"/>
    <w:rsid w:val="5BA85AA3"/>
    <w:rsid w:val="6AA5238E"/>
    <w:rsid w:val="6CB96326"/>
    <w:rsid w:val="6E7569FC"/>
    <w:rsid w:val="7F10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</Words>
  <Characters>795</Characters>
  <Lines>6</Lines>
  <Paragraphs>1</Paragraphs>
  <TotalTime>6</TotalTime>
  <ScaleCrop>false</ScaleCrop>
  <LinksUpToDate>false</LinksUpToDate>
  <CharactersWithSpaces>933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2019-03-15T01:57:00Z</dcterms:created>
  <dc:creator>Administrator</dc:creator>
  <cp:lastModifiedBy>霖霖</cp:lastModifiedBy>
  <cp:lastPrinted>2020-06-10T09:24:00Z</cp:lastPrinted>
  <dcterms:modified xsi:type="dcterms:W3CDTF">2021-05-31T06:13:47Z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1F2CD0587EC64810A7B43827224AE282</vt:lpwstr>
  </property>
</Properties>
</file>