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6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trPr>
        <w:tc>
          <w:tcPr>
            <w:tcW w:w="8610" w:type="dxa"/>
            <w:shd w:val="clear" w:color="auto" w:fill="FFFFFF"/>
            <w:tcMar>
              <w:top w:w="20" w:type="dxa"/>
              <w:bottom w:w="20" w:type="dxa"/>
            </w:tcMar>
            <w:vAlign w:val="center"/>
          </w:tcPr>
          <w:p>
            <w:pPr>
              <w:keepNext w:val="0"/>
              <w:keepLines w:val="0"/>
              <w:widowControl/>
              <w:suppressLineNumbers w:val="0"/>
              <w:spacing w:line="360" w:lineRule="atLeast"/>
              <w:ind w:left="0" w:right="569" w:rightChars="271" w:firstLine="0"/>
              <w:jc w:val="center"/>
              <w:rPr>
                <w:rFonts w:ascii="微软雅黑" w:hAnsi="微软雅黑" w:eastAsia="微软雅黑" w:cs="微软雅黑"/>
                <w:b/>
                <w:bCs/>
                <w:i w:val="0"/>
                <w:iCs w:val="0"/>
                <w:caps w:val="0"/>
                <w:color w:val="auto"/>
                <w:spacing w:val="0"/>
                <w:sz w:val="32"/>
                <w:szCs w:val="32"/>
              </w:rPr>
            </w:pPr>
            <w:r>
              <w:rPr>
                <w:rFonts w:hint="eastAsia" w:ascii="微软雅黑" w:hAnsi="微软雅黑" w:eastAsia="微软雅黑" w:cs="微软雅黑"/>
                <w:b/>
                <w:bCs/>
                <w:i w:val="0"/>
                <w:iCs w:val="0"/>
                <w:caps w:val="0"/>
                <w:color w:val="auto"/>
                <w:spacing w:val="0"/>
                <w:kern w:val="0"/>
                <w:sz w:val="32"/>
                <w:szCs w:val="32"/>
                <w:lang w:val="en-US" w:eastAsia="zh-CN" w:bidi="ar"/>
              </w:rPr>
              <w:t>高新区财政金融局   2021年部门预算 (预算单位)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610" w:type="dxa"/>
            <w:shd w:val="clear" w:color="auto" w:fill="FFFFFF"/>
            <w:vAlign w:val="center"/>
          </w:tcPr>
          <w:p>
            <w:pPr>
              <w:jc w:val="center"/>
              <w:rPr>
                <w:rFonts w:hint="eastAsia" w:ascii="微软雅黑" w:hAnsi="微软雅黑" w:eastAsia="微软雅黑" w:cs="微软雅黑"/>
                <w:i w:val="0"/>
                <w:iCs w:val="0"/>
                <w:caps w:val="0"/>
                <w:color w:val="333333"/>
                <w:spacing w:val="0"/>
                <w:sz w:val="14"/>
                <w:szCs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610" w:type="dxa"/>
            <w:shd w:val="clear" w:color="auto" w:fill="FFFFFF"/>
            <w:tcMar>
              <w:top w:w="100" w:type="dxa"/>
              <w:bottom w:w="100" w:type="dxa"/>
            </w:tcMar>
            <w:vAlign w:val="center"/>
          </w:tcPr>
          <w:p>
            <w:pPr>
              <w:pStyle w:val="2"/>
              <w:keepNext w:val="0"/>
              <w:keepLines w:val="0"/>
              <w:widowControl/>
              <w:suppressLineNumbers w:val="0"/>
              <w:spacing w:before="0" w:beforeAutospacing="0" w:after="100" w:afterAutospacing="0" w:line="600" w:lineRule="atLeast"/>
              <w:ind w:left="0" w:right="0"/>
              <w:jc w:val="center"/>
              <w:rPr>
                <w:color w:val="auto"/>
                <w:sz w:val="27"/>
                <w:szCs w:val="27"/>
              </w:rPr>
            </w:pPr>
            <w:bookmarkStart w:id="0" w:name="_GoBack"/>
            <w:r>
              <w:rPr>
                <w:rFonts w:ascii="黑体" w:hAnsi="宋体" w:eastAsia="黑体" w:cs="黑体"/>
                <w:i w:val="0"/>
                <w:iCs w:val="0"/>
                <w:caps w:val="0"/>
                <w:color w:val="auto"/>
                <w:spacing w:val="0"/>
                <w:sz w:val="44"/>
                <w:szCs w:val="44"/>
              </w:rPr>
              <w:t>目</w:t>
            </w:r>
            <w:r>
              <w:rPr>
                <w:rFonts w:hint="eastAsia" w:ascii="黑体" w:hAnsi="宋体" w:eastAsia="黑体" w:cs="黑体"/>
                <w:i w:val="0"/>
                <w:iCs w:val="0"/>
                <w:caps w:val="0"/>
                <w:color w:val="auto"/>
                <w:spacing w:val="0"/>
                <w:sz w:val="44"/>
                <w:szCs w:val="44"/>
              </w:rPr>
              <w:t>  录</w:t>
            </w:r>
          </w:p>
          <w:p>
            <w:pPr>
              <w:pStyle w:val="2"/>
              <w:keepNext w:val="0"/>
              <w:keepLines w:val="0"/>
              <w:widowControl/>
              <w:suppressLineNumbers w:val="0"/>
              <w:spacing w:before="0" w:beforeAutospacing="0" w:after="100" w:afterAutospacing="0" w:line="600" w:lineRule="atLeast"/>
              <w:ind w:left="0" w:right="0"/>
              <w:jc w:val="center"/>
              <w:rPr>
                <w:color w:val="auto"/>
                <w:sz w:val="27"/>
                <w:szCs w:val="27"/>
              </w:rPr>
            </w:pPr>
            <w:r>
              <w:rPr>
                <w:rFonts w:ascii="仿宋_GB2312" w:hAnsi="微软雅黑" w:eastAsia="仿宋_GB2312" w:cs="仿宋_GB2312"/>
                <w:i w:val="0"/>
                <w:iCs w:val="0"/>
                <w:caps w:val="0"/>
                <w:color w:val="auto"/>
                <w:spacing w:val="0"/>
                <w:sz w:val="27"/>
                <w:szCs w:val="27"/>
              </w:rPr>
              <w:t> </w:t>
            </w:r>
          </w:p>
          <w:p>
            <w:pPr>
              <w:pStyle w:val="2"/>
              <w:keepNext w:val="0"/>
              <w:keepLines w:val="0"/>
              <w:widowControl/>
              <w:suppressLineNumbers w:val="0"/>
              <w:spacing w:before="0" w:beforeAutospacing="0" w:after="100" w:afterAutospacing="0" w:line="600" w:lineRule="atLeast"/>
              <w:ind w:left="0" w:right="0"/>
              <w:rPr>
                <w:rFonts w:hint="default" w:ascii="Times New Roman" w:hAnsi="Times New Roman" w:cs="Times New Roman"/>
                <w:color w:val="auto"/>
                <w:sz w:val="32"/>
                <w:szCs w:val="32"/>
              </w:rPr>
            </w:pPr>
            <w:r>
              <w:rPr>
                <w:rFonts w:hint="default" w:ascii="Times New Roman" w:hAnsi="Times New Roman" w:eastAsia="黑体" w:cs="Times New Roman"/>
                <w:i w:val="0"/>
                <w:iCs w:val="0"/>
                <w:caps w:val="0"/>
                <w:color w:val="auto"/>
                <w:spacing w:val="0"/>
                <w:sz w:val="32"/>
                <w:szCs w:val="32"/>
              </w:rPr>
              <w:t>第一部分  2021年部门预算编制说明</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一、基本职能及主要工作</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二、预算单位基本情况</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iCs w:val="0"/>
                <w:caps w:val="0"/>
                <w:color w:val="auto"/>
                <w:spacing w:val="0"/>
                <w:sz w:val="32"/>
                <w:szCs w:val="32"/>
              </w:rPr>
              <w:t>三、收支预算情况说明</w:t>
            </w:r>
            <w:r>
              <w:rPr>
                <w:rFonts w:hint="default" w:ascii="Times New Roman" w:hAnsi="Times New Roman" w:eastAsia="仿宋_GB2312" w:cs="Times New Roman"/>
                <w:i w:val="0"/>
                <w:iCs w:val="0"/>
                <w:caps w:val="0"/>
                <w:color w:val="auto"/>
                <w:spacing w:val="0"/>
                <w:sz w:val="32"/>
                <w:szCs w:val="32"/>
                <w:lang w:val="en-US" w:eastAsia="zh-CN"/>
              </w:rPr>
              <w:t xml:space="preserve"> </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iCs w:val="0"/>
                <w:caps w:val="0"/>
                <w:color w:val="auto"/>
                <w:spacing w:val="0"/>
                <w:sz w:val="32"/>
                <w:szCs w:val="32"/>
              </w:rPr>
              <w:t>四、财政拨款收支预算情况说明</w:t>
            </w:r>
            <w:r>
              <w:rPr>
                <w:rFonts w:hint="default" w:ascii="Times New Roman" w:hAnsi="Times New Roman" w:eastAsia="仿宋_GB2312" w:cs="Times New Roman"/>
                <w:i w:val="0"/>
                <w:iCs w:val="0"/>
                <w:caps w:val="0"/>
                <w:color w:val="auto"/>
                <w:spacing w:val="0"/>
                <w:sz w:val="32"/>
                <w:szCs w:val="32"/>
                <w:lang w:val="en-US" w:eastAsia="zh-CN"/>
              </w:rPr>
              <w:t xml:space="preserve"> </w:t>
            </w:r>
          </w:p>
          <w:p>
            <w:pPr>
              <w:pStyle w:val="2"/>
              <w:keepNext w:val="0"/>
              <w:keepLines w:val="0"/>
              <w:widowControl/>
              <w:suppressLineNumbers w:val="0"/>
              <w:spacing w:before="0" w:beforeAutospacing="0" w:after="100" w:afterAutospacing="0" w:line="600" w:lineRule="atLeast"/>
              <w:ind w:right="0" w:firstLine="640" w:firstLineChars="200"/>
              <w:rPr>
                <w:rFonts w:hint="default" w:ascii="Times New Roman" w:hAnsi="Times New Roman" w:cs="Times New Roman"/>
                <w:color w:val="auto"/>
                <w:sz w:val="32"/>
                <w:szCs w:val="32"/>
                <w:lang w:val="en-US"/>
              </w:rPr>
            </w:pPr>
            <w:r>
              <w:rPr>
                <w:rFonts w:hint="default" w:ascii="Times New Roman" w:hAnsi="Times New Roman" w:eastAsia="仿宋_GB2312" w:cs="Times New Roman"/>
                <w:i w:val="0"/>
                <w:iCs w:val="0"/>
                <w:caps w:val="0"/>
                <w:color w:val="auto"/>
                <w:spacing w:val="0"/>
                <w:sz w:val="32"/>
                <w:szCs w:val="32"/>
              </w:rPr>
              <w:t>五、一般公共预算当年拨款情况说明</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六、一般公共预算基本支出情况说明</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七、“三公”经费财政拨款预算安排情况说明</w:t>
            </w:r>
          </w:p>
          <w:p>
            <w:pPr>
              <w:pStyle w:val="2"/>
              <w:keepNext w:val="0"/>
              <w:keepLines w:val="0"/>
              <w:widowControl/>
              <w:suppressLineNumbers w:val="0"/>
              <w:spacing w:before="0" w:beforeAutospacing="0" w:after="100" w:afterAutospacing="0" w:line="600" w:lineRule="atLeast"/>
              <w:ind w:left="1264" w:right="0" w:hanging="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八、“会议费”“培训费”“差旅费”财政拨款预算安排情况说明</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九、政府性基金预算支出情况说明</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十、国有资本经营预算支出情况说明</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十一、其他重要事项的情况说明</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十二、重要名词解释</w:t>
            </w:r>
          </w:p>
          <w:p>
            <w:pPr>
              <w:pStyle w:val="2"/>
              <w:keepNext w:val="0"/>
              <w:keepLines w:val="0"/>
              <w:widowControl/>
              <w:suppressLineNumbers w:val="0"/>
              <w:spacing w:before="0" w:beforeAutospacing="0" w:after="100" w:afterAutospacing="0" w:line="600" w:lineRule="atLeast"/>
              <w:ind w:left="0" w:right="0"/>
              <w:rPr>
                <w:rFonts w:hint="default" w:ascii="Times New Roman" w:hAnsi="Times New Roman" w:cs="Times New Roman"/>
                <w:color w:val="auto"/>
                <w:sz w:val="32"/>
                <w:szCs w:val="32"/>
              </w:rPr>
            </w:pPr>
            <w:r>
              <w:rPr>
                <w:rFonts w:hint="default" w:ascii="Times New Roman" w:hAnsi="Times New Roman" w:eastAsia="黑体" w:cs="Times New Roman"/>
                <w:i w:val="0"/>
                <w:iCs w:val="0"/>
                <w:caps w:val="0"/>
                <w:color w:val="auto"/>
                <w:spacing w:val="0"/>
                <w:sz w:val="32"/>
                <w:szCs w:val="32"/>
              </w:rPr>
              <w:t>第二部分  2021年部门预算报表</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表1. 部门收支总表</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表1-1. 部门收入总表</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表1-2. 部门支出总表</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表2. 财政拨款收支预算总表</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表2-1. 财政拨款支出预算表（政府经济分类科目）</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表3. 一般公共预算支出预算表</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表3-1. 一般公共预算基本支出预算表</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表3-2. 一般公共预算项目支出预算表</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表3-3. 一般公共预算“三公”经费支出预算表</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表4. 政府性基金支出预算表</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表4-1. 政府性基金预算“三公”经费支出预算表</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表5. 国有资本经营预算支出预算表</w:t>
            </w:r>
          </w:p>
          <w:p>
            <w:pPr>
              <w:pStyle w:val="2"/>
              <w:keepNext w:val="0"/>
              <w:keepLines w:val="0"/>
              <w:widowControl/>
              <w:suppressLineNumbers w:val="0"/>
              <w:spacing w:before="0" w:beforeAutospacing="0" w:after="100" w:afterAutospacing="0" w:line="600" w:lineRule="atLeast"/>
              <w:ind w:left="0" w:right="0"/>
              <w:rPr>
                <w:rFonts w:hint="default" w:ascii="Times New Roman" w:hAnsi="Times New Roman" w:cs="Times New Roman"/>
                <w:color w:val="auto"/>
                <w:sz w:val="32"/>
                <w:szCs w:val="32"/>
              </w:rPr>
            </w:pPr>
            <w:r>
              <w:rPr>
                <w:rFonts w:hint="default" w:ascii="Times New Roman" w:hAnsi="Times New Roman" w:eastAsia="黑体" w:cs="Times New Roman"/>
                <w:i w:val="0"/>
                <w:iCs w:val="0"/>
                <w:caps w:val="0"/>
                <w:color w:val="auto"/>
                <w:spacing w:val="0"/>
                <w:sz w:val="32"/>
                <w:szCs w:val="32"/>
              </w:rPr>
              <w:t>第三部分  2021年部门预算绩效目标表</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表1. 部门整体支出绩效目标表</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表2. 部门预算项目支出绩效目标表</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 </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 </w:t>
            </w:r>
          </w:p>
          <w:p>
            <w:pPr>
              <w:pStyle w:val="2"/>
              <w:keepNext w:val="0"/>
              <w:keepLines w:val="0"/>
              <w:widowControl/>
              <w:suppressLineNumbers w:val="0"/>
              <w:spacing w:before="0" w:beforeAutospacing="0" w:after="100" w:afterAutospacing="0" w:line="600" w:lineRule="atLeast"/>
              <w:ind w:left="0" w:right="0"/>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 </w:t>
            </w:r>
          </w:p>
          <w:p>
            <w:pPr>
              <w:pStyle w:val="2"/>
              <w:keepNext w:val="0"/>
              <w:keepLines w:val="0"/>
              <w:widowControl/>
              <w:suppressLineNumbers w:val="0"/>
              <w:spacing w:before="0" w:beforeAutospacing="0" w:after="100" w:afterAutospacing="0" w:line="600" w:lineRule="atLeast"/>
              <w:ind w:left="0" w:right="0"/>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 </w:t>
            </w:r>
          </w:p>
          <w:p>
            <w:pPr>
              <w:pStyle w:val="2"/>
              <w:keepNext w:val="0"/>
              <w:keepLines w:val="0"/>
              <w:widowControl/>
              <w:suppressLineNumbers w:val="0"/>
              <w:spacing w:before="0" w:beforeAutospacing="0" w:after="100" w:afterAutospacing="0" w:line="600" w:lineRule="atLeast"/>
              <w:ind w:left="0" w:right="0"/>
              <w:jc w:val="center"/>
              <w:rPr>
                <w:rFonts w:hint="default" w:ascii="Times New Roman" w:hAnsi="Times New Roman" w:eastAsia="黑体" w:cs="Times New Roman"/>
                <w:color w:val="auto"/>
                <w:sz w:val="32"/>
                <w:szCs w:val="32"/>
                <w:lang w:eastAsia="zh-CN"/>
              </w:rPr>
            </w:pPr>
            <w:r>
              <w:rPr>
                <w:rFonts w:hint="default" w:ascii="Times New Roman" w:hAnsi="Times New Roman" w:eastAsia="仿宋_GB2312" w:cs="Times New Roman"/>
                <w:i w:val="0"/>
                <w:iCs w:val="0"/>
                <w:caps w:val="0"/>
                <w:color w:val="auto"/>
                <w:spacing w:val="0"/>
                <w:sz w:val="32"/>
                <w:szCs w:val="32"/>
              </w:rPr>
              <w:br w:type="textWrapping"/>
            </w:r>
            <w:r>
              <w:rPr>
                <w:rFonts w:hint="default" w:ascii="Times New Roman" w:hAnsi="Times New Roman" w:eastAsia="黑体" w:cs="Times New Roman"/>
                <w:i w:val="0"/>
                <w:iCs w:val="0"/>
                <w:caps w:val="0"/>
                <w:color w:val="auto"/>
                <w:spacing w:val="0"/>
                <w:sz w:val="32"/>
                <w:szCs w:val="32"/>
                <w:lang w:eastAsia="zh-CN"/>
              </w:rPr>
              <w:t>财政金融局</w:t>
            </w:r>
          </w:p>
          <w:p>
            <w:pPr>
              <w:pStyle w:val="2"/>
              <w:keepNext w:val="0"/>
              <w:keepLines w:val="0"/>
              <w:widowControl/>
              <w:suppressLineNumbers w:val="0"/>
              <w:spacing w:before="0" w:beforeAutospacing="0" w:after="100" w:afterAutospacing="0" w:line="600" w:lineRule="atLeast"/>
              <w:ind w:left="0" w:right="0"/>
              <w:jc w:val="center"/>
              <w:rPr>
                <w:rFonts w:hint="default" w:ascii="Times New Roman" w:hAnsi="Times New Roman" w:cs="Times New Roman"/>
                <w:color w:val="auto"/>
                <w:sz w:val="32"/>
                <w:szCs w:val="32"/>
              </w:rPr>
            </w:pPr>
            <w:r>
              <w:rPr>
                <w:rFonts w:hint="default" w:ascii="Times New Roman" w:hAnsi="Times New Roman" w:eastAsia="黑体" w:cs="Times New Roman"/>
                <w:i w:val="0"/>
                <w:iCs w:val="0"/>
                <w:caps w:val="0"/>
                <w:color w:val="auto"/>
                <w:spacing w:val="0"/>
                <w:sz w:val="32"/>
                <w:szCs w:val="32"/>
              </w:rPr>
              <w:t>2021年部门预算编制说明</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黑体" w:cs="Times New Roman"/>
                <w:i w:val="0"/>
                <w:iCs w:val="0"/>
                <w:caps w:val="0"/>
                <w:color w:val="auto"/>
                <w:spacing w:val="0"/>
                <w:sz w:val="32"/>
                <w:szCs w:val="32"/>
              </w:rPr>
              <w:t> </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黑体" w:cs="Times New Roman"/>
                <w:i w:val="0"/>
                <w:iCs w:val="0"/>
                <w:caps w:val="0"/>
                <w:color w:val="auto"/>
                <w:spacing w:val="0"/>
                <w:sz w:val="32"/>
                <w:szCs w:val="32"/>
              </w:rPr>
              <w:t>一、基本职能及主要工作</w:t>
            </w:r>
          </w:p>
          <w:p>
            <w:pPr>
              <w:pStyle w:val="2"/>
              <w:keepNext w:val="0"/>
              <w:keepLines w:val="0"/>
              <w:widowControl/>
              <w:suppressLineNumbers w:val="0"/>
              <w:spacing w:before="0" w:beforeAutospacing="0" w:after="100" w:afterAutospacing="0" w:line="600" w:lineRule="atLeast"/>
              <w:ind w:left="0" w:right="0" w:firstLine="634"/>
              <w:rPr>
                <w:rFonts w:hint="default" w:ascii="Times New Roman" w:hAnsi="Times New Roman" w:cs="Times New Roman"/>
                <w:color w:val="auto"/>
                <w:sz w:val="32"/>
                <w:szCs w:val="32"/>
              </w:rPr>
            </w:pPr>
            <w:r>
              <w:rPr>
                <w:rFonts w:hint="default" w:ascii="Times New Roman" w:hAnsi="Times New Roman" w:eastAsia="仿宋_GB2312" w:cs="Times New Roman"/>
                <w:b/>
                <w:bCs/>
                <w:i w:val="0"/>
                <w:iCs w:val="0"/>
                <w:caps w:val="0"/>
                <w:color w:val="auto"/>
                <w:spacing w:val="0"/>
                <w:sz w:val="32"/>
                <w:szCs w:val="32"/>
              </w:rPr>
              <w:t>（一） </w:t>
            </w:r>
            <w:r>
              <w:rPr>
                <w:rFonts w:hint="default" w:ascii="Times New Roman" w:hAnsi="Times New Roman" w:eastAsia="仿宋_GB2312" w:cs="Times New Roman"/>
                <w:b/>
                <w:bCs/>
                <w:i w:val="0"/>
                <w:iCs w:val="0"/>
                <w:caps w:val="0"/>
                <w:color w:val="auto"/>
                <w:spacing w:val="0"/>
                <w:sz w:val="32"/>
                <w:szCs w:val="32"/>
                <w:lang w:eastAsia="zh-CN"/>
              </w:rPr>
              <w:t>财政金融局</w:t>
            </w:r>
            <w:r>
              <w:rPr>
                <w:rFonts w:hint="default" w:ascii="Times New Roman" w:hAnsi="Times New Roman" w:eastAsia="仿宋_GB2312" w:cs="Times New Roman"/>
                <w:b/>
                <w:bCs/>
                <w:i w:val="0"/>
                <w:iCs w:val="0"/>
                <w:caps w:val="0"/>
                <w:color w:val="auto"/>
                <w:spacing w:val="0"/>
                <w:sz w:val="32"/>
                <w:szCs w:val="32"/>
              </w:rPr>
              <w:t>职能简介</w:t>
            </w:r>
          </w:p>
          <w:p>
            <w:pPr>
              <w:pStyle w:val="2"/>
              <w:keepNext w:val="0"/>
              <w:keepLines w:val="0"/>
              <w:widowControl/>
              <w:suppressLineNumbers w:val="0"/>
              <w:spacing w:before="0" w:beforeAutospacing="0" w:after="100" w:afterAutospacing="0" w:line="600" w:lineRule="atLeast"/>
              <w:ind w:left="0" w:right="0" w:firstLine="634"/>
              <w:rPr>
                <w:rFonts w:hint="default" w:ascii="Times New Roman" w:hAnsi="Times New Roman" w:eastAsia="仿宋_GB2312" w:cs="Times New Roman"/>
                <w:i w:val="0"/>
                <w:iCs w:val="0"/>
                <w:caps w:val="0"/>
                <w:color w:val="auto"/>
                <w:spacing w:val="0"/>
                <w:sz w:val="32"/>
                <w:szCs w:val="32"/>
                <w:lang w:eastAsia="zh-CN"/>
              </w:rPr>
            </w:pPr>
            <w:r>
              <w:rPr>
                <w:rFonts w:hint="default" w:ascii="Times New Roman" w:hAnsi="Times New Roman" w:eastAsia="仿宋_GB2312" w:cs="Times New Roman"/>
                <w:i w:val="0"/>
                <w:iCs w:val="0"/>
                <w:caps w:val="0"/>
                <w:color w:val="auto"/>
                <w:spacing w:val="0"/>
                <w:sz w:val="32"/>
                <w:szCs w:val="32"/>
                <w:lang w:eastAsia="zh-CN"/>
              </w:rPr>
              <w:t>贯彻落实党中央关于财经工作的方针政策和省委、市委决策部署;贯彻执行国家财经法规和政策;负责区内基建项目筹融资及债权债务、国有资产、财务管理及园区内部审计工作;负责政府采购监管、财政评审和预决算编制，对财政所有资金的使用进行监管;指导财务、会计业务;负责组织协调税收和非税收入征管工作，协调落实税收相关优惠政策;负责园区金融市场的管理，维护金融秩序;负责企业上市培育与推荐等工作。</w:t>
            </w:r>
          </w:p>
          <w:p>
            <w:pPr>
              <w:pStyle w:val="2"/>
              <w:keepNext w:val="0"/>
              <w:keepLines w:val="0"/>
              <w:widowControl/>
              <w:suppressLineNumbers w:val="0"/>
              <w:spacing w:before="0" w:beforeAutospacing="0" w:after="100" w:afterAutospacing="0" w:line="600" w:lineRule="atLeast"/>
              <w:ind w:left="0" w:right="0" w:firstLine="634"/>
              <w:rPr>
                <w:rFonts w:hint="default" w:ascii="Times New Roman" w:hAnsi="Times New Roman" w:cs="Times New Roman"/>
                <w:color w:val="auto"/>
                <w:sz w:val="32"/>
                <w:szCs w:val="32"/>
              </w:rPr>
            </w:pPr>
            <w:r>
              <w:rPr>
                <w:rFonts w:hint="default" w:ascii="Times New Roman" w:hAnsi="Times New Roman" w:eastAsia="仿宋_GB2312" w:cs="Times New Roman"/>
                <w:b/>
                <w:bCs/>
                <w:i w:val="0"/>
                <w:iCs w:val="0"/>
                <w:caps w:val="0"/>
                <w:color w:val="auto"/>
                <w:spacing w:val="0"/>
                <w:sz w:val="32"/>
                <w:szCs w:val="32"/>
              </w:rPr>
              <w:t>（二）</w:t>
            </w:r>
            <w:r>
              <w:rPr>
                <w:rFonts w:hint="default" w:ascii="Times New Roman" w:hAnsi="Times New Roman" w:eastAsia="仿宋_GB2312" w:cs="Times New Roman"/>
                <w:b/>
                <w:bCs/>
                <w:i w:val="0"/>
                <w:iCs w:val="0"/>
                <w:caps w:val="0"/>
                <w:color w:val="auto"/>
                <w:spacing w:val="0"/>
                <w:sz w:val="32"/>
                <w:szCs w:val="32"/>
                <w:lang w:eastAsia="zh-CN"/>
              </w:rPr>
              <w:t>财政金融局</w:t>
            </w:r>
            <w:r>
              <w:rPr>
                <w:rFonts w:hint="default" w:ascii="Times New Roman" w:hAnsi="Times New Roman" w:eastAsia="仿宋_GB2312" w:cs="Times New Roman"/>
                <w:b/>
                <w:bCs/>
                <w:i w:val="0"/>
                <w:iCs w:val="0"/>
                <w:caps w:val="0"/>
                <w:color w:val="auto"/>
                <w:spacing w:val="0"/>
                <w:sz w:val="32"/>
                <w:szCs w:val="32"/>
              </w:rPr>
              <w:t>2021年重点工作</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lang w:eastAsia="zh-CN"/>
              </w:rPr>
              <w:t>一</w:t>
            </w:r>
            <w:r>
              <w:rPr>
                <w:rFonts w:hint="default" w:ascii="Times New Roman" w:hAnsi="Times New Roman" w:eastAsia="仿宋_GB2312" w:cs="Times New Roman"/>
                <w:i w:val="0"/>
                <w:iCs w:val="0"/>
                <w:caps w:val="0"/>
                <w:color w:val="auto"/>
                <w:spacing w:val="0"/>
                <w:sz w:val="32"/>
                <w:szCs w:val="32"/>
              </w:rPr>
              <w:t>是积极组织收入，实现收入稳步增长</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lang w:eastAsia="zh-CN"/>
              </w:rPr>
              <w:t>二</w:t>
            </w:r>
            <w:r>
              <w:rPr>
                <w:rFonts w:hint="default" w:ascii="Times New Roman" w:hAnsi="Times New Roman" w:eastAsia="仿宋_GB2312" w:cs="Times New Roman"/>
                <w:i w:val="0"/>
                <w:iCs w:val="0"/>
                <w:caps w:val="0"/>
                <w:color w:val="auto"/>
                <w:spacing w:val="0"/>
                <w:sz w:val="32"/>
                <w:szCs w:val="32"/>
              </w:rPr>
              <w:t>是加强国资监管，确保国有资产保值增值</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lang w:eastAsia="zh-CN"/>
              </w:rPr>
              <w:t>三是</w:t>
            </w:r>
            <w:r>
              <w:rPr>
                <w:rFonts w:hint="default" w:ascii="Times New Roman" w:hAnsi="Times New Roman" w:eastAsia="仿宋_GB2312" w:cs="Times New Roman"/>
                <w:i w:val="0"/>
                <w:iCs w:val="0"/>
                <w:caps w:val="0"/>
                <w:color w:val="auto"/>
                <w:spacing w:val="0"/>
                <w:sz w:val="32"/>
                <w:szCs w:val="32"/>
              </w:rPr>
              <w:t>优化金融服务，助推园区企业健康发展</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lang w:eastAsia="zh-CN"/>
              </w:rPr>
              <w:t>四是</w:t>
            </w:r>
            <w:r>
              <w:rPr>
                <w:rFonts w:hint="default" w:ascii="Times New Roman" w:hAnsi="Times New Roman" w:eastAsia="仿宋_GB2312" w:cs="Times New Roman"/>
                <w:i w:val="0"/>
                <w:iCs w:val="0"/>
                <w:caps w:val="0"/>
                <w:color w:val="auto"/>
                <w:spacing w:val="0"/>
                <w:sz w:val="32"/>
                <w:szCs w:val="32"/>
              </w:rPr>
              <w:t>完善支出结构，重点推进民生事业建设</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lang w:eastAsia="zh-CN"/>
              </w:rPr>
              <w:t>五是</w:t>
            </w:r>
            <w:r>
              <w:rPr>
                <w:rFonts w:hint="default" w:ascii="Times New Roman" w:hAnsi="Times New Roman" w:eastAsia="仿宋_GB2312" w:cs="Times New Roman"/>
                <w:i w:val="0"/>
                <w:iCs w:val="0"/>
                <w:caps w:val="0"/>
                <w:color w:val="auto"/>
                <w:spacing w:val="0"/>
                <w:sz w:val="32"/>
                <w:szCs w:val="32"/>
              </w:rPr>
              <w:t>强化财政监督，确保财政资金安全</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黑体" w:cs="Times New Roman"/>
                <w:i w:val="0"/>
                <w:iCs w:val="0"/>
                <w:caps w:val="0"/>
                <w:color w:val="auto"/>
                <w:spacing w:val="0"/>
                <w:sz w:val="32"/>
                <w:szCs w:val="32"/>
              </w:rPr>
              <w:t>二、预算单位基本情况</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lang w:eastAsia="zh-CN"/>
              </w:rPr>
              <w:t>财政金融局下属二级预算单位0个，其中行政单位0个，参照公务员法管理的事业单位0个，其他事业单位0个。</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黑体" w:cs="Times New Roman"/>
                <w:i w:val="0"/>
                <w:iCs w:val="0"/>
                <w:caps w:val="0"/>
                <w:color w:val="auto"/>
                <w:spacing w:val="0"/>
                <w:sz w:val="32"/>
                <w:szCs w:val="32"/>
              </w:rPr>
              <w:t>三、收支预算情况说明</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按照综合预算的原则，</w:t>
            </w:r>
            <w:r>
              <w:rPr>
                <w:rFonts w:hint="default" w:ascii="Times New Roman" w:hAnsi="Times New Roman" w:eastAsia="仿宋_GB2312" w:cs="Times New Roman"/>
                <w:i w:val="0"/>
                <w:iCs w:val="0"/>
                <w:caps w:val="0"/>
                <w:color w:val="auto"/>
                <w:spacing w:val="0"/>
                <w:sz w:val="32"/>
                <w:szCs w:val="32"/>
                <w:lang w:eastAsia="zh-CN"/>
              </w:rPr>
              <w:t>财政金融局</w:t>
            </w:r>
            <w:r>
              <w:rPr>
                <w:rFonts w:hint="default" w:ascii="Times New Roman" w:hAnsi="Times New Roman" w:eastAsia="仿宋_GB2312" w:cs="Times New Roman"/>
                <w:i w:val="0"/>
                <w:iCs w:val="0"/>
                <w:caps w:val="0"/>
                <w:color w:val="auto"/>
                <w:spacing w:val="0"/>
                <w:sz w:val="32"/>
                <w:szCs w:val="32"/>
              </w:rPr>
              <w:t>所有收入和支出均纳入部门预算管理。收入包括：一般公共预算拨款收入；支出包括：一般公共服务支出、社会保障和就业支出、卫生健康支出、农林水支出</w:t>
            </w:r>
            <w:r>
              <w:rPr>
                <w:rFonts w:hint="default" w:ascii="Times New Roman" w:hAnsi="Times New Roman" w:eastAsia="仿宋_GB2312" w:cs="Times New Roman"/>
                <w:i w:val="0"/>
                <w:iCs w:val="0"/>
                <w:caps w:val="0"/>
                <w:color w:val="auto"/>
                <w:spacing w:val="0"/>
                <w:sz w:val="32"/>
                <w:szCs w:val="32"/>
                <w:lang w:eastAsia="zh-CN"/>
              </w:rPr>
              <w:t>、金融支出</w:t>
            </w:r>
            <w:r>
              <w:rPr>
                <w:rFonts w:hint="default" w:ascii="Times New Roman" w:hAnsi="Times New Roman" w:eastAsia="仿宋_GB2312" w:cs="Times New Roman"/>
                <w:i w:val="0"/>
                <w:iCs w:val="0"/>
                <w:caps w:val="0"/>
                <w:color w:val="auto"/>
                <w:spacing w:val="0"/>
                <w:sz w:val="32"/>
                <w:szCs w:val="32"/>
                <w:lang w:val="en-US" w:eastAsia="zh-CN"/>
              </w:rPr>
              <w:t>、住房保障支出、公共安全支出、其他支出</w:t>
            </w:r>
            <w:r>
              <w:rPr>
                <w:rFonts w:hint="default" w:ascii="Times New Roman" w:hAnsi="Times New Roman" w:eastAsia="仿宋_GB2312" w:cs="Times New Roman"/>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lang w:eastAsia="zh-CN"/>
              </w:rPr>
              <w:t>财政金融局</w:t>
            </w:r>
            <w:r>
              <w:rPr>
                <w:rFonts w:hint="default" w:ascii="Times New Roman" w:hAnsi="Times New Roman" w:eastAsia="仿宋_GB2312" w:cs="Times New Roman"/>
                <w:i w:val="0"/>
                <w:iCs w:val="0"/>
                <w:caps w:val="0"/>
                <w:color w:val="auto"/>
                <w:spacing w:val="0"/>
                <w:sz w:val="32"/>
                <w:szCs w:val="32"/>
              </w:rPr>
              <w:t>2021年收支总预算</w:t>
            </w:r>
            <w:r>
              <w:rPr>
                <w:rFonts w:hint="default" w:ascii="Times New Roman" w:hAnsi="Times New Roman" w:eastAsia="仿宋_GB2312" w:cs="Times New Roman"/>
                <w:i w:val="0"/>
                <w:iCs w:val="0"/>
                <w:caps w:val="0"/>
                <w:color w:val="auto"/>
                <w:spacing w:val="0"/>
                <w:sz w:val="32"/>
                <w:szCs w:val="32"/>
                <w:lang w:val="en-US" w:eastAsia="zh-CN"/>
              </w:rPr>
              <w:t>2530.13</w:t>
            </w:r>
            <w:r>
              <w:rPr>
                <w:rFonts w:hint="default" w:ascii="Times New Roman" w:hAnsi="Times New Roman" w:eastAsia="仿宋_GB2312" w:cs="Times New Roman"/>
                <w:i w:val="0"/>
                <w:iCs w:val="0"/>
                <w:caps w:val="0"/>
                <w:color w:val="auto"/>
                <w:spacing w:val="0"/>
                <w:sz w:val="32"/>
                <w:szCs w:val="32"/>
              </w:rPr>
              <w:t>万元，较2020年收支预算总数</w:t>
            </w:r>
            <w:r>
              <w:rPr>
                <w:rFonts w:hint="default" w:ascii="Times New Roman" w:hAnsi="Times New Roman" w:eastAsia="仿宋_GB2312" w:cs="Times New Roman"/>
                <w:i w:val="0"/>
                <w:iCs w:val="0"/>
                <w:caps w:val="0"/>
                <w:color w:val="auto"/>
                <w:spacing w:val="0"/>
                <w:sz w:val="32"/>
                <w:szCs w:val="32"/>
                <w:lang w:eastAsia="zh-CN"/>
              </w:rPr>
              <w:t>增加</w:t>
            </w:r>
            <w:r>
              <w:rPr>
                <w:rFonts w:hint="default" w:ascii="Times New Roman" w:hAnsi="Times New Roman" w:eastAsia="仿宋_GB2312" w:cs="Times New Roman"/>
                <w:i w:val="0"/>
                <w:iCs w:val="0"/>
                <w:caps w:val="0"/>
                <w:color w:val="auto"/>
                <w:spacing w:val="0"/>
                <w:sz w:val="32"/>
                <w:szCs w:val="32"/>
                <w:lang w:val="en-US" w:eastAsia="zh-CN"/>
              </w:rPr>
              <w:t>1778.33</w:t>
            </w:r>
            <w:r>
              <w:rPr>
                <w:rFonts w:hint="default" w:ascii="Times New Roman" w:hAnsi="Times New Roman" w:eastAsia="仿宋_GB2312" w:cs="Times New Roman"/>
                <w:i w:val="0"/>
                <w:iCs w:val="0"/>
                <w:caps w:val="0"/>
                <w:color w:val="auto"/>
                <w:spacing w:val="0"/>
                <w:sz w:val="32"/>
                <w:szCs w:val="32"/>
              </w:rPr>
              <w:t>万元，主要是</w:t>
            </w:r>
            <w:r>
              <w:rPr>
                <w:rFonts w:hint="default" w:ascii="Times New Roman" w:hAnsi="Times New Roman" w:eastAsia="仿宋_GB2312" w:cs="Times New Roman"/>
                <w:i w:val="0"/>
                <w:iCs w:val="0"/>
                <w:caps w:val="0"/>
                <w:color w:val="auto"/>
                <w:spacing w:val="0"/>
                <w:sz w:val="32"/>
                <w:szCs w:val="32"/>
                <w:lang w:eastAsia="zh-CN"/>
              </w:rPr>
              <w:t>增人增资、高新园区人员工资福利由财政局统一核算、新增项目</w:t>
            </w:r>
            <w:r>
              <w:rPr>
                <w:rFonts w:hint="default" w:ascii="Times New Roman" w:hAnsi="Times New Roman" w:eastAsia="仿宋_GB2312" w:cs="Times New Roman"/>
                <w:i w:val="0"/>
                <w:iCs w:val="0"/>
                <w:caps w:val="0"/>
                <w:color w:val="auto"/>
                <w:spacing w:val="0"/>
                <w:sz w:val="32"/>
                <w:szCs w:val="32"/>
              </w:rPr>
              <w:t>。</w:t>
            </w:r>
          </w:p>
          <w:p>
            <w:pPr>
              <w:pStyle w:val="2"/>
              <w:keepNext w:val="0"/>
              <w:keepLines w:val="0"/>
              <w:widowControl/>
              <w:suppressLineNumbers w:val="0"/>
              <w:spacing w:before="0" w:beforeAutospacing="0" w:after="100" w:afterAutospacing="0" w:line="600" w:lineRule="atLeast"/>
              <w:ind w:left="0" w:right="0" w:firstLine="634"/>
              <w:rPr>
                <w:rFonts w:hint="default" w:ascii="Times New Roman" w:hAnsi="Times New Roman" w:cs="Times New Roman"/>
                <w:color w:val="auto"/>
                <w:sz w:val="32"/>
                <w:szCs w:val="32"/>
              </w:rPr>
            </w:pPr>
            <w:r>
              <w:rPr>
                <w:rFonts w:hint="default" w:ascii="Times New Roman" w:hAnsi="Times New Roman" w:eastAsia="仿宋_GB2312" w:cs="Times New Roman"/>
                <w:b/>
                <w:bCs/>
                <w:i w:val="0"/>
                <w:iCs w:val="0"/>
                <w:caps w:val="0"/>
                <w:color w:val="auto"/>
                <w:spacing w:val="0"/>
                <w:sz w:val="32"/>
                <w:szCs w:val="32"/>
              </w:rPr>
              <w:t>（一）收入预算情况</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lang w:eastAsia="zh-CN"/>
              </w:rPr>
              <w:t>财政金融局</w:t>
            </w:r>
            <w:r>
              <w:rPr>
                <w:rFonts w:hint="default" w:ascii="Times New Roman" w:hAnsi="Times New Roman" w:eastAsia="仿宋_GB2312" w:cs="Times New Roman"/>
                <w:i w:val="0"/>
                <w:iCs w:val="0"/>
                <w:caps w:val="0"/>
                <w:color w:val="auto"/>
                <w:spacing w:val="0"/>
                <w:sz w:val="32"/>
                <w:szCs w:val="32"/>
              </w:rPr>
              <w:t>2021年收入预算</w:t>
            </w:r>
            <w:r>
              <w:rPr>
                <w:rFonts w:hint="default" w:ascii="Times New Roman" w:hAnsi="Times New Roman" w:eastAsia="仿宋_GB2312" w:cs="Times New Roman"/>
                <w:i w:val="0"/>
                <w:iCs w:val="0"/>
                <w:caps w:val="0"/>
                <w:color w:val="auto"/>
                <w:spacing w:val="0"/>
                <w:sz w:val="32"/>
                <w:szCs w:val="32"/>
                <w:lang w:val="en-US" w:eastAsia="zh-CN"/>
              </w:rPr>
              <w:t>2530.13</w:t>
            </w:r>
            <w:r>
              <w:rPr>
                <w:rFonts w:hint="default" w:ascii="Times New Roman" w:hAnsi="Times New Roman" w:eastAsia="仿宋_GB2312" w:cs="Times New Roman"/>
                <w:i w:val="0"/>
                <w:iCs w:val="0"/>
                <w:caps w:val="0"/>
                <w:color w:val="auto"/>
                <w:spacing w:val="0"/>
                <w:sz w:val="32"/>
                <w:szCs w:val="32"/>
              </w:rPr>
              <w:t>万元，其中：一般公共预算拨款收入</w:t>
            </w:r>
            <w:r>
              <w:rPr>
                <w:rFonts w:hint="default" w:ascii="Times New Roman" w:hAnsi="Times New Roman" w:eastAsia="仿宋_GB2312" w:cs="Times New Roman"/>
                <w:i w:val="0"/>
                <w:iCs w:val="0"/>
                <w:caps w:val="0"/>
                <w:color w:val="auto"/>
                <w:spacing w:val="0"/>
                <w:sz w:val="32"/>
                <w:szCs w:val="32"/>
                <w:lang w:val="en-US" w:eastAsia="zh-CN"/>
              </w:rPr>
              <w:t>2530.13</w:t>
            </w:r>
            <w:r>
              <w:rPr>
                <w:rFonts w:hint="default" w:ascii="Times New Roman" w:hAnsi="Times New Roman" w:eastAsia="仿宋_GB2312" w:cs="Times New Roman"/>
                <w:i w:val="0"/>
                <w:iCs w:val="0"/>
                <w:caps w:val="0"/>
                <w:color w:val="auto"/>
                <w:spacing w:val="0"/>
                <w:sz w:val="32"/>
                <w:szCs w:val="32"/>
              </w:rPr>
              <w:t>万元，占100%。</w:t>
            </w:r>
          </w:p>
          <w:p>
            <w:pPr>
              <w:pStyle w:val="2"/>
              <w:keepNext w:val="0"/>
              <w:keepLines w:val="0"/>
              <w:widowControl/>
              <w:suppressLineNumbers w:val="0"/>
              <w:spacing w:before="0" w:beforeAutospacing="0" w:after="100" w:afterAutospacing="0" w:line="600" w:lineRule="atLeast"/>
              <w:ind w:left="0" w:right="0" w:firstLine="634"/>
              <w:rPr>
                <w:rFonts w:hint="default" w:ascii="Times New Roman" w:hAnsi="Times New Roman" w:cs="Times New Roman"/>
                <w:color w:val="auto"/>
                <w:sz w:val="32"/>
                <w:szCs w:val="32"/>
              </w:rPr>
            </w:pPr>
            <w:r>
              <w:rPr>
                <w:rFonts w:hint="default" w:ascii="Times New Roman" w:hAnsi="Times New Roman" w:eastAsia="仿宋_GB2312" w:cs="Times New Roman"/>
                <w:b/>
                <w:bCs/>
                <w:i w:val="0"/>
                <w:iCs w:val="0"/>
                <w:caps w:val="0"/>
                <w:color w:val="auto"/>
                <w:spacing w:val="0"/>
                <w:sz w:val="32"/>
                <w:szCs w:val="32"/>
              </w:rPr>
              <w:t>（二）支出预算情况</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lang w:eastAsia="zh-CN"/>
              </w:rPr>
              <w:t>财政金融局</w:t>
            </w:r>
            <w:r>
              <w:rPr>
                <w:rFonts w:hint="default" w:ascii="Times New Roman" w:hAnsi="Times New Roman" w:eastAsia="仿宋_GB2312" w:cs="Times New Roman"/>
                <w:i w:val="0"/>
                <w:iCs w:val="0"/>
                <w:caps w:val="0"/>
                <w:color w:val="auto"/>
                <w:spacing w:val="0"/>
                <w:sz w:val="32"/>
                <w:szCs w:val="32"/>
              </w:rPr>
              <w:t>2021年支出预算</w:t>
            </w:r>
            <w:r>
              <w:rPr>
                <w:rFonts w:hint="default" w:ascii="Times New Roman" w:hAnsi="Times New Roman" w:eastAsia="仿宋_GB2312" w:cs="Times New Roman"/>
                <w:i w:val="0"/>
                <w:iCs w:val="0"/>
                <w:caps w:val="0"/>
                <w:color w:val="auto"/>
                <w:spacing w:val="0"/>
                <w:sz w:val="32"/>
                <w:szCs w:val="32"/>
                <w:lang w:val="en-US" w:eastAsia="zh-CN"/>
              </w:rPr>
              <w:t>2530.13</w:t>
            </w:r>
            <w:r>
              <w:rPr>
                <w:rFonts w:hint="default" w:ascii="Times New Roman" w:hAnsi="Times New Roman" w:eastAsia="仿宋_GB2312" w:cs="Times New Roman"/>
                <w:i w:val="0"/>
                <w:iCs w:val="0"/>
                <w:caps w:val="0"/>
                <w:color w:val="auto"/>
                <w:spacing w:val="0"/>
                <w:sz w:val="32"/>
                <w:szCs w:val="32"/>
              </w:rPr>
              <w:t>万元，其中：基本支出</w:t>
            </w:r>
            <w:r>
              <w:rPr>
                <w:rFonts w:hint="default" w:ascii="Times New Roman" w:hAnsi="Times New Roman" w:eastAsia="仿宋_GB2312" w:cs="Times New Roman"/>
                <w:i w:val="0"/>
                <w:iCs w:val="0"/>
                <w:caps w:val="0"/>
                <w:color w:val="auto"/>
                <w:spacing w:val="0"/>
                <w:sz w:val="32"/>
                <w:szCs w:val="32"/>
                <w:lang w:val="en-US" w:eastAsia="zh-CN"/>
              </w:rPr>
              <w:t>1815.26</w:t>
            </w:r>
            <w:r>
              <w:rPr>
                <w:rFonts w:hint="default" w:ascii="Times New Roman" w:hAnsi="Times New Roman" w:eastAsia="仿宋_GB2312" w:cs="Times New Roman"/>
                <w:i w:val="0"/>
                <w:iCs w:val="0"/>
                <w:caps w:val="0"/>
                <w:color w:val="auto"/>
                <w:spacing w:val="0"/>
                <w:sz w:val="32"/>
                <w:szCs w:val="32"/>
              </w:rPr>
              <w:t>万元，占</w:t>
            </w:r>
            <w:r>
              <w:rPr>
                <w:rFonts w:hint="default" w:ascii="Times New Roman" w:hAnsi="Times New Roman" w:eastAsia="仿宋_GB2312" w:cs="Times New Roman"/>
                <w:i w:val="0"/>
                <w:iCs w:val="0"/>
                <w:caps w:val="0"/>
                <w:color w:val="auto"/>
                <w:spacing w:val="0"/>
                <w:sz w:val="32"/>
                <w:szCs w:val="32"/>
                <w:lang w:val="en-US" w:eastAsia="zh-CN"/>
              </w:rPr>
              <w:t>71.75</w:t>
            </w:r>
            <w:r>
              <w:rPr>
                <w:rFonts w:hint="default" w:ascii="Times New Roman" w:hAnsi="Times New Roman" w:eastAsia="仿宋_GB2312" w:cs="Times New Roman"/>
                <w:i w:val="0"/>
                <w:iCs w:val="0"/>
                <w:caps w:val="0"/>
                <w:color w:val="auto"/>
                <w:spacing w:val="0"/>
                <w:sz w:val="32"/>
                <w:szCs w:val="32"/>
              </w:rPr>
              <w:t>%；项目支出</w:t>
            </w:r>
            <w:r>
              <w:rPr>
                <w:rFonts w:hint="default" w:ascii="Times New Roman" w:hAnsi="Times New Roman" w:eastAsia="仿宋_GB2312" w:cs="Times New Roman"/>
                <w:i w:val="0"/>
                <w:iCs w:val="0"/>
                <w:caps w:val="0"/>
                <w:color w:val="auto"/>
                <w:spacing w:val="0"/>
                <w:sz w:val="32"/>
                <w:szCs w:val="32"/>
                <w:lang w:val="en-US" w:eastAsia="zh-CN"/>
              </w:rPr>
              <w:t>714.87</w:t>
            </w:r>
            <w:r>
              <w:rPr>
                <w:rFonts w:hint="default" w:ascii="Times New Roman" w:hAnsi="Times New Roman" w:eastAsia="仿宋_GB2312" w:cs="Times New Roman"/>
                <w:i w:val="0"/>
                <w:iCs w:val="0"/>
                <w:caps w:val="0"/>
                <w:color w:val="auto"/>
                <w:spacing w:val="0"/>
                <w:sz w:val="32"/>
                <w:szCs w:val="32"/>
              </w:rPr>
              <w:t>万元，占</w:t>
            </w:r>
            <w:r>
              <w:rPr>
                <w:rFonts w:hint="default" w:ascii="Times New Roman" w:hAnsi="Times New Roman" w:eastAsia="仿宋_GB2312" w:cs="Times New Roman"/>
                <w:i w:val="0"/>
                <w:iCs w:val="0"/>
                <w:caps w:val="0"/>
                <w:color w:val="auto"/>
                <w:spacing w:val="0"/>
                <w:sz w:val="32"/>
                <w:szCs w:val="32"/>
                <w:lang w:val="en-US" w:eastAsia="zh-CN"/>
              </w:rPr>
              <w:t>28.25</w:t>
            </w:r>
            <w:r>
              <w:rPr>
                <w:rFonts w:hint="default" w:ascii="Times New Roman" w:hAnsi="Times New Roman" w:eastAsia="仿宋_GB2312" w:cs="Times New Roman"/>
                <w:i w:val="0"/>
                <w:iCs w:val="0"/>
                <w:caps w:val="0"/>
                <w:color w:val="auto"/>
                <w:spacing w:val="0"/>
                <w:sz w:val="32"/>
                <w:szCs w:val="32"/>
              </w:rPr>
              <w:t>%。</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黑体" w:cs="Times New Roman"/>
                <w:i w:val="0"/>
                <w:iCs w:val="0"/>
                <w:caps w:val="0"/>
                <w:color w:val="auto"/>
                <w:spacing w:val="0"/>
                <w:sz w:val="32"/>
                <w:szCs w:val="32"/>
              </w:rPr>
              <w:t>四、财政拨款收支预算情况说明</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lang w:eastAsia="zh-CN"/>
              </w:rPr>
              <w:t>财政金融局</w:t>
            </w:r>
            <w:r>
              <w:rPr>
                <w:rFonts w:hint="default" w:ascii="Times New Roman" w:hAnsi="Times New Roman" w:eastAsia="仿宋_GB2312" w:cs="Times New Roman"/>
                <w:i w:val="0"/>
                <w:iCs w:val="0"/>
                <w:caps w:val="0"/>
                <w:color w:val="auto"/>
                <w:spacing w:val="0"/>
                <w:sz w:val="32"/>
                <w:szCs w:val="32"/>
              </w:rPr>
              <w:t>2021年收支总预算</w:t>
            </w:r>
            <w:r>
              <w:rPr>
                <w:rFonts w:hint="default" w:ascii="Times New Roman" w:hAnsi="Times New Roman" w:eastAsia="仿宋_GB2312" w:cs="Times New Roman"/>
                <w:i w:val="0"/>
                <w:iCs w:val="0"/>
                <w:caps w:val="0"/>
                <w:color w:val="auto"/>
                <w:spacing w:val="0"/>
                <w:sz w:val="32"/>
                <w:szCs w:val="32"/>
                <w:lang w:val="en-US" w:eastAsia="zh-CN"/>
              </w:rPr>
              <w:t>2530.13</w:t>
            </w:r>
            <w:r>
              <w:rPr>
                <w:rFonts w:hint="default" w:ascii="Times New Roman" w:hAnsi="Times New Roman" w:eastAsia="仿宋_GB2312" w:cs="Times New Roman"/>
                <w:i w:val="0"/>
                <w:iCs w:val="0"/>
                <w:caps w:val="0"/>
                <w:color w:val="auto"/>
                <w:spacing w:val="0"/>
                <w:sz w:val="32"/>
                <w:szCs w:val="32"/>
              </w:rPr>
              <w:t>万元，较2020年收支预算总数</w:t>
            </w:r>
            <w:r>
              <w:rPr>
                <w:rFonts w:hint="default" w:ascii="Times New Roman" w:hAnsi="Times New Roman" w:eastAsia="仿宋_GB2312" w:cs="Times New Roman"/>
                <w:i w:val="0"/>
                <w:iCs w:val="0"/>
                <w:caps w:val="0"/>
                <w:color w:val="auto"/>
                <w:spacing w:val="0"/>
                <w:sz w:val="32"/>
                <w:szCs w:val="32"/>
                <w:lang w:eastAsia="zh-CN"/>
              </w:rPr>
              <w:t>增加</w:t>
            </w:r>
            <w:r>
              <w:rPr>
                <w:rFonts w:hint="default" w:ascii="Times New Roman" w:hAnsi="Times New Roman" w:eastAsia="仿宋_GB2312" w:cs="Times New Roman"/>
                <w:i w:val="0"/>
                <w:iCs w:val="0"/>
                <w:caps w:val="0"/>
                <w:color w:val="auto"/>
                <w:spacing w:val="0"/>
                <w:sz w:val="32"/>
                <w:szCs w:val="32"/>
                <w:lang w:val="en-US" w:eastAsia="zh-CN"/>
              </w:rPr>
              <w:t>1778.33</w:t>
            </w:r>
            <w:r>
              <w:rPr>
                <w:rFonts w:hint="default" w:ascii="Times New Roman" w:hAnsi="Times New Roman" w:eastAsia="仿宋_GB2312" w:cs="Times New Roman"/>
                <w:i w:val="0"/>
                <w:iCs w:val="0"/>
                <w:caps w:val="0"/>
                <w:color w:val="auto"/>
                <w:spacing w:val="0"/>
                <w:sz w:val="32"/>
                <w:szCs w:val="32"/>
              </w:rPr>
              <w:t>万元，主要是</w:t>
            </w:r>
            <w:r>
              <w:rPr>
                <w:rFonts w:hint="default" w:ascii="Times New Roman" w:hAnsi="Times New Roman" w:eastAsia="仿宋_GB2312" w:cs="Times New Roman"/>
                <w:i w:val="0"/>
                <w:iCs w:val="0"/>
                <w:caps w:val="0"/>
                <w:color w:val="auto"/>
                <w:spacing w:val="0"/>
                <w:sz w:val="32"/>
                <w:szCs w:val="32"/>
                <w:lang w:eastAsia="zh-CN"/>
              </w:rPr>
              <w:t>增人增资、高新园区人员工资福利由财政局统一核算、新增项目</w:t>
            </w:r>
            <w:r>
              <w:rPr>
                <w:rFonts w:hint="default" w:ascii="Times New Roman" w:hAnsi="Times New Roman" w:eastAsia="仿宋_GB2312" w:cs="Times New Roman"/>
                <w:i w:val="0"/>
                <w:iCs w:val="0"/>
                <w:caps w:val="0"/>
                <w:color w:val="auto"/>
                <w:spacing w:val="0"/>
                <w:sz w:val="32"/>
                <w:szCs w:val="32"/>
              </w:rPr>
              <w:t>。</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收入包括：本年一般公共预算拨款收入</w:t>
            </w:r>
            <w:r>
              <w:rPr>
                <w:rFonts w:hint="default" w:ascii="Times New Roman" w:hAnsi="Times New Roman" w:eastAsia="仿宋_GB2312" w:cs="Times New Roman"/>
                <w:i w:val="0"/>
                <w:iCs w:val="0"/>
                <w:caps w:val="0"/>
                <w:color w:val="auto"/>
                <w:spacing w:val="0"/>
                <w:sz w:val="32"/>
                <w:szCs w:val="32"/>
                <w:lang w:val="en-US" w:eastAsia="zh-CN"/>
              </w:rPr>
              <w:t>2530.13</w:t>
            </w:r>
            <w:r>
              <w:rPr>
                <w:rFonts w:hint="default" w:ascii="Times New Roman" w:hAnsi="Times New Roman" w:eastAsia="仿宋_GB2312" w:cs="Times New Roman"/>
                <w:i w:val="0"/>
                <w:iCs w:val="0"/>
                <w:caps w:val="0"/>
                <w:color w:val="auto"/>
                <w:spacing w:val="0"/>
                <w:sz w:val="32"/>
                <w:szCs w:val="32"/>
              </w:rPr>
              <w:t>万元；支出包括：一般公共服务支出</w:t>
            </w:r>
            <w:r>
              <w:rPr>
                <w:rFonts w:hint="default" w:ascii="Times New Roman" w:hAnsi="Times New Roman" w:eastAsia="仿宋_GB2312" w:cs="Times New Roman"/>
                <w:i w:val="0"/>
                <w:iCs w:val="0"/>
                <w:caps w:val="0"/>
                <w:color w:val="auto"/>
                <w:spacing w:val="0"/>
                <w:sz w:val="32"/>
                <w:szCs w:val="32"/>
                <w:lang w:val="en-US" w:eastAsia="zh-CN"/>
              </w:rPr>
              <w:t>1820.25</w:t>
            </w:r>
            <w:r>
              <w:rPr>
                <w:rFonts w:hint="default" w:ascii="Times New Roman" w:hAnsi="Times New Roman" w:eastAsia="仿宋_GB2312" w:cs="Times New Roman"/>
                <w:i w:val="0"/>
                <w:iCs w:val="0"/>
                <w:caps w:val="0"/>
                <w:color w:val="auto"/>
                <w:spacing w:val="0"/>
                <w:sz w:val="32"/>
                <w:szCs w:val="32"/>
              </w:rPr>
              <w:t>万元、社会保障和就业支出</w:t>
            </w:r>
            <w:r>
              <w:rPr>
                <w:rFonts w:hint="default" w:ascii="Times New Roman" w:hAnsi="Times New Roman" w:eastAsia="仿宋_GB2312" w:cs="Times New Roman"/>
                <w:i w:val="0"/>
                <w:iCs w:val="0"/>
                <w:caps w:val="0"/>
                <w:color w:val="auto"/>
                <w:spacing w:val="0"/>
                <w:sz w:val="32"/>
                <w:szCs w:val="32"/>
                <w:lang w:val="en-US" w:eastAsia="zh-CN"/>
              </w:rPr>
              <w:t>229.41</w:t>
            </w:r>
            <w:r>
              <w:rPr>
                <w:rFonts w:hint="default" w:ascii="Times New Roman" w:hAnsi="Times New Roman" w:eastAsia="仿宋_GB2312" w:cs="Times New Roman"/>
                <w:i w:val="0"/>
                <w:iCs w:val="0"/>
                <w:caps w:val="0"/>
                <w:color w:val="auto"/>
                <w:spacing w:val="0"/>
                <w:sz w:val="32"/>
                <w:szCs w:val="32"/>
              </w:rPr>
              <w:t>万元、卫生健康支出</w:t>
            </w:r>
            <w:r>
              <w:rPr>
                <w:rFonts w:hint="default" w:ascii="Times New Roman" w:hAnsi="Times New Roman" w:eastAsia="仿宋_GB2312" w:cs="Times New Roman"/>
                <w:i w:val="0"/>
                <w:iCs w:val="0"/>
                <w:caps w:val="0"/>
                <w:color w:val="auto"/>
                <w:spacing w:val="0"/>
                <w:sz w:val="32"/>
                <w:szCs w:val="32"/>
                <w:lang w:val="en-US" w:eastAsia="zh-CN"/>
              </w:rPr>
              <w:t>101.11</w:t>
            </w:r>
            <w:r>
              <w:rPr>
                <w:rFonts w:hint="default" w:ascii="Times New Roman" w:hAnsi="Times New Roman" w:eastAsia="仿宋_GB2312" w:cs="Times New Roman"/>
                <w:i w:val="0"/>
                <w:iCs w:val="0"/>
                <w:caps w:val="0"/>
                <w:color w:val="auto"/>
                <w:spacing w:val="0"/>
                <w:sz w:val="32"/>
                <w:szCs w:val="32"/>
              </w:rPr>
              <w:t>万元、农林水支出</w:t>
            </w:r>
            <w:r>
              <w:rPr>
                <w:rFonts w:hint="default" w:ascii="Times New Roman" w:hAnsi="Times New Roman" w:eastAsia="仿宋_GB2312" w:cs="Times New Roman"/>
                <w:i w:val="0"/>
                <w:iCs w:val="0"/>
                <w:caps w:val="0"/>
                <w:color w:val="auto"/>
                <w:spacing w:val="0"/>
                <w:sz w:val="32"/>
                <w:szCs w:val="32"/>
                <w:lang w:val="en-US" w:eastAsia="zh-CN"/>
              </w:rPr>
              <w:t>1.68</w:t>
            </w:r>
            <w:r>
              <w:rPr>
                <w:rFonts w:hint="default" w:ascii="Times New Roman" w:hAnsi="Times New Roman" w:eastAsia="仿宋_GB2312" w:cs="Times New Roman"/>
                <w:i w:val="0"/>
                <w:iCs w:val="0"/>
                <w:caps w:val="0"/>
                <w:color w:val="auto"/>
                <w:spacing w:val="0"/>
                <w:sz w:val="32"/>
                <w:szCs w:val="32"/>
              </w:rPr>
              <w:t>万元</w:t>
            </w:r>
            <w:r>
              <w:rPr>
                <w:rFonts w:hint="default" w:ascii="Times New Roman" w:hAnsi="Times New Roman" w:eastAsia="仿宋_GB2312" w:cs="Times New Roman"/>
                <w:i w:val="0"/>
                <w:iCs w:val="0"/>
                <w:caps w:val="0"/>
                <w:color w:val="auto"/>
                <w:spacing w:val="0"/>
                <w:sz w:val="32"/>
                <w:szCs w:val="32"/>
                <w:lang w:eastAsia="zh-CN"/>
              </w:rPr>
              <w:t>、金融支出</w:t>
            </w:r>
            <w:r>
              <w:rPr>
                <w:rFonts w:hint="default" w:ascii="Times New Roman" w:hAnsi="Times New Roman" w:eastAsia="仿宋_GB2312" w:cs="Times New Roman"/>
                <w:i w:val="0"/>
                <w:iCs w:val="0"/>
                <w:caps w:val="0"/>
                <w:color w:val="auto"/>
                <w:spacing w:val="0"/>
                <w:sz w:val="32"/>
                <w:szCs w:val="32"/>
                <w:lang w:val="en-US" w:eastAsia="zh-CN"/>
              </w:rPr>
              <w:t>50万元、住房保障支出210.01万元、公共安全支出48.31万元、其他支出69.36万元</w:t>
            </w:r>
            <w:r>
              <w:rPr>
                <w:rFonts w:hint="default" w:ascii="Times New Roman" w:hAnsi="Times New Roman" w:eastAsia="仿宋_GB2312" w:cs="Times New Roman"/>
                <w:i w:val="0"/>
                <w:iCs w:val="0"/>
                <w:caps w:val="0"/>
                <w:color w:val="auto"/>
                <w:spacing w:val="0"/>
                <w:sz w:val="32"/>
                <w:szCs w:val="32"/>
              </w:rPr>
              <w:t>。</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黑体" w:cs="Times New Roman"/>
                <w:i w:val="0"/>
                <w:iCs w:val="0"/>
                <w:caps w:val="0"/>
                <w:color w:val="auto"/>
                <w:spacing w:val="0"/>
                <w:sz w:val="32"/>
                <w:szCs w:val="32"/>
              </w:rPr>
              <w:t>五、一般公共预算当年拨款情况说明</w:t>
            </w:r>
          </w:p>
          <w:p>
            <w:pPr>
              <w:pStyle w:val="2"/>
              <w:keepNext w:val="0"/>
              <w:keepLines w:val="0"/>
              <w:widowControl/>
              <w:suppressLineNumbers w:val="0"/>
              <w:spacing w:before="0" w:beforeAutospacing="0" w:after="100" w:afterAutospacing="0" w:line="600" w:lineRule="atLeast"/>
              <w:ind w:left="0" w:right="0" w:firstLine="634"/>
              <w:rPr>
                <w:rFonts w:hint="default" w:ascii="Times New Roman" w:hAnsi="Times New Roman" w:cs="Times New Roman"/>
                <w:color w:val="auto"/>
                <w:sz w:val="32"/>
                <w:szCs w:val="32"/>
              </w:rPr>
            </w:pPr>
            <w:r>
              <w:rPr>
                <w:rFonts w:hint="default" w:ascii="Times New Roman" w:hAnsi="Times New Roman" w:eastAsia="仿宋_GB2312" w:cs="Times New Roman"/>
                <w:b/>
                <w:bCs/>
                <w:i w:val="0"/>
                <w:iCs w:val="0"/>
                <w:caps w:val="0"/>
                <w:color w:val="auto"/>
                <w:spacing w:val="0"/>
                <w:sz w:val="32"/>
                <w:szCs w:val="32"/>
              </w:rPr>
              <w:t>（一）一般公共预算当年拨款规模变化情况</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lang w:eastAsia="zh-CN"/>
              </w:rPr>
              <w:t>财政金融局</w:t>
            </w:r>
            <w:r>
              <w:rPr>
                <w:rFonts w:hint="default" w:ascii="Times New Roman" w:hAnsi="Times New Roman" w:eastAsia="仿宋_GB2312" w:cs="Times New Roman"/>
                <w:i w:val="0"/>
                <w:iCs w:val="0"/>
                <w:caps w:val="0"/>
                <w:color w:val="auto"/>
                <w:spacing w:val="0"/>
                <w:sz w:val="32"/>
                <w:szCs w:val="32"/>
              </w:rPr>
              <w:t>2021年收支总预算</w:t>
            </w:r>
            <w:r>
              <w:rPr>
                <w:rFonts w:hint="default" w:ascii="Times New Roman" w:hAnsi="Times New Roman" w:eastAsia="仿宋_GB2312" w:cs="Times New Roman"/>
                <w:i w:val="0"/>
                <w:iCs w:val="0"/>
                <w:caps w:val="0"/>
                <w:color w:val="auto"/>
                <w:spacing w:val="0"/>
                <w:sz w:val="32"/>
                <w:szCs w:val="32"/>
                <w:lang w:val="en-US" w:eastAsia="zh-CN"/>
              </w:rPr>
              <w:t>2530.13</w:t>
            </w:r>
            <w:r>
              <w:rPr>
                <w:rFonts w:hint="default" w:ascii="Times New Roman" w:hAnsi="Times New Roman" w:eastAsia="仿宋_GB2312" w:cs="Times New Roman"/>
                <w:i w:val="0"/>
                <w:iCs w:val="0"/>
                <w:caps w:val="0"/>
                <w:color w:val="auto"/>
                <w:spacing w:val="0"/>
                <w:sz w:val="32"/>
                <w:szCs w:val="32"/>
              </w:rPr>
              <w:t>万元，较2020年收支预算总数</w:t>
            </w:r>
            <w:r>
              <w:rPr>
                <w:rFonts w:hint="default" w:ascii="Times New Roman" w:hAnsi="Times New Roman" w:eastAsia="仿宋_GB2312" w:cs="Times New Roman"/>
                <w:i w:val="0"/>
                <w:iCs w:val="0"/>
                <w:caps w:val="0"/>
                <w:color w:val="auto"/>
                <w:spacing w:val="0"/>
                <w:sz w:val="32"/>
                <w:szCs w:val="32"/>
                <w:lang w:eastAsia="zh-CN"/>
              </w:rPr>
              <w:t>增加</w:t>
            </w:r>
            <w:r>
              <w:rPr>
                <w:rFonts w:hint="default" w:ascii="Times New Roman" w:hAnsi="Times New Roman" w:eastAsia="仿宋_GB2312" w:cs="Times New Roman"/>
                <w:i w:val="0"/>
                <w:iCs w:val="0"/>
                <w:caps w:val="0"/>
                <w:color w:val="auto"/>
                <w:spacing w:val="0"/>
                <w:sz w:val="32"/>
                <w:szCs w:val="32"/>
                <w:lang w:val="en-US" w:eastAsia="zh-CN"/>
              </w:rPr>
              <w:t>1778.33</w:t>
            </w:r>
            <w:r>
              <w:rPr>
                <w:rFonts w:hint="default" w:ascii="Times New Roman" w:hAnsi="Times New Roman" w:eastAsia="仿宋_GB2312" w:cs="Times New Roman"/>
                <w:i w:val="0"/>
                <w:iCs w:val="0"/>
                <w:caps w:val="0"/>
                <w:color w:val="auto"/>
                <w:spacing w:val="0"/>
                <w:sz w:val="32"/>
                <w:szCs w:val="32"/>
              </w:rPr>
              <w:t>万元，主要是</w:t>
            </w:r>
            <w:r>
              <w:rPr>
                <w:rFonts w:hint="default" w:ascii="Times New Roman" w:hAnsi="Times New Roman" w:eastAsia="仿宋_GB2312" w:cs="Times New Roman"/>
                <w:i w:val="0"/>
                <w:iCs w:val="0"/>
                <w:caps w:val="0"/>
                <w:color w:val="auto"/>
                <w:spacing w:val="0"/>
                <w:sz w:val="32"/>
                <w:szCs w:val="32"/>
                <w:lang w:eastAsia="zh-CN"/>
              </w:rPr>
              <w:t>增人增资、高新园区人员工资福利由财政局统一核算、新增项目</w:t>
            </w:r>
            <w:r>
              <w:rPr>
                <w:rFonts w:hint="default" w:ascii="Times New Roman" w:hAnsi="Times New Roman" w:eastAsia="仿宋_GB2312" w:cs="Times New Roman"/>
                <w:i w:val="0"/>
                <w:iCs w:val="0"/>
                <w:caps w:val="0"/>
                <w:color w:val="auto"/>
                <w:spacing w:val="0"/>
                <w:sz w:val="32"/>
                <w:szCs w:val="32"/>
              </w:rPr>
              <w:t>。</w:t>
            </w:r>
          </w:p>
          <w:p>
            <w:pPr>
              <w:pStyle w:val="2"/>
              <w:keepNext w:val="0"/>
              <w:keepLines w:val="0"/>
              <w:widowControl/>
              <w:suppressLineNumbers w:val="0"/>
              <w:spacing w:before="0" w:beforeAutospacing="0" w:after="100" w:afterAutospacing="0" w:line="600" w:lineRule="atLeast"/>
              <w:ind w:left="0" w:right="0" w:firstLine="634"/>
              <w:rPr>
                <w:rFonts w:hint="default" w:ascii="Times New Roman" w:hAnsi="Times New Roman" w:cs="Times New Roman"/>
                <w:color w:val="auto"/>
                <w:sz w:val="32"/>
                <w:szCs w:val="32"/>
              </w:rPr>
            </w:pPr>
            <w:r>
              <w:rPr>
                <w:rFonts w:hint="default" w:ascii="Times New Roman" w:hAnsi="Times New Roman" w:eastAsia="仿宋_GB2312" w:cs="Times New Roman"/>
                <w:b/>
                <w:bCs/>
                <w:i w:val="0"/>
                <w:iCs w:val="0"/>
                <w:caps w:val="0"/>
                <w:color w:val="auto"/>
                <w:spacing w:val="0"/>
                <w:sz w:val="32"/>
                <w:szCs w:val="32"/>
              </w:rPr>
              <w:t>（二）一般公共预算当年拨款结构情况</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一般公共服务支出</w:t>
            </w:r>
            <w:r>
              <w:rPr>
                <w:rFonts w:hint="default" w:ascii="Times New Roman" w:hAnsi="Times New Roman" w:eastAsia="仿宋_GB2312" w:cs="Times New Roman"/>
                <w:i w:val="0"/>
                <w:iCs w:val="0"/>
                <w:caps w:val="0"/>
                <w:color w:val="auto"/>
                <w:spacing w:val="0"/>
                <w:sz w:val="32"/>
                <w:szCs w:val="32"/>
                <w:lang w:val="en-US" w:eastAsia="zh-CN"/>
              </w:rPr>
              <w:t>1820.25</w:t>
            </w:r>
            <w:r>
              <w:rPr>
                <w:rFonts w:hint="default" w:ascii="Times New Roman" w:hAnsi="Times New Roman" w:eastAsia="仿宋_GB2312" w:cs="Times New Roman"/>
                <w:i w:val="0"/>
                <w:iCs w:val="0"/>
                <w:caps w:val="0"/>
                <w:color w:val="auto"/>
                <w:spacing w:val="0"/>
                <w:sz w:val="32"/>
                <w:szCs w:val="32"/>
              </w:rPr>
              <w:t>万元</w:t>
            </w:r>
            <w:r>
              <w:rPr>
                <w:rFonts w:hint="default" w:ascii="Times New Roman" w:hAnsi="Times New Roman" w:eastAsia="仿宋_GB2312" w:cs="Times New Roman"/>
                <w:i w:val="0"/>
                <w:iCs w:val="0"/>
                <w:caps w:val="0"/>
                <w:color w:val="auto"/>
                <w:spacing w:val="0"/>
                <w:sz w:val="32"/>
                <w:szCs w:val="32"/>
                <w:lang w:eastAsia="zh-CN"/>
              </w:rPr>
              <w:t>，占</w:t>
            </w:r>
            <w:r>
              <w:rPr>
                <w:rFonts w:hint="default" w:ascii="Times New Roman" w:hAnsi="Times New Roman" w:eastAsia="仿宋_GB2312" w:cs="Times New Roman"/>
                <w:i w:val="0"/>
                <w:iCs w:val="0"/>
                <w:caps w:val="0"/>
                <w:color w:val="auto"/>
                <w:spacing w:val="0"/>
                <w:sz w:val="32"/>
                <w:szCs w:val="32"/>
                <w:lang w:val="en-US" w:eastAsia="zh-CN"/>
              </w:rPr>
              <w:t>71.94%；</w:t>
            </w:r>
            <w:r>
              <w:rPr>
                <w:rFonts w:hint="default" w:ascii="Times New Roman" w:hAnsi="Times New Roman" w:eastAsia="仿宋_GB2312" w:cs="Times New Roman"/>
                <w:i w:val="0"/>
                <w:iCs w:val="0"/>
                <w:caps w:val="0"/>
                <w:color w:val="auto"/>
                <w:spacing w:val="0"/>
                <w:sz w:val="32"/>
                <w:szCs w:val="32"/>
              </w:rPr>
              <w:t>社会保障和就业支出</w:t>
            </w:r>
            <w:r>
              <w:rPr>
                <w:rFonts w:hint="default" w:ascii="Times New Roman" w:hAnsi="Times New Roman" w:eastAsia="仿宋_GB2312" w:cs="Times New Roman"/>
                <w:i w:val="0"/>
                <w:iCs w:val="0"/>
                <w:caps w:val="0"/>
                <w:color w:val="auto"/>
                <w:spacing w:val="0"/>
                <w:sz w:val="32"/>
                <w:szCs w:val="32"/>
                <w:lang w:val="en-US" w:eastAsia="zh-CN"/>
              </w:rPr>
              <w:t>229.41</w:t>
            </w:r>
            <w:r>
              <w:rPr>
                <w:rFonts w:hint="default" w:ascii="Times New Roman" w:hAnsi="Times New Roman" w:eastAsia="仿宋_GB2312" w:cs="Times New Roman"/>
                <w:i w:val="0"/>
                <w:iCs w:val="0"/>
                <w:caps w:val="0"/>
                <w:color w:val="auto"/>
                <w:spacing w:val="0"/>
                <w:sz w:val="32"/>
                <w:szCs w:val="32"/>
              </w:rPr>
              <w:t>万元</w:t>
            </w:r>
            <w:r>
              <w:rPr>
                <w:rFonts w:hint="default" w:ascii="Times New Roman" w:hAnsi="Times New Roman" w:eastAsia="仿宋_GB2312" w:cs="Times New Roman"/>
                <w:i w:val="0"/>
                <w:iCs w:val="0"/>
                <w:caps w:val="0"/>
                <w:color w:val="auto"/>
                <w:spacing w:val="0"/>
                <w:sz w:val="32"/>
                <w:szCs w:val="32"/>
                <w:lang w:eastAsia="zh-CN"/>
              </w:rPr>
              <w:t>，占</w:t>
            </w:r>
            <w:r>
              <w:rPr>
                <w:rFonts w:hint="default" w:ascii="Times New Roman" w:hAnsi="Times New Roman" w:eastAsia="仿宋_GB2312" w:cs="Times New Roman"/>
                <w:i w:val="0"/>
                <w:iCs w:val="0"/>
                <w:caps w:val="0"/>
                <w:color w:val="auto"/>
                <w:spacing w:val="0"/>
                <w:sz w:val="32"/>
                <w:szCs w:val="32"/>
                <w:lang w:val="en-US" w:eastAsia="zh-CN"/>
              </w:rPr>
              <w:t>9.07%</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卫生健康支出</w:t>
            </w:r>
            <w:r>
              <w:rPr>
                <w:rFonts w:hint="default" w:ascii="Times New Roman" w:hAnsi="Times New Roman" w:eastAsia="仿宋_GB2312" w:cs="Times New Roman"/>
                <w:i w:val="0"/>
                <w:iCs w:val="0"/>
                <w:caps w:val="0"/>
                <w:color w:val="auto"/>
                <w:spacing w:val="0"/>
                <w:sz w:val="32"/>
                <w:szCs w:val="32"/>
                <w:lang w:val="en-US" w:eastAsia="zh-CN"/>
              </w:rPr>
              <w:t>101.11</w:t>
            </w:r>
            <w:r>
              <w:rPr>
                <w:rFonts w:hint="default" w:ascii="Times New Roman" w:hAnsi="Times New Roman" w:eastAsia="仿宋_GB2312" w:cs="Times New Roman"/>
                <w:i w:val="0"/>
                <w:iCs w:val="0"/>
                <w:caps w:val="0"/>
                <w:color w:val="auto"/>
                <w:spacing w:val="0"/>
                <w:sz w:val="32"/>
                <w:szCs w:val="32"/>
              </w:rPr>
              <w:t>万元</w:t>
            </w:r>
            <w:r>
              <w:rPr>
                <w:rFonts w:hint="default" w:ascii="Times New Roman" w:hAnsi="Times New Roman" w:eastAsia="仿宋_GB2312" w:cs="Times New Roman"/>
                <w:i w:val="0"/>
                <w:iCs w:val="0"/>
                <w:caps w:val="0"/>
                <w:color w:val="auto"/>
                <w:spacing w:val="0"/>
                <w:sz w:val="32"/>
                <w:szCs w:val="32"/>
                <w:lang w:eastAsia="zh-CN"/>
              </w:rPr>
              <w:t>，占</w:t>
            </w:r>
            <w:r>
              <w:rPr>
                <w:rFonts w:hint="default" w:ascii="Times New Roman" w:hAnsi="Times New Roman" w:eastAsia="仿宋_GB2312" w:cs="Times New Roman"/>
                <w:i w:val="0"/>
                <w:iCs w:val="0"/>
                <w:caps w:val="0"/>
                <w:color w:val="auto"/>
                <w:spacing w:val="0"/>
                <w:sz w:val="32"/>
                <w:szCs w:val="32"/>
                <w:lang w:val="en-US" w:eastAsia="zh-CN"/>
              </w:rPr>
              <w:t>4%</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农林水支出</w:t>
            </w:r>
            <w:r>
              <w:rPr>
                <w:rFonts w:hint="default" w:ascii="Times New Roman" w:hAnsi="Times New Roman" w:eastAsia="仿宋_GB2312" w:cs="Times New Roman"/>
                <w:i w:val="0"/>
                <w:iCs w:val="0"/>
                <w:caps w:val="0"/>
                <w:color w:val="auto"/>
                <w:spacing w:val="0"/>
                <w:sz w:val="32"/>
                <w:szCs w:val="32"/>
                <w:lang w:val="en-US" w:eastAsia="zh-CN"/>
              </w:rPr>
              <w:t>1.68</w:t>
            </w:r>
            <w:r>
              <w:rPr>
                <w:rFonts w:hint="default" w:ascii="Times New Roman" w:hAnsi="Times New Roman" w:eastAsia="仿宋_GB2312" w:cs="Times New Roman"/>
                <w:i w:val="0"/>
                <w:iCs w:val="0"/>
                <w:caps w:val="0"/>
                <w:color w:val="auto"/>
                <w:spacing w:val="0"/>
                <w:sz w:val="32"/>
                <w:szCs w:val="32"/>
              </w:rPr>
              <w:t>万元</w:t>
            </w:r>
            <w:r>
              <w:rPr>
                <w:rFonts w:hint="default" w:ascii="Times New Roman" w:hAnsi="Times New Roman" w:eastAsia="仿宋_GB2312" w:cs="Times New Roman"/>
                <w:i w:val="0"/>
                <w:iCs w:val="0"/>
                <w:caps w:val="0"/>
                <w:color w:val="auto"/>
                <w:spacing w:val="0"/>
                <w:sz w:val="32"/>
                <w:szCs w:val="32"/>
                <w:lang w:eastAsia="zh-CN"/>
              </w:rPr>
              <w:t>，占</w:t>
            </w:r>
            <w:r>
              <w:rPr>
                <w:rFonts w:hint="default" w:ascii="Times New Roman" w:hAnsi="Times New Roman" w:eastAsia="仿宋_GB2312" w:cs="Times New Roman"/>
                <w:i w:val="0"/>
                <w:iCs w:val="0"/>
                <w:caps w:val="0"/>
                <w:color w:val="auto"/>
                <w:spacing w:val="0"/>
                <w:sz w:val="32"/>
                <w:szCs w:val="32"/>
                <w:lang w:val="en-US" w:eastAsia="zh-CN"/>
              </w:rPr>
              <w:t>0.07%</w:t>
            </w:r>
            <w:r>
              <w:rPr>
                <w:rFonts w:hint="default" w:ascii="Times New Roman" w:hAnsi="Times New Roman" w:eastAsia="仿宋_GB2312" w:cs="Times New Roman"/>
                <w:i w:val="0"/>
                <w:iCs w:val="0"/>
                <w:caps w:val="0"/>
                <w:color w:val="auto"/>
                <w:spacing w:val="0"/>
                <w:sz w:val="32"/>
                <w:szCs w:val="32"/>
                <w:lang w:eastAsia="zh-CN"/>
              </w:rPr>
              <w:t>；金融支出</w:t>
            </w:r>
            <w:r>
              <w:rPr>
                <w:rFonts w:hint="default" w:ascii="Times New Roman" w:hAnsi="Times New Roman" w:eastAsia="仿宋_GB2312" w:cs="Times New Roman"/>
                <w:i w:val="0"/>
                <w:iCs w:val="0"/>
                <w:caps w:val="0"/>
                <w:color w:val="auto"/>
                <w:spacing w:val="0"/>
                <w:sz w:val="32"/>
                <w:szCs w:val="32"/>
                <w:lang w:val="en-US" w:eastAsia="zh-CN"/>
              </w:rPr>
              <w:t>50万元，占1.98%；住房保障支出210.01万元，占8.3%；公共安全支出48.31万元，占1.91%；其他支出69.36万元，占2.73%</w:t>
            </w:r>
            <w:r>
              <w:rPr>
                <w:rFonts w:hint="default" w:ascii="Times New Roman" w:hAnsi="Times New Roman" w:eastAsia="仿宋_GB2312" w:cs="Times New Roman"/>
                <w:i w:val="0"/>
                <w:iCs w:val="0"/>
                <w:caps w:val="0"/>
                <w:color w:val="auto"/>
                <w:spacing w:val="0"/>
                <w:sz w:val="32"/>
                <w:szCs w:val="32"/>
              </w:rPr>
              <w:t>。</w:t>
            </w:r>
          </w:p>
          <w:p>
            <w:pPr>
              <w:pStyle w:val="2"/>
              <w:keepNext w:val="0"/>
              <w:keepLines w:val="0"/>
              <w:widowControl/>
              <w:numPr>
                <w:ilvl w:val="0"/>
                <w:numId w:val="1"/>
              </w:numPr>
              <w:suppressLineNumbers w:val="0"/>
              <w:spacing w:before="0" w:beforeAutospacing="0" w:after="100" w:afterAutospacing="0" w:line="600" w:lineRule="atLeast"/>
              <w:ind w:left="0" w:right="0" w:firstLine="634"/>
              <w:rPr>
                <w:rFonts w:hint="default" w:ascii="Times New Roman" w:hAnsi="Times New Roman" w:eastAsia="仿宋_GB2312" w:cs="Times New Roman"/>
                <w:b/>
                <w:bCs/>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rPr>
              <w:t>一般公共预算当年拨款具体使用情况</w:t>
            </w:r>
          </w:p>
          <w:p>
            <w:pPr>
              <w:pStyle w:val="2"/>
              <w:keepNext w:val="0"/>
              <w:keepLines w:val="0"/>
              <w:widowControl/>
              <w:numPr>
                <w:ilvl w:val="0"/>
                <w:numId w:val="2"/>
              </w:numPr>
              <w:suppressLineNumbers w:val="0"/>
              <w:spacing w:before="0" w:beforeAutospacing="0" w:after="100" w:afterAutospacing="0" w:line="600" w:lineRule="atLeast"/>
              <w:ind w:left="425" w:leftChars="0" w:right="0" w:rightChars="0" w:firstLine="640" w:firstLineChars="200"/>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 一般公共服务（类）</w:t>
            </w:r>
            <w:r>
              <w:rPr>
                <w:rFonts w:hint="default" w:ascii="Times New Roman" w:hAnsi="Times New Roman" w:eastAsia="仿宋_GB2312" w:cs="Times New Roman"/>
                <w:i w:val="0"/>
                <w:iCs w:val="0"/>
                <w:caps w:val="0"/>
                <w:color w:val="auto"/>
                <w:spacing w:val="0"/>
                <w:sz w:val="32"/>
                <w:szCs w:val="32"/>
                <w:lang w:eastAsia="zh-CN"/>
              </w:rPr>
              <w:t>政府办公厅（室）及相关机构事务</w:t>
            </w:r>
            <w:r>
              <w:rPr>
                <w:rFonts w:hint="default" w:ascii="Times New Roman" w:hAnsi="Times New Roman" w:eastAsia="仿宋_GB2312" w:cs="Times New Roman"/>
                <w:i w:val="0"/>
                <w:iCs w:val="0"/>
                <w:caps w:val="0"/>
                <w:color w:val="auto"/>
                <w:spacing w:val="0"/>
                <w:sz w:val="32"/>
                <w:szCs w:val="32"/>
              </w:rPr>
              <w:t>（款）</w:t>
            </w:r>
            <w:r>
              <w:rPr>
                <w:rFonts w:hint="default" w:ascii="Times New Roman" w:hAnsi="Times New Roman" w:eastAsia="仿宋_GB2312" w:cs="Times New Roman"/>
                <w:i w:val="0"/>
                <w:iCs w:val="0"/>
                <w:caps w:val="0"/>
                <w:color w:val="auto"/>
                <w:spacing w:val="0"/>
                <w:sz w:val="32"/>
                <w:szCs w:val="32"/>
                <w:lang w:eastAsia="zh-CN"/>
              </w:rPr>
              <w:t>行政</w:t>
            </w:r>
            <w:r>
              <w:rPr>
                <w:rFonts w:hint="default" w:ascii="Times New Roman" w:hAnsi="Times New Roman" w:eastAsia="仿宋_GB2312" w:cs="Times New Roman"/>
                <w:i w:val="0"/>
                <w:iCs w:val="0"/>
                <w:caps w:val="0"/>
                <w:color w:val="auto"/>
                <w:spacing w:val="0"/>
                <w:sz w:val="32"/>
                <w:szCs w:val="32"/>
              </w:rPr>
              <w:t>运行（项）2021年预算数为</w:t>
            </w:r>
            <w:r>
              <w:rPr>
                <w:rFonts w:hint="default" w:ascii="Times New Roman" w:hAnsi="Times New Roman" w:eastAsia="仿宋_GB2312" w:cs="Times New Roman"/>
                <w:i w:val="0"/>
                <w:iCs w:val="0"/>
                <w:caps w:val="0"/>
                <w:color w:val="auto"/>
                <w:spacing w:val="0"/>
                <w:sz w:val="32"/>
                <w:szCs w:val="32"/>
                <w:lang w:val="en-US" w:eastAsia="zh-CN"/>
              </w:rPr>
              <w:t>624.59</w:t>
            </w:r>
            <w:r>
              <w:rPr>
                <w:rFonts w:hint="default" w:ascii="Times New Roman" w:hAnsi="Times New Roman" w:eastAsia="仿宋_GB2312" w:cs="Times New Roman"/>
                <w:i w:val="0"/>
                <w:iCs w:val="0"/>
                <w:caps w:val="0"/>
                <w:color w:val="auto"/>
                <w:spacing w:val="0"/>
                <w:sz w:val="32"/>
                <w:szCs w:val="32"/>
              </w:rPr>
              <w:t>万元，主要用于：基本支出、日常公用经费等。</w:t>
            </w:r>
          </w:p>
          <w:p>
            <w:pPr>
              <w:pStyle w:val="2"/>
              <w:keepNext w:val="0"/>
              <w:keepLines w:val="0"/>
              <w:widowControl/>
              <w:numPr>
                <w:ilvl w:val="0"/>
                <w:numId w:val="2"/>
              </w:numPr>
              <w:suppressLineNumbers w:val="0"/>
              <w:spacing w:before="0" w:beforeAutospacing="0" w:after="100" w:afterAutospacing="0" w:line="600" w:lineRule="atLeast"/>
              <w:ind w:left="425" w:leftChars="0" w:right="0" w:rightChars="0" w:firstLine="640" w:firstLineChars="200"/>
              <w:rPr>
                <w:rFonts w:hint="default" w:ascii="Times New Roman" w:hAnsi="Times New Roman" w:eastAsia="仿宋_GB2312" w:cs="Times New Roman"/>
                <w:b/>
                <w:bCs/>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一般公共服务（类）</w:t>
            </w:r>
            <w:r>
              <w:rPr>
                <w:rFonts w:hint="default" w:ascii="Times New Roman" w:hAnsi="Times New Roman" w:eastAsia="仿宋_GB2312" w:cs="Times New Roman"/>
                <w:i w:val="0"/>
                <w:iCs w:val="0"/>
                <w:caps w:val="0"/>
                <w:color w:val="auto"/>
                <w:spacing w:val="0"/>
                <w:sz w:val="32"/>
                <w:szCs w:val="32"/>
                <w:lang w:eastAsia="zh-CN"/>
              </w:rPr>
              <w:t>政府办公厅（室）及相关机构事务</w:t>
            </w:r>
            <w:r>
              <w:rPr>
                <w:rFonts w:hint="default" w:ascii="Times New Roman" w:hAnsi="Times New Roman" w:eastAsia="仿宋_GB2312" w:cs="Times New Roman"/>
                <w:i w:val="0"/>
                <w:iCs w:val="0"/>
                <w:caps w:val="0"/>
                <w:color w:val="auto"/>
                <w:spacing w:val="0"/>
                <w:sz w:val="32"/>
                <w:szCs w:val="32"/>
              </w:rPr>
              <w:t>（款）</w:t>
            </w:r>
            <w:r>
              <w:rPr>
                <w:rFonts w:hint="default" w:ascii="Times New Roman" w:hAnsi="Times New Roman" w:eastAsia="仿宋_GB2312" w:cs="Times New Roman"/>
                <w:i w:val="0"/>
                <w:iCs w:val="0"/>
                <w:caps w:val="0"/>
                <w:color w:val="auto"/>
                <w:spacing w:val="0"/>
                <w:sz w:val="32"/>
                <w:szCs w:val="32"/>
                <w:lang w:eastAsia="zh-CN"/>
              </w:rPr>
              <w:t>事业</w:t>
            </w:r>
            <w:r>
              <w:rPr>
                <w:rFonts w:hint="default" w:ascii="Times New Roman" w:hAnsi="Times New Roman" w:eastAsia="仿宋_GB2312" w:cs="Times New Roman"/>
                <w:i w:val="0"/>
                <w:iCs w:val="0"/>
                <w:caps w:val="0"/>
                <w:color w:val="auto"/>
                <w:spacing w:val="0"/>
                <w:sz w:val="32"/>
                <w:szCs w:val="32"/>
              </w:rPr>
              <w:t>运行（项）2021年预算数为</w:t>
            </w:r>
            <w:r>
              <w:rPr>
                <w:rFonts w:hint="default" w:ascii="Times New Roman" w:hAnsi="Times New Roman" w:eastAsia="仿宋_GB2312" w:cs="Times New Roman"/>
                <w:i w:val="0"/>
                <w:iCs w:val="0"/>
                <w:caps w:val="0"/>
                <w:color w:val="auto"/>
                <w:spacing w:val="0"/>
                <w:sz w:val="32"/>
                <w:szCs w:val="32"/>
                <w:lang w:val="en-US" w:eastAsia="zh-CN"/>
              </w:rPr>
              <w:t>606.42</w:t>
            </w:r>
            <w:r>
              <w:rPr>
                <w:rFonts w:hint="default" w:ascii="Times New Roman" w:hAnsi="Times New Roman" w:eastAsia="仿宋_GB2312" w:cs="Times New Roman"/>
                <w:i w:val="0"/>
                <w:iCs w:val="0"/>
                <w:caps w:val="0"/>
                <w:color w:val="auto"/>
                <w:spacing w:val="0"/>
                <w:sz w:val="32"/>
                <w:szCs w:val="32"/>
              </w:rPr>
              <w:t>万元，主要用于：基本支出、日常公用经费等。</w:t>
            </w:r>
          </w:p>
          <w:p>
            <w:pPr>
              <w:pStyle w:val="2"/>
              <w:keepNext w:val="0"/>
              <w:keepLines w:val="0"/>
              <w:widowControl/>
              <w:numPr>
                <w:ilvl w:val="0"/>
                <w:numId w:val="2"/>
              </w:numPr>
              <w:suppressLineNumbers w:val="0"/>
              <w:spacing w:before="0" w:beforeAutospacing="0" w:after="100" w:afterAutospacing="0" w:line="600" w:lineRule="atLeast"/>
              <w:ind w:left="425" w:leftChars="0" w:right="0" w:rightChars="0" w:firstLine="640" w:firstLineChars="200"/>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 一般公共服务（类）财政事务（款）</w:t>
            </w:r>
            <w:r>
              <w:rPr>
                <w:rFonts w:hint="default" w:ascii="Times New Roman" w:hAnsi="Times New Roman" w:eastAsia="仿宋_GB2312" w:cs="Times New Roman"/>
                <w:i w:val="0"/>
                <w:iCs w:val="0"/>
                <w:caps w:val="0"/>
                <w:color w:val="auto"/>
                <w:spacing w:val="0"/>
                <w:sz w:val="32"/>
                <w:szCs w:val="32"/>
                <w:lang w:eastAsia="zh-CN"/>
              </w:rPr>
              <w:t>行政运行</w:t>
            </w:r>
            <w:r>
              <w:rPr>
                <w:rFonts w:hint="default" w:ascii="Times New Roman" w:hAnsi="Times New Roman" w:eastAsia="仿宋_GB2312" w:cs="Times New Roman"/>
                <w:i w:val="0"/>
                <w:iCs w:val="0"/>
                <w:caps w:val="0"/>
                <w:color w:val="auto"/>
                <w:spacing w:val="0"/>
                <w:sz w:val="32"/>
                <w:szCs w:val="32"/>
              </w:rPr>
              <w:t>（项）2021年预算数为</w:t>
            </w:r>
            <w:r>
              <w:rPr>
                <w:rFonts w:hint="default" w:ascii="Times New Roman" w:hAnsi="Times New Roman" w:eastAsia="仿宋_GB2312" w:cs="Times New Roman"/>
                <w:i w:val="0"/>
                <w:iCs w:val="0"/>
                <w:caps w:val="0"/>
                <w:color w:val="auto"/>
                <w:spacing w:val="0"/>
                <w:sz w:val="32"/>
                <w:szCs w:val="32"/>
                <w:lang w:val="en-US" w:eastAsia="zh-CN"/>
              </w:rPr>
              <w:t>47.71</w:t>
            </w:r>
            <w:r>
              <w:rPr>
                <w:rFonts w:hint="default" w:ascii="Times New Roman" w:hAnsi="Times New Roman" w:eastAsia="仿宋_GB2312" w:cs="Times New Roman"/>
                <w:i w:val="0"/>
                <w:iCs w:val="0"/>
                <w:caps w:val="0"/>
                <w:color w:val="auto"/>
                <w:spacing w:val="0"/>
                <w:sz w:val="32"/>
                <w:szCs w:val="32"/>
              </w:rPr>
              <w:t>万元，主要用于：财政事务。</w:t>
            </w:r>
          </w:p>
          <w:p>
            <w:pPr>
              <w:pStyle w:val="2"/>
              <w:keepNext w:val="0"/>
              <w:keepLines w:val="0"/>
              <w:widowControl/>
              <w:numPr>
                <w:ilvl w:val="0"/>
                <w:numId w:val="2"/>
              </w:numPr>
              <w:suppressLineNumbers w:val="0"/>
              <w:spacing w:before="0" w:beforeAutospacing="0" w:after="100" w:afterAutospacing="0" w:line="600" w:lineRule="atLeast"/>
              <w:ind w:left="425" w:leftChars="0" w:right="0" w:rightChars="0" w:firstLine="640" w:firstLineChars="200"/>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 一般公共服务（类）财政事务（款）</w:t>
            </w:r>
            <w:r>
              <w:rPr>
                <w:rFonts w:hint="default" w:ascii="Times New Roman" w:hAnsi="Times New Roman" w:eastAsia="仿宋_GB2312" w:cs="Times New Roman"/>
                <w:i w:val="0"/>
                <w:iCs w:val="0"/>
                <w:caps w:val="0"/>
                <w:color w:val="auto"/>
                <w:spacing w:val="0"/>
                <w:sz w:val="32"/>
                <w:szCs w:val="32"/>
                <w:lang w:eastAsia="zh-CN"/>
              </w:rPr>
              <w:t>一般行政管理事务</w:t>
            </w:r>
            <w:r>
              <w:rPr>
                <w:rFonts w:hint="default" w:ascii="Times New Roman" w:hAnsi="Times New Roman" w:eastAsia="仿宋_GB2312" w:cs="Times New Roman"/>
                <w:i w:val="0"/>
                <w:iCs w:val="0"/>
                <w:caps w:val="0"/>
                <w:color w:val="auto"/>
                <w:spacing w:val="0"/>
                <w:sz w:val="32"/>
                <w:szCs w:val="32"/>
              </w:rPr>
              <w:t>（项）2021年预算数为</w:t>
            </w:r>
            <w:r>
              <w:rPr>
                <w:rFonts w:hint="default" w:ascii="Times New Roman" w:hAnsi="Times New Roman" w:eastAsia="仿宋_GB2312" w:cs="Times New Roman"/>
                <w:i w:val="0"/>
                <w:iCs w:val="0"/>
                <w:caps w:val="0"/>
                <w:color w:val="auto"/>
                <w:spacing w:val="0"/>
                <w:sz w:val="32"/>
                <w:szCs w:val="32"/>
                <w:lang w:val="en-US" w:eastAsia="zh-CN"/>
              </w:rPr>
              <w:t>18.2</w:t>
            </w:r>
            <w:r>
              <w:rPr>
                <w:rFonts w:hint="default" w:ascii="Times New Roman" w:hAnsi="Times New Roman" w:eastAsia="仿宋_GB2312" w:cs="Times New Roman"/>
                <w:i w:val="0"/>
                <w:iCs w:val="0"/>
                <w:caps w:val="0"/>
                <w:color w:val="auto"/>
                <w:spacing w:val="0"/>
                <w:sz w:val="32"/>
                <w:szCs w:val="32"/>
              </w:rPr>
              <w:t>万元，主要用于：</w:t>
            </w:r>
            <w:r>
              <w:rPr>
                <w:rFonts w:hint="default" w:ascii="Times New Roman" w:hAnsi="Times New Roman" w:eastAsia="仿宋_GB2312" w:cs="Times New Roman"/>
                <w:i w:val="0"/>
                <w:iCs w:val="0"/>
                <w:caps w:val="0"/>
                <w:color w:val="auto"/>
                <w:spacing w:val="0"/>
                <w:sz w:val="32"/>
                <w:szCs w:val="32"/>
                <w:lang w:eastAsia="zh-CN"/>
              </w:rPr>
              <w:t>一般行政管理事务</w:t>
            </w:r>
            <w:r>
              <w:rPr>
                <w:rFonts w:hint="default" w:ascii="Times New Roman" w:hAnsi="Times New Roman" w:eastAsia="仿宋_GB2312" w:cs="Times New Roman"/>
                <w:i w:val="0"/>
                <w:iCs w:val="0"/>
                <w:caps w:val="0"/>
                <w:color w:val="auto"/>
                <w:spacing w:val="0"/>
                <w:sz w:val="32"/>
                <w:szCs w:val="32"/>
              </w:rPr>
              <w:t>。</w:t>
            </w:r>
          </w:p>
          <w:p>
            <w:pPr>
              <w:pStyle w:val="2"/>
              <w:keepNext w:val="0"/>
              <w:keepLines w:val="0"/>
              <w:widowControl/>
              <w:numPr>
                <w:ilvl w:val="0"/>
                <w:numId w:val="2"/>
              </w:numPr>
              <w:suppressLineNumbers w:val="0"/>
              <w:spacing w:before="0" w:beforeAutospacing="0" w:after="100" w:afterAutospacing="0" w:line="600" w:lineRule="atLeast"/>
              <w:ind w:left="425" w:leftChars="0" w:right="0" w:rightChars="0" w:firstLine="640" w:firstLineChars="200"/>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一般公共服务（类）财政事务（款）</w:t>
            </w:r>
            <w:r>
              <w:rPr>
                <w:rFonts w:hint="default" w:ascii="Times New Roman" w:hAnsi="Times New Roman" w:eastAsia="仿宋_GB2312" w:cs="Times New Roman"/>
                <w:i w:val="0"/>
                <w:iCs w:val="0"/>
                <w:caps w:val="0"/>
                <w:color w:val="auto"/>
                <w:spacing w:val="0"/>
                <w:sz w:val="32"/>
                <w:szCs w:val="32"/>
                <w:lang w:eastAsia="zh-CN"/>
              </w:rPr>
              <w:t>信息化建设</w:t>
            </w:r>
            <w:r>
              <w:rPr>
                <w:rFonts w:hint="default" w:ascii="Times New Roman" w:hAnsi="Times New Roman" w:eastAsia="仿宋_GB2312" w:cs="Times New Roman"/>
                <w:i w:val="0"/>
                <w:iCs w:val="0"/>
                <w:caps w:val="0"/>
                <w:color w:val="auto"/>
                <w:spacing w:val="0"/>
                <w:sz w:val="32"/>
                <w:szCs w:val="32"/>
              </w:rPr>
              <w:t>（项）2021年预算数为</w:t>
            </w:r>
            <w:r>
              <w:rPr>
                <w:rFonts w:hint="default" w:ascii="Times New Roman" w:hAnsi="Times New Roman" w:eastAsia="仿宋_GB2312" w:cs="Times New Roman"/>
                <w:i w:val="0"/>
                <w:iCs w:val="0"/>
                <w:caps w:val="0"/>
                <w:color w:val="auto"/>
                <w:spacing w:val="0"/>
                <w:sz w:val="32"/>
                <w:szCs w:val="32"/>
                <w:lang w:val="en-US" w:eastAsia="zh-CN"/>
              </w:rPr>
              <w:t>179</w:t>
            </w:r>
            <w:r>
              <w:rPr>
                <w:rFonts w:hint="default" w:ascii="Times New Roman" w:hAnsi="Times New Roman" w:eastAsia="仿宋_GB2312" w:cs="Times New Roman"/>
                <w:i w:val="0"/>
                <w:iCs w:val="0"/>
                <w:caps w:val="0"/>
                <w:color w:val="auto"/>
                <w:spacing w:val="0"/>
                <w:sz w:val="32"/>
                <w:szCs w:val="32"/>
              </w:rPr>
              <w:t>万元，主要用于：</w:t>
            </w:r>
            <w:r>
              <w:rPr>
                <w:rFonts w:hint="default" w:ascii="Times New Roman" w:hAnsi="Times New Roman" w:eastAsia="仿宋_GB2312" w:cs="Times New Roman"/>
                <w:i w:val="0"/>
                <w:iCs w:val="0"/>
                <w:caps w:val="0"/>
                <w:color w:val="auto"/>
                <w:spacing w:val="0"/>
                <w:sz w:val="32"/>
                <w:szCs w:val="32"/>
                <w:lang w:eastAsia="zh-CN"/>
              </w:rPr>
              <w:t>信息化建设</w:t>
            </w:r>
            <w:r>
              <w:rPr>
                <w:rFonts w:hint="default" w:ascii="Times New Roman" w:hAnsi="Times New Roman" w:eastAsia="仿宋_GB2312" w:cs="Times New Roman"/>
                <w:i w:val="0"/>
                <w:iCs w:val="0"/>
                <w:caps w:val="0"/>
                <w:color w:val="auto"/>
                <w:spacing w:val="0"/>
                <w:sz w:val="32"/>
                <w:szCs w:val="32"/>
              </w:rPr>
              <w:t>。</w:t>
            </w:r>
          </w:p>
          <w:p>
            <w:pPr>
              <w:pStyle w:val="2"/>
              <w:keepNext w:val="0"/>
              <w:keepLines w:val="0"/>
              <w:widowControl/>
              <w:numPr>
                <w:ilvl w:val="0"/>
                <w:numId w:val="2"/>
              </w:numPr>
              <w:suppressLineNumbers w:val="0"/>
              <w:spacing w:before="0" w:beforeAutospacing="0" w:after="100" w:afterAutospacing="0" w:line="600" w:lineRule="atLeast"/>
              <w:ind w:left="425" w:leftChars="0" w:right="0" w:rightChars="0" w:firstLine="640" w:firstLineChars="200"/>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一般公共服务（类）财政事务（款）</w:t>
            </w:r>
            <w:r>
              <w:rPr>
                <w:rFonts w:hint="default" w:ascii="Times New Roman" w:hAnsi="Times New Roman" w:eastAsia="仿宋_GB2312" w:cs="Times New Roman"/>
                <w:i w:val="0"/>
                <w:iCs w:val="0"/>
                <w:caps w:val="0"/>
                <w:color w:val="auto"/>
                <w:spacing w:val="0"/>
                <w:sz w:val="32"/>
                <w:szCs w:val="32"/>
                <w:lang w:eastAsia="zh-CN"/>
              </w:rPr>
              <w:t>财政委托业务支出</w:t>
            </w:r>
            <w:r>
              <w:rPr>
                <w:rFonts w:hint="default" w:ascii="Times New Roman" w:hAnsi="Times New Roman" w:eastAsia="仿宋_GB2312" w:cs="Times New Roman"/>
                <w:i w:val="0"/>
                <w:iCs w:val="0"/>
                <w:caps w:val="0"/>
                <w:color w:val="auto"/>
                <w:spacing w:val="0"/>
                <w:sz w:val="32"/>
                <w:szCs w:val="32"/>
              </w:rPr>
              <w:t>（项）2021年预算数为</w:t>
            </w:r>
            <w:r>
              <w:rPr>
                <w:rFonts w:hint="default" w:ascii="Times New Roman" w:hAnsi="Times New Roman" w:eastAsia="仿宋_GB2312" w:cs="Times New Roman"/>
                <w:i w:val="0"/>
                <w:iCs w:val="0"/>
                <w:caps w:val="0"/>
                <w:color w:val="auto"/>
                <w:spacing w:val="0"/>
                <w:sz w:val="32"/>
                <w:szCs w:val="32"/>
                <w:lang w:val="en-US" w:eastAsia="zh-CN"/>
              </w:rPr>
              <w:t>200</w:t>
            </w:r>
            <w:r>
              <w:rPr>
                <w:rFonts w:hint="default" w:ascii="Times New Roman" w:hAnsi="Times New Roman" w:eastAsia="仿宋_GB2312" w:cs="Times New Roman"/>
                <w:i w:val="0"/>
                <w:iCs w:val="0"/>
                <w:caps w:val="0"/>
                <w:color w:val="auto"/>
                <w:spacing w:val="0"/>
                <w:sz w:val="32"/>
                <w:szCs w:val="32"/>
              </w:rPr>
              <w:t>万元，主要用于：</w:t>
            </w:r>
            <w:r>
              <w:rPr>
                <w:rFonts w:hint="default" w:ascii="Times New Roman" w:hAnsi="Times New Roman" w:eastAsia="仿宋_GB2312" w:cs="Times New Roman"/>
                <w:i w:val="0"/>
                <w:iCs w:val="0"/>
                <w:caps w:val="0"/>
                <w:color w:val="auto"/>
                <w:spacing w:val="0"/>
                <w:sz w:val="32"/>
                <w:szCs w:val="32"/>
                <w:lang w:eastAsia="zh-CN"/>
              </w:rPr>
              <w:t>财政委托业务支出</w:t>
            </w:r>
            <w:r>
              <w:rPr>
                <w:rFonts w:hint="default" w:ascii="Times New Roman" w:hAnsi="Times New Roman" w:eastAsia="仿宋_GB2312" w:cs="Times New Roman"/>
                <w:i w:val="0"/>
                <w:iCs w:val="0"/>
                <w:caps w:val="0"/>
                <w:color w:val="auto"/>
                <w:spacing w:val="0"/>
                <w:sz w:val="32"/>
                <w:szCs w:val="32"/>
              </w:rPr>
              <w:t>。</w:t>
            </w:r>
          </w:p>
          <w:p>
            <w:pPr>
              <w:pStyle w:val="2"/>
              <w:keepNext w:val="0"/>
              <w:keepLines w:val="0"/>
              <w:widowControl/>
              <w:numPr>
                <w:ilvl w:val="0"/>
                <w:numId w:val="2"/>
              </w:numPr>
              <w:suppressLineNumbers w:val="0"/>
              <w:spacing w:before="0" w:beforeAutospacing="0" w:after="100" w:afterAutospacing="0" w:line="600" w:lineRule="atLeast"/>
              <w:ind w:left="425" w:leftChars="0" w:right="0" w:rightChars="0" w:firstLine="640" w:firstLineChars="200"/>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一般公共服务（类）财政事务（款）</w:t>
            </w:r>
            <w:r>
              <w:rPr>
                <w:rFonts w:hint="default" w:ascii="Times New Roman" w:hAnsi="Times New Roman" w:eastAsia="仿宋_GB2312" w:cs="Times New Roman"/>
                <w:i w:val="0"/>
                <w:iCs w:val="0"/>
                <w:caps w:val="0"/>
                <w:color w:val="auto"/>
                <w:spacing w:val="0"/>
                <w:sz w:val="32"/>
                <w:szCs w:val="32"/>
                <w:lang w:eastAsia="zh-CN"/>
              </w:rPr>
              <w:t>事业运行</w:t>
            </w:r>
            <w:r>
              <w:rPr>
                <w:rFonts w:hint="default" w:ascii="Times New Roman" w:hAnsi="Times New Roman" w:eastAsia="仿宋_GB2312" w:cs="Times New Roman"/>
                <w:i w:val="0"/>
                <w:iCs w:val="0"/>
                <w:caps w:val="0"/>
                <w:color w:val="auto"/>
                <w:spacing w:val="0"/>
                <w:sz w:val="32"/>
                <w:szCs w:val="32"/>
              </w:rPr>
              <w:t>（项）2021年预算数为</w:t>
            </w:r>
            <w:r>
              <w:rPr>
                <w:rFonts w:hint="default" w:ascii="Times New Roman" w:hAnsi="Times New Roman" w:eastAsia="仿宋_GB2312" w:cs="Times New Roman"/>
                <w:i w:val="0"/>
                <w:iCs w:val="0"/>
                <w:caps w:val="0"/>
                <w:color w:val="auto"/>
                <w:spacing w:val="0"/>
                <w:sz w:val="32"/>
                <w:szCs w:val="32"/>
                <w:lang w:val="en-US" w:eastAsia="zh-CN"/>
              </w:rPr>
              <w:t>24.33</w:t>
            </w:r>
            <w:r>
              <w:rPr>
                <w:rFonts w:hint="default" w:ascii="Times New Roman" w:hAnsi="Times New Roman" w:eastAsia="仿宋_GB2312" w:cs="Times New Roman"/>
                <w:i w:val="0"/>
                <w:iCs w:val="0"/>
                <w:caps w:val="0"/>
                <w:color w:val="auto"/>
                <w:spacing w:val="0"/>
                <w:sz w:val="32"/>
                <w:szCs w:val="32"/>
              </w:rPr>
              <w:t>万元，主要用于：一般公共服务。</w:t>
            </w:r>
          </w:p>
          <w:p>
            <w:pPr>
              <w:pStyle w:val="2"/>
              <w:keepNext w:val="0"/>
              <w:keepLines w:val="0"/>
              <w:widowControl/>
              <w:numPr>
                <w:ilvl w:val="0"/>
                <w:numId w:val="2"/>
              </w:numPr>
              <w:suppressLineNumbers w:val="0"/>
              <w:spacing w:before="0" w:beforeAutospacing="0" w:after="100" w:afterAutospacing="0" w:line="600" w:lineRule="atLeast"/>
              <w:ind w:left="425" w:leftChars="0" w:right="0" w:rightChars="0" w:firstLine="640" w:firstLineChars="200"/>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 一般公共服务（类）</w:t>
            </w:r>
            <w:r>
              <w:rPr>
                <w:rFonts w:hint="default" w:ascii="Times New Roman" w:hAnsi="Times New Roman" w:eastAsia="仿宋_GB2312" w:cs="Times New Roman"/>
                <w:i w:val="0"/>
                <w:iCs w:val="0"/>
                <w:caps w:val="0"/>
                <w:color w:val="auto"/>
                <w:spacing w:val="0"/>
                <w:sz w:val="32"/>
                <w:szCs w:val="32"/>
                <w:lang w:eastAsia="zh-CN"/>
              </w:rPr>
              <w:t>税收</w:t>
            </w:r>
            <w:r>
              <w:rPr>
                <w:rFonts w:hint="default" w:ascii="Times New Roman" w:hAnsi="Times New Roman" w:eastAsia="仿宋_GB2312" w:cs="Times New Roman"/>
                <w:i w:val="0"/>
                <w:iCs w:val="0"/>
                <w:caps w:val="0"/>
                <w:color w:val="auto"/>
                <w:spacing w:val="0"/>
                <w:sz w:val="32"/>
                <w:szCs w:val="32"/>
              </w:rPr>
              <w:t>事务（款）</w:t>
            </w:r>
            <w:r>
              <w:rPr>
                <w:rFonts w:hint="default" w:ascii="Times New Roman" w:hAnsi="Times New Roman" w:eastAsia="仿宋_GB2312" w:cs="Times New Roman"/>
                <w:i w:val="0"/>
                <w:iCs w:val="0"/>
                <w:caps w:val="0"/>
                <w:color w:val="auto"/>
                <w:spacing w:val="0"/>
                <w:sz w:val="32"/>
                <w:szCs w:val="32"/>
                <w:lang w:eastAsia="zh-CN"/>
              </w:rPr>
              <w:t>一般行政管理事务</w:t>
            </w:r>
            <w:r>
              <w:rPr>
                <w:rFonts w:hint="default" w:ascii="Times New Roman" w:hAnsi="Times New Roman" w:eastAsia="仿宋_GB2312" w:cs="Times New Roman"/>
                <w:i w:val="0"/>
                <w:iCs w:val="0"/>
                <w:caps w:val="0"/>
                <w:color w:val="auto"/>
                <w:spacing w:val="0"/>
                <w:sz w:val="32"/>
                <w:szCs w:val="32"/>
              </w:rPr>
              <w:t>（项）2021年预算数为</w:t>
            </w:r>
            <w:r>
              <w:rPr>
                <w:rFonts w:hint="default" w:ascii="Times New Roman" w:hAnsi="Times New Roman" w:eastAsia="仿宋_GB2312" w:cs="Times New Roman"/>
                <w:i w:val="0"/>
                <w:iCs w:val="0"/>
                <w:caps w:val="0"/>
                <w:color w:val="auto"/>
                <w:spacing w:val="0"/>
                <w:sz w:val="32"/>
                <w:szCs w:val="32"/>
                <w:lang w:val="en-US" w:eastAsia="zh-CN"/>
              </w:rPr>
              <w:t>120</w:t>
            </w:r>
            <w:r>
              <w:rPr>
                <w:rFonts w:hint="default" w:ascii="Times New Roman" w:hAnsi="Times New Roman" w:eastAsia="仿宋_GB2312" w:cs="Times New Roman"/>
                <w:i w:val="0"/>
                <w:iCs w:val="0"/>
                <w:caps w:val="0"/>
                <w:color w:val="auto"/>
                <w:spacing w:val="0"/>
                <w:sz w:val="32"/>
                <w:szCs w:val="32"/>
              </w:rPr>
              <w:t>万元，主要用于：</w:t>
            </w:r>
            <w:r>
              <w:rPr>
                <w:rFonts w:hint="default" w:ascii="Times New Roman" w:hAnsi="Times New Roman" w:eastAsia="仿宋_GB2312" w:cs="Times New Roman"/>
                <w:i w:val="0"/>
                <w:iCs w:val="0"/>
                <w:caps w:val="0"/>
                <w:color w:val="auto"/>
                <w:spacing w:val="0"/>
                <w:sz w:val="32"/>
                <w:szCs w:val="32"/>
                <w:lang w:eastAsia="zh-CN"/>
              </w:rPr>
              <w:t>税收</w:t>
            </w:r>
            <w:r>
              <w:rPr>
                <w:rFonts w:hint="default" w:ascii="Times New Roman" w:hAnsi="Times New Roman" w:eastAsia="仿宋_GB2312" w:cs="Times New Roman"/>
                <w:i w:val="0"/>
                <w:iCs w:val="0"/>
                <w:caps w:val="0"/>
                <w:color w:val="auto"/>
                <w:spacing w:val="0"/>
                <w:sz w:val="32"/>
                <w:szCs w:val="32"/>
              </w:rPr>
              <w:t>事务。</w:t>
            </w:r>
          </w:p>
          <w:p>
            <w:pPr>
              <w:pStyle w:val="2"/>
              <w:keepNext w:val="0"/>
              <w:keepLines w:val="0"/>
              <w:widowControl/>
              <w:numPr>
                <w:ilvl w:val="0"/>
                <w:numId w:val="2"/>
              </w:numPr>
              <w:suppressLineNumbers w:val="0"/>
              <w:spacing w:before="0" w:beforeAutospacing="0" w:after="100" w:afterAutospacing="0" w:line="600" w:lineRule="atLeast"/>
              <w:ind w:left="425" w:leftChars="0" w:right="0" w:rightChars="0" w:firstLine="640" w:firstLineChars="200"/>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社会保障和就业支出（类）行政事业单位养老支出（款）机关事业单位基本养老保险缴费支出（项）2021年预算数为</w:t>
            </w:r>
            <w:r>
              <w:rPr>
                <w:rFonts w:hint="default" w:ascii="Times New Roman" w:hAnsi="Times New Roman" w:eastAsia="仿宋_GB2312" w:cs="Times New Roman"/>
                <w:i w:val="0"/>
                <w:iCs w:val="0"/>
                <w:caps w:val="0"/>
                <w:color w:val="auto"/>
                <w:spacing w:val="0"/>
                <w:sz w:val="32"/>
                <w:szCs w:val="32"/>
                <w:lang w:val="en-US" w:eastAsia="zh-CN"/>
              </w:rPr>
              <w:t>152.94</w:t>
            </w:r>
            <w:r>
              <w:rPr>
                <w:rFonts w:hint="default" w:ascii="Times New Roman" w:hAnsi="Times New Roman" w:eastAsia="仿宋_GB2312" w:cs="Times New Roman"/>
                <w:i w:val="0"/>
                <w:iCs w:val="0"/>
                <w:caps w:val="0"/>
                <w:color w:val="auto"/>
                <w:spacing w:val="0"/>
                <w:sz w:val="32"/>
                <w:szCs w:val="32"/>
              </w:rPr>
              <w:t>万元，主要用于：机关事业单位基本养老保险缴费。</w:t>
            </w:r>
          </w:p>
          <w:p>
            <w:pPr>
              <w:pStyle w:val="2"/>
              <w:keepNext w:val="0"/>
              <w:keepLines w:val="0"/>
              <w:widowControl/>
              <w:numPr>
                <w:ilvl w:val="0"/>
                <w:numId w:val="2"/>
              </w:numPr>
              <w:suppressLineNumbers w:val="0"/>
              <w:spacing w:before="0" w:beforeAutospacing="0" w:after="100" w:afterAutospacing="0" w:line="600" w:lineRule="atLeast"/>
              <w:ind w:left="425" w:leftChars="0" w:right="0" w:rightChars="0" w:firstLine="640" w:firstLineChars="200"/>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社会保障和就业支出（类）行政事业单位养老支出（款）机关事业单位</w:t>
            </w:r>
            <w:r>
              <w:rPr>
                <w:rFonts w:hint="default" w:ascii="Times New Roman" w:hAnsi="Times New Roman" w:eastAsia="仿宋_GB2312" w:cs="Times New Roman"/>
                <w:i w:val="0"/>
                <w:iCs w:val="0"/>
                <w:caps w:val="0"/>
                <w:color w:val="auto"/>
                <w:spacing w:val="0"/>
                <w:sz w:val="32"/>
                <w:szCs w:val="32"/>
                <w:lang w:eastAsia="zh-CN"/>
              </w:rPr>
              <w:t>职业年金缴费支出</w:t>
            </w:r>
            <w:r>
              <w:rPr>
                <w:rFonts w:hint="default" w:ascii="Times New Roman" w:hAnsi="Times New Roman" w:eastAsia="仿宋_GB2312" w:cs="Times New Roman"/>
                <w:i w:val="0"/>
                <w:iCs w:val="0"/>
                <w:caps w:val="0"/>
                <w:color w:val="auto"/>
                <w:spacing w:val="0"/>
                <w:sz w:val="32"/>
                <w:szCs w:val="32"/>
              </w:rPr>
              <w:t>（项）2021年预算数为</w:t>
            </w:r>
            <w:r>
              <w:rPr>
                <w:rFonts w:hint="default" w:ascii="Times New Roman" w:hAnsi="Times New Roman" w:eastAsia="仿宋_GB2312" w:cs="Times New Roman"/>
                <w:i w:val="0"/>
                <w:iCs w:val="0"/>
                <w:caps w:val="0"/>
                <w:color w:val="auto"/>
                <w:spacing w:val="0"/>
                <w:sz w:val="32"/>
                <w:szCs w:val="32"/>
                <w:lang w:val="en-US" w:eastAsia="zh-CN"/>
              </w:rPr>
              <w:t>76.47</w:t>
            </w:r>
            <w:r>
              <w:rPr>
                <w:rFonts w:hint="default" w:ascii="Times New Roman" w:hAnsi="Times New Roman" w:eastAsia="仿宋_GB2312" w:cs="Times New Roman"/>
                <w:i w:val="0"/>
                <w:iCs w:val="0"/>
                <w:caps w:val="0"/>
                <w:color w:val="auto"/>
                <w:spacing w:val="0"/>
                <w:sz w:val="32"/>
                <w:szCs w:val="32"/>
              </w:rPr>
              <w:t>万元，主要用于：机关事业单位</w:t>
            </w:r>
            <w:r>
              <w:rPr>
                <w:rFonts w:hint="default" w:ascii="Times New Roman" w:hAnsi="Times New Roman" w:eastAsia="仿宋_GB2312" w:cs="Times New Roman"/>
                <w:i w:val="0"/>
                <w:iCs w:val="0"/>
                <w:caps w:val="0"/>
                <w:color w:val="auto"/>
                <w:spacing w:val="0"/>
                <w:sz w:val="32"/>
                <w:szCs w:val="32"/>
                <w:lang w:eastAsia="zh-CN"/>
              </w:rPr>
              <w:t>职业年金缴费</w:t>
            </w:r>
            <w:r>
              <w:rPr>
                <w:rFonts w:hint="default" w:ascii="Times New Roman" w:hAnsi="Times New Roman" w:eastAsia="仿宋_GB2312" w:cs="Times New Roman"/>
                <w:i w:val="0"/>
                <w:iCs w:val="0"/>
                <w:caps w:val="0"/>
                <w:color w:val="auto"/>
                <w:spacing w:val="0"/>
                <w:sz w:val="32"/>
                <w:szCs w:val="32"/>
              </w:rPr>
              <w:t>。</w:t>
            </w:r>
          </w:p>
          <w:p>
            <w:pPr>
              <w:pStyle w:val="2"/>
              <w:keepNext w:val="0"/>
              <w:keepLines w:val="0"/>
              <w:widowControl/>
              <w:numPr>
                <w:ilvl w:val="0"/>
                <w:numId w:val="2"/>
              </w:numPr>
              <w:suppressLineNumbers w:val="0"/>
              <w:spacing w:before="0" w:beforeAutospacing="0" w:after="100" w:afterAutospacing="0" w:line="600" w:lineRule="atLeast"/>
              <w:ind w:left="425" w:leftChars="0" w:right="0" w:rightChars="0" w:firstLine="640" w:firstLineChars="200"/>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卫生健康支出（类）行政事业单位医疗（款）</w:t>
            </w:r>
            <w:r>
              <w:rPr>
                <w:rFonts w:hint="default" w:ascii="Times New Roman" w:hAnsi="Times New Roman" w:eastAsia="仿宋_GB2312" w:cs="Times New Roman"/>
                <w:i w:val="0"/>
                <w:iCs w:val="0"/>
                <w:caps w:val="0"/>
                <w:color w:val="auto"/>
                <w:spacing w:val="0"/>
                <w:sz w:val="32"/>
                <w:szCs w:val="32"/>
                <w:lang w:eastAsia="zh-CN"/>
              </w:rPr>
              <w:t>行政</w:t>
            </w:r>
            <w:r>
              <w:rPr>
                <w:rFonts w:hint="default" w:ascii="Times New Roman" w:hAnsi="Times New Roman" w:eastAsia="仿宋_GB2312" w:cs="Times New Roman"/>
                <w:i w:val="0"/>
                <w:iCs w:val="0"/>
                <w:caps w:val="0"/>
                <w:color w:val="auto"/>
                <w:spacing w:val="0"/>
                <w:sz w:val="32"/>
                <w:szCs w:val="32"/>
              </w:rPr>
              <w:t>单位医疗（项）2021年预算数为</w:t>
            </w:r>
            <w:r>
              <w:rPr>
                <w:rFonts w:hint="default" w:ascii="Times New Roman" w:hAnsi="Times New Roman" w:eastAsia="仿宋_GB2312" w:cs="Times New Roman"/>
                <w:i w:val="0"/>
                <w:iCs w:val="0"/>
                <w:caps w:val="0"/>
                <w:color w:val="auto"/>
                <w:spacing w:val="0"/>
                <w:sz w:val="32"/>
                <w:szCs w:val="32"/>
                <w:lang w:val="en-US" w:eastAsia="zh-CN"/>
              </w:rPr>
              <w:t>83.84</w:t>
            </w:r>
            <w:r>
              <w:rPr>
                <w:rFonts w:hint="default" w:ascii="Times New Roman" w:hAnsi="Times New Roman" w:eastAsia="仿宋_GB2312" w:cs="Times New Roman"/>
                <w:i w:val="0"/>
                <w:iCs w:val="0"/>
                <w:caps w:val="0"/>
                <w:color w:val="auto"/>
                <w:spacing w:val="0"/>
                <w:sz w:val="32"/>
                <w:szCs w:val="32"/>
              </w:rPr>
              <w:t>万元，主要用于：医疗保险缴费。</w:t>
            </w:r>
          </w:p>
          <w:p>
            <w:pPr>
              <w:pStyle w:val="2"/>
              <w:keepNext w:val="0"/>
              <w:keepLines w:val="0"/>
              <w:widowControl/>
              <w:numPr>
                <w:ilvl w:val="0"/>
                <w:numId w:val="2"/>
              </w:numPr>
              <w:suppressLineNumbers w:val="0"/>
              <w:spacing w:before="0" w:beforeAutospacing="0" w:after="100" w:afterAutospacing="0" w:line="600" w:lineRule="atLeast"/>
              <w:ind w:left="425" w:leftChars="0" w:right="0" w:rightChars="0" w:firstLine="640" w:firstLineChars="200"/>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卫生健康支出（类）行政事业单位医疗（款）事业单位医疗（项）2021年预算数为</w:t>
            </w:r>
            <w:r>
              <w:rPr>
                <w:rFonts w:hint="default" w:ascii="Times New Roman" w:hAnsi="Times New Roman" w:eastAsia="仿宋_GB2312" w:cs="Times New Roman"/>
                <w:i w:val="0"/>
                <w:iCs w:val="0"/>
                <w:caps w:val="0"/>
                <w:color w:val="auto"/>
                <w:spacing w:val="0"/>
                <w:sz w:val="32"/>
                <w:szCs w:val="32"/>
                <w:lang w:val="en-US" w:eastAsia="zh-CN"/>
              </w:rPr>
              <w:t>17.27</w:t>
            </w:r>
            <w:r>
              <w:rPr>
                <w:rFonts w:hint="default" w:ascii="Times New Roman" w:hAnsi="Times New Roman" w:eastAsia="仿宋_GB2312" w:cs="Times New Roman"/>
                <w:i w:val="0"/>
                <w:iCs w:val="0"/>
                <w:caps w:val="0"/>
                <w:color w:val="auto"/>
                <w:spacing w:val="0"/>
                <w:sz w:val="32"/>
                <w:szCs w:val="32"/>
              </w:rPr>
              <w:t>万元，主要用于：医疗保险缴费。</w:t>
            </w:r>
          </w:p>
          <w:p>
            <w:pPr>
              <w:pStyle w:val="2"/>
              <w:keepNext w:val="0"/>
              <w:keepLines w:val="0"/>
              <w:widowControl/>
              <w:numPr>
                <w:ilvl w:val="0"/>
                <w:numId w:val="2"/>
              </w:numPr>
              <w:suppressLineNumbers w:val="0"/>
              <w:spacing w:before="0" w:beforeAutospacing="0" w:after="100" w:afterAutospacing="0" w:line="600" w:lineRule="atLeast"/>
              <w:ind w:left="425" w:leftChars="0" w:right="0" w:rightChars="0" w:firstLine="640" w:firstLineChars="200"/>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lang w:eastAsia="zh-CN"/>
              </w:rPr>
              <w:t>农林水支出</w:t>
            </w:r>
            <w:r>
              <w:rPr>
                <w:rFonts w:hint="default" w:ascii="Times New Roman" w:hAnsi="Times New Roman" w:eastAsia="仿宋_GB2312" w:cs="Times New Roman"/>
                <w:i w:val="0"/>
                <w:iCs w:val="0"/>
                <w:caps w:val="0"/>
                <w:color w:val="auto"/>
                <w:spacing w:val="0"/>
                <w:sz w:val="32"/>
                <w:szCs w:val="32"/>
              </w:rPr>
              <w:t>（类）</w:t>
            </w:r>
            <w:r>
              <w:rPr>
                <w:rFonts w:hint="default" w:ascii="Times New Roman" w:hAnsi="Times New Roman" w:eastAsia="仿宋_GB2312" w:cs="Times New Roman"/>
                <w:i w:val="0"/>
                <w:iCs w:val="0"/>
                <w:caps w:val="0"/>
                <w:color w:val="auto"/>
                <w:spacing w:val="0"/>
                <w:sz w:val="32"/>
                <w:szCs w:val="32"/>
                <w:lang w:eastAsia="zh-CN"/>
              </w:rPr>
              <w:t>扶贫</w:t>
            </w:r>
            <w:r>
              <w:rPr>
                <w:rFonts w:hint="default" w:ascii="Times New Roman" w:hAnsi="Times New Roman" w:eastAsia="仿宋_GB2312" w:cs="Times New Roman"/>
                <w:i w:val="0"/>
                <w:iCs w:val="0"/>
                <w:caps w:val="0"/>
                <w:color w:val="auto"/>
                <w:spacing w:val="0"/>
                <w:sz w:val="32"/>
                <w:szCs w:val="32"/>
              </w:rPr>
              <w:t>（款）</w:t>
            </w:r>
            <w:r>
              <w:rPr>
                <w:rFonts w:hint="default" w:ascii="Times New Roman" w:hAnsi="Times New Roman" w:eastAsia="仿宋_GB2312" w:cs="Times New Roman"/>
                <w:i w:val="0"/>
                <w:iCs w:val="0"/>
                <w:caps w:val="0"/>
                <w:color w:val="auto"/>
                <w:spacing w:val="0"/>
                <w:sz w:val="32"/>
                <w:szCs w:val="32"/>
                <w:lang w:eastAsia="zh-CN"/>
              </w:rPr>
              <w:t>其他扶贫支出</w:t>
            </w:r>
            <w:r>
              <w:rPr>
                <w:rFonts w:hint="default" w:ascii="Times New Roman" w:hAnsi="Times New Roman" w:eastAsia="仿宋_GB2312" w:cs="Times New Roman"/>
                <w:i w:val="0"/>
                <w:iCs w:val="0"/>
                <w:caps w:val="0"/>
                <w:color w:val="auto"/>
                <w:spacing w:val="0"/>
                <w:sz w:val="32"/>
                <w:szCs w:val="32"/>
              </w:rPr>
              <w:t>（项）2021年预算数为</w:t>
            </w:r>
            <w:r>
              <w:rPr>
                <w:rFonts w:hint="default" w:ascii="Times New Roman" w:hAnsi="Times New Roman" w:eastAsia="仿宋_GB2312" w:cs="Times New Roman"/>
                <w:i w:val="0"/>
                <w:iCs w:val="0"/>
                <w:caps w:val="0"/>
                <w:color w:val="auto"/>
                <w:spacing w:val="0"/>
                <w:sz w:val="32"/>
                <w:szCs w:val="32"/>
                <w:lang w:val="en-US" w:eastAsia="zh-CN"/>
              </w:rPr>
              <w:t>1.68</w:t>
            </w:r>
            <w:r>
              <w:rPr>
                <w:rFonts w:hint="default" w:ascii="Times New Roman" w:hAnsi="Times New Roman" w:eastAsia="仿宋_GB2312" w:cs="Times New Roman"/>
                <w:i w:val="0"/>
                <w:iCs w:val="0"/>
                <w:caps w:val="0"/>
                <w:color w:val="auto"/>
                <w:spacing w:val="0"/>
                <w:sz w:val="32"/>
                <w:szCs w:val="32"/>
              </w:rPr>
              <w:t>万元，主要用于：</w:t>
            </w:r>
            <w:r>
              <w:rPr>
                <w:rFonts w:hint="default" w:ascii="Times New Roman" w:hAnsi="Times New Roman" w:eastAsia="仿宋_GB2312" w:cs="Times New Roman"/>
                <w:i w:val="0"/>
                <w:iCs w:val="0"/>
                <w:caps w:val="0"/>
                <w:color w:val="auto"/>
                <w:spacing w:val="0"/>
                <w:sz w:val="32"/>
                <w:szCs w:val="32"/>
                <w:lang w:eastAsia="zh-CN"/>
              </w:rPr>
              <w:t>扶贫</w:t>
            </w:r>
            <w:r>
              <w:rPr>
                <w:rFonts w:hint="default" w:ascii="Times New Roman" w:hAnsi="Times New Roman" w:eastAsia="仿宋_GB2312" w:cs="Times New Roman"/>
                <w:i w:val="0"/>
                <w:iCs w:val="0"/>
                <w:caps w:val="0"/>
                <w:color w:val="auto"/>
                <w:spacing w:val="0"/>
                <w:sz w:val="32"/>
                <w:szCs w:val="32"/>
              </w:rPr>
              <w:t>。</w:t>
            </w:r>
          </w:p>
          <w:p>
            <w:pPr>
              <w:pStyle w:val="2"/>
              <w:keepNext w:val="0"/>
              <w:keepLines w:val="0"/>
              <w:widowControl/>
              <w:numPr>
                <w:ilvl w:val="0"/>
                <w:numId w:val="2"/>
              </w:numPr>
              <w:suppressLineNumbers w:val="0"/>
              <w:spacing w:before="0" w:beforeAutospacing="0" w:after="100" w:afterAutospacing="0" w:line="600" w:lineRule="atLeast"/>
              <w:ind w:left="425" w:leftChars="0" w:right="0" w:rightChars="0" w:firstLine="640" w:firstLineChars="200"/>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lang w:eastAsia="zh-CN"/>
              </w:rPr>
              <w:t>金融支出</w:t>
            </w:r>
            <w:r>
              <w:rPr>
                <w:rFonts w:hint="default" w:ascii="Times New Roman" w:hAnsi="Times New Roman" w:eastAsia="仿宋_GB2312" w:cs="Times New Roman"/>
                <w:i w:val="0"/>
                <w:iCs w:val="0"/>
                <w:caps w:val="0"/>
                <w:color w:val="auto"/>
                <w:spacing w:val="0"/>
                <w:sz w:val="32"/>
                <w:szCs w:val="32"/>
              </w:rPr>
              <w:t>（类）</w:t>
            </w:r>
            <w:r>
              <w:rPr>
                <w:rFonts w:hint="default" w:ascii="Times New Roman" w:hAnsi="Times New Roman" w:eastAsia="仿宋_GB2312" w:cs="Times New Roman"/>
                <w:i w:val="0"/>
                <w:iCs w:val="0"/>
                <w:caps w:val="0"/>
                <w:color w:val="auto"/>
                <w:spacing w:val="0"/>
                <w:sz w:val="32"/>
                <w:szCs w:val="32"/>
                <w:lang w:eastAsia="zh-CN"/>
              </w:rPr>
              <w:t>金融部门行政支出</w:t>
            </w:r>
            <w:r>
              <w:rPr>
                <w:rFonts w:hint="default" w:ascii="Times New Roman" w:hAnsi="Times New Roman" w:eastAsia="仿宋_GB2312" w:cs="Times New Roman"/>
                <w:i w:val="0"/>
                <w:iCs w:val="0"/>
                <w:caps w:val="0"/>
                <w:color w:val="auto"/>
                <w:spacing w:val="0"/>
                <w:sz w:val="32"/>
                <w:szCs w:val="32"/>
              </w:rPr>
              <w:t>（款）</w:t>
            </w:r>
            <w:r>
              <w:rPr>
                <w:rFonts w:hint="default" w:ascii="Times New Roman" w:hAnsi="Times New Roman" w:eastAsia="仿宋_GB2312" w:cs="Times New Roman"/>
                <w:i w:val="0"/>
                <w:iCs w:val="0"/>
                <w:caps w:val="0"/>
                <w:color w:val="auto"/>
                <w:spacing w:val="0"/>
                <w:sz w:val="32"/>
                <w:szCs w:val="32"/>
                <w:lang w:eastAsia="zh-CN"/>
              </w:rPr>
              <w:t>一般行政管理事务</w:t>
            </w:r>
            <w:r>
              <w:rPr>
                <w:rFonts w:hint="default" w:ascii="Times New Roman" w:hAnsi="Times New Roman" w:eastAsia="仿宋_GB2312" w:cs="Times New Roman"/>
                <w:i w:val="0"/>
                <w:iCs w:val="0"/>
                <w:caps w:val="0"/>
                <w:color w:val="auto"/>
                <w:spacing w:val="0"/>
                <w:sz w:val="32"/>
                <w:szCs w:val="32"/>
              </w:rPr>
              <w:t>（项）2021年预算数为</w:t>
            </w:r>
            <w:r>
              <w:rPr>
                <w:rFonts w:hint="default" w:ascii="Times New Roman" w:hAnsi="Times New Roman" w:eastAsia="仿宋_GB2312" w:cs="Times New Roman"/>
                <w:i w:val="0"/>
                <w:iCs w:val="0"/>
                <w:caps w:val="0"/>
                <w:color w:val="auto"/>
                <w:spacing w:val="0"/>
                <w:sz w:val="32"/>
                <w:szCs w:val="32"/>
                <w:lang w:val="en-US" w:eastAsia="zh-CN"/>
              </w:rPr>
              <w:t>50</w:t>
            </w:r>
            <w:r>
              <w:rPr>
                <w:rFonts w:hint="default" w:ascii="Times New Roman" w:hAnsi="Times New Roman" w:eastAsia="仿宋_GB2312" w:cs="Times New Roman"/>
                <w:i w:val="0"/>
                <w:iCs w:val="0"/>
                <w:caps w:val="0"/>
                <w:color w:val="auto"/>
                <w:spacing w:val="0"/>
                <w:sz w:val="32"/>
                <w:szCs w:val="32"/>
              </w:rPr>
              <w:t>万元，主要用于：</w:t>
            </w:r>
            <w:r>
              <w:rPr>
                <w:rFonts w:hint="default" w:ascii="Times New Roman" w:hAnsi="Times New Roman" w:eastAsia="仿宋_GB2312" w:cs="Times New Roman"/>
                <w:i w:val="0"/>
                <w:iCs w:val="0"/>
                <w:caps w:val="0"/>
                <w:color w:val="auto"/>
                <w:spacing w:val="0"/>
                <w:sz w:val="32"/>
                <w:szCs w:val="32"/>
                <w:lang w:eastAsia="zh-CN"/>
              </w:rPr>
              <w:t>行政管理事务</w:t>
            </w:r>
            <w:r>
              <w:rPr>
                <w:rFonts w:hint="default" w:ascii="Times New Roman" w:hAnsi="Times New Roman" w:eastAsia="仿宋_GB2312" w:cs="Times New Roman"/>
                <w:i w:val="0"/>
                <w:iCs w:val="0"/>
                <w:caps w:val="0"/>
                <w:color w:val="auto"/>
                <w:spacing w:val="0"/>
                <w:sz w:val="32"/>
                <w:szCs w:val="32"/>
              </w:rPr>
              <w:t>。</w:t>
            </w:r>
          </w:p>
          <w:p>
            <w:pPr>
              <w:pStyle w:val="2"/>
              <w:keepNext w:val="0"/>
              <w:keepLines w:val="0"/>
              <w:widowControl/>
              <w:numPr>
                <w:ilvl w:val="0"/>
                <w:numId w:val="2"/>
              </w:numPr>
              <w:suppressLineNumbers w:val="0"/>
              <w:spacing w:before="0" w:beforeAutospacing="0" w:after="100" w:afterAutospacing="0" w:line="600" w:lineRule="atLeast"/>
              <w:ind w:left="425" w:leftChars="0" w:right="0" w:rightChars="0" w:firstLine="640" w:firstLineChars="200"/>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住房保障支出（类）住房改革支出（款）住房公积金（项）2021年预算数为</w:t>
            </w:r>
            <w:r>
              <w:rPr>
                <w:rFonts w:hint="default" w:ascii="Times New Roman" w:hAnsi="Times New Roman" w:eastAsia="仿宋_GB2312" w:cs="Times New Roman"/>
                <w:i w:val="0"/>
                <w:iCs w:val="0"/>
                <w:caps w:val="0"/>
                <w:color w:val="auto"/>
                <w:spacing w:val="0"/>
                <w:sz w:val="32"/>
                <w:szCs w:val="32"/>
                <w:lang w:val="en-US" w:eastAsia="zh-CN"/>
              </w:rPr>
              <w:t>210.01</w:t>
            </w:r>
            <w:r>
              <w:rPr>
                <w:rFonts w:hint="default" w:ascii="Times New Roman" w:hAnsi="Times New Roman" w:eastAsia="仿宋_GB2312" w:cs="Times New Roman"/>
                <w:i w:val="0"/>
                <w:iCs w:val="0"/>
                <w:caps w:val="0"/>
                <w:color w:val="auto"/>
                <w:spacing w:val="0"/>
                <w:sz w:val="32"/>
                <w:szCs w:val="32"/>
              </w:rPr>
              <w:t>万元，主要用于：住房公积金。</w:t>
            </w:r>
          </w:p>
          <w:p>
            <w:pPr>
              <w:pStyle w:val="2"/>
              <w:keepNext w:val="0"/>
              <w:keepLines w:val="0"/>
              <w:widowControl/>
              <w:numPr>
                <w:ilvl w:val="0"/>
                <w:numId w:val="2"/>
              </w:numPr>
              <w:suppressLineNumbers w:val="0"/>
              <w:spacing w:before="0" w:beforeAutospacing="0" w:after="100" w:afterAutospacing="0" w:line="600" w:lineRule="atLeast"/>
              <w:ind w:left="425" w:leftChars="0" w:right="0" w:rightChars="0" w:firstLine="640" w:firstLineChars="200"/>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lang w:eastAsia="zh-CN"/>
              </w:rPr>
              <w:t>公共安全支出</w:t>
            </w:r>
            <w:r>
              <w:rPr>
                <w:rFonts w:hint="default" w:ascii="Times New Roman" w:hAnsi="Times New Roman" w:eastAsia="仿宋_GB2312" w:cs="Times New Roman"/>
                <w:i w:val="0"/>
                <w:iCs w:val="0"/>
                <w:caps w:val="0"/>
                <w:color w:val="auto"/>
                <w:spacing w:val="0"/>
                <w:sz w:val="32"/>
                <w:szCs w:val="32"/>
              </w:rPr>
              <w:t>（类）</w:t>
            </w:r>
            <w:r>
              <w:rPr>
                <w:rFonts w:hint="default" w:ascii="Times New Roman" w:hAnsi="Times New Roman" w:eastAsia="仿宋_GB2312" w:cs="Times New Roman"/>
                <w:i w:val="0"/>
                <w:iCs w:val="0"/>
                <w:caps w:val="0"/>
                <w:color w:val="auto"/>
                <w:spacing w:val="0"/>
                <w:sz w:val="32"/>
                <w:szCs w:val="32"/>
                <w:lang w:eastAsia="zh-CN"/>
              </w:rPr>
              <w:t>法院</w:t>
            </w:r>
            <w:r>
              <w:rPr>
                <w:rFonts w:hint="default" w:ascii="Times New Roman" w:hAnsi="Times New Roman" w:eastAsia="仿宋_GB2312" w:cs="Times New Roman"/>
                <w:i w:val="0"/>
                <w:iCs w:val="0"/>
                <w:caps w:val="0"/>
                <w:color w:val="auto"/>
                <w:spacing w:val="0"/>
                <w:sz w:val="32"/>
                <w:szCs w:val="32"/>
              </w:rPr>
              <w:t>（款）</w:t>
            </w:r>
            <w:r>
              <w:rPr>
                <w:rFonts w:hint="default" w:ascii="Times New Roman" w:hAnsi="Times New Roman" w:eastAsia="仿宋_GB2312" w:cs="Times New Roman"/>
                <w:i w:val="0"/>
                <w:iCs w:val="0"/>
                <w:caps w:val="0"/>
                <w:color w:val="auto"/>
                <w:spacing w:val="0"/>
                <w:sz w:val="32"/>
                <w:szCs w:val="32"/>
                <w:lang w:eastAsia="zh-CN"/>
              </w:rPr>
              <w:t>一般行政管理事务</w:t>
            </w:r>
            <w:r>
              <w:rPr>
                <w:rFonts w:hint="default" w:ascii="Times New Roman" w:hAnsi="Times New Roman" w:eastAsia="仿宋_GB2312" w:cs="Times New Roman"/>
                <w:i w:val="0"/>
                <w:iCs w:val="0"/>
                <w:caps w:val="0"/>
                <w:color w:val="auto"/>
                <w:spacing w:val="0"/>
                <w:sz w:val="32"/>
                <w:szCs w:val="32"/>
              </w:rPr>
              <w:t>（项）2021年预算数为</w:t>
            </w:r>
            <w:r>
              <w:rPr>
                <w:rFonts w:hint="default" w:ascii="Times New Roman" w:hAnsi="Times New Roman" w:eastAsia="仿宋_GB2312" w:cs="Times New Roman"/>
                <w:i w:val="0"/>
                <w:iCs w:val="0"/>
                <w:caps w:val="0"/>
                <w:color w:val="auto"/>
                <w:spacing w:val="0"/>
                <w:sz w:val="32"/>
                <w:szCs w:val="32"/>
                <w:lang w:val="en-US" w:eastAsia="zh-CN"/>
              </w:rPr>
              <w:t>48.31</w:t>
            </w:r>
            <w:r>
              <w:rPr>
                <w:rFonts w:hint="default" w:ascii="Times New Roman" w:hAnsi="Times New Roman" w:eastAsia="仿宋_GB2312" w:cs="Times New Roman"/>
                <w:i w:val="0"/>
                <w:iCs w:val="0"/>
                <w:caps w:val="0"/>
                <w:color w:val="auto"/>
                <w:spacing w:val="0"/>
                <w:sz w:val="32"/>
                <w:szCs w:val="32"/>
              </w:rPr>
              <w:t>万元，主要用于：</w:t>
            </w:r>
            <w:r>
              <w:rPr>
                <w:rFonts w:hint="default" w:ascii="Times New Roman" w:hAnsi="Times New Roman" w:eastAsia="仿宋_GB2312" w:cs="Times New Roman"/>
                <w:i w:val="0"/>
                <w:iCs w:val="0"/>
                <w:caps w:val="0"/>
                <w:color w:val="auto"/>
                <w:spacing w:val="0"/>
                <w:sz w:val="32"/>
                <w:szCs w:val="32"/>
                <w:lang w:eastAsia="zh-CN"/>
              </w:rPr>
              <w:t>公共安全支出</w:t>
            </w:r>
            <w:r>
              <w:rPr>
                <w:rFonts w:hint="default" w:ascii="Times New Roman" w:hAnsi="Times New Roman" w:eastAsia="仿宋_GB2312" w:cs="Times New Roman"/>
                <w:i w:val="0"/>
                <w:iCs w:val="0"/>
                <w:caps w:val="0"/>
                <w:color w:val="auto"/>
                <w:spacing w:val="0"/>
                <w:sz w:val="32"/>
                <w:szCs w:val="32"/>
              </w:rPr>
              <w:t>。</w:t>
            </w:r>
          </w:p>
          <w:p>
            <w:pPr>
              <w:pStyle w:val="2"/>
              <w:keepNext w:val="0"/>
              <w:keepLines w:val="0"/>
              <w:widowControl/>
              <w:numPr>
                <w:ilvl w:val="0"/>
                <w:numId w:val="2"/>
              </w:numPr>
              <w:suppressLineNumbers w:val="0"/>
              <w:spacing w:before="0" w:beforeAutospacing="0" w:after="100" w:afterAutospacing="0" w:line="600" w:lineRule="atLeast"/>
              <w:ind w:left="425" w:leftChars="0" w:right="0" w:rightChars="0" w:firstLine="640" w:firstLineChars="200"/>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lang w:eastAsia="zh-CN"/>
              </w:rPr>
              <w:t>其他支出</w:t>
            </w:r>
            <w:r>
              <w:rPr>
                <w:rFonts w:hint="default" w:ascii="Times New Roman" w:hAnsi="Times New Roman" w:eastAsia="仿宋_GB2312" w:cs="Times New Roman"/>
                <w:i w:val="0"/>
                <w:iCs w:val="0"/>
                <w:caps w:val="0"/>
                <w:color w:val="auto"/>
                <w:spacing w:val="0"/>
                <w:sz w:val="32"/>
                <w:szCs w:val="32"/>
              </w:rPr>
              <w:t>（类）</w:t>
            </w:r>
            <w:r>
              <w:rPr>
                <w:rFonts w:hint="default" w:ascii="Times New Roman" w:hAnsi="Times New Roman" w:eastAsia="仿宋_GB2312" w:cs="Times New Roman"/>
                <w:i w:val="0"/>
                <w:iCs w:val="0"/>
                <w:caps w:val="0"/>
                <w:color w:val="auto"/>
                <w:spacing w:val="0"/>
                <w:sz w:val="32"/>
                <w:szCs w:val="32"/>
                <w:lang w:eastAsia="zh-CN"/>
              </w:rPr>
              <w:t>其他支出</w:t>
            </w:r>
            <w:r>
              <w:rPr>
                <w:rFonts w:hint="default" w:ascii="Times New Roman" w:hAnsi="Times New Roman" w:eastAsia="仿宋_GB2312" w:cs="Times New Roman"/>
                <w:i w:val="0"/>
                <w:iCs w:val="0"/>
                <w:caps w:val="0"/>
                <w:color w:val="auto"/>
                <w:spacing w:val="0"/>
                <w:sz w:val="32"/>
                <w:szCs w:val="32"/>
              </w:rPr>
              <w:t>（款）</w:t>
            </w:r>
            <w:r>
              <w:rPr>
                <w:rFonts w:hint="default" w:ascii="Times New Roman" w:hAnsi="Times New Roman" w:eastAsia="仿宋_GB2312" w:cs="Times New Roman"/>
                <w:i w:val="0"/>
                <w:iCs w:val="0"/>
                <w:caps w:val="0"/>
                <w:color w:val="auto"/>
                <w:spacing w:val="0"/>
                <w:sz w:val="32"/>
                <w:szCs w:val="32"/>
                <w:lang w:eastAsia="zh-CN"/>
              </w:rPr>
              <w:t>其他支出</w:t>
            </w:r>
            <w:r>
              <w:rPr>
                <w:rFonts w:hint="default" w:ascii="Times New Roman" w:hAnsi="Times New Roman" w:eastAsia="仿宋_GB2312" w:cs="Times New Roman"/>
                <w:i w:val="0"/>
                <w:iCs w:val="0"/>
                <w:caps w:val="0"/>
                <w:color w:val="auto"/>
                <w:spacing w:val="0"/>
                <w:sz w:val="32"/>
                <w:szCs w:val="32"/>
              </w:rPr>
              <w:t>（项）2021年预算数为</w:t>
            </w:r>
            <w:r>
              <w:rPr>
                <w:rFonts w:hint="default" w:ascii="Times New Roman" w:hAnsi="Times New Roman" w:eastAsia="仿宋_GB2312" w:cs="Times New Roman"/>
                <w:i w:val="0"/>
                <w:iCs w:val="0"/>
                <w:caps w:val="0"/>
                <w:color w:val="auto"/>
                <w:spacing w:val="0"/>
                <w:sz w:val="32"/>
                <w:szCs w:val="32"/>
                <w:lang w:val="en-US" w:eastAsia="zh-CN"/>
              </w:rPr>
              <w:t>69.36</w:t>
            </w:r>
            <w:r>
              <w:rPr>
                <w:rFonts w:hint="default" w:ascii="Times New Roman" w:hAnsi="Times New Roman" w:eastAsia="仿宋_GB2312" w:cs="Times New Roman"/>
                <w:i w:val="0"/>
                <w:iCs w:val="0"/>
                <w:caps w:val="0"/>
                <w:color w:val="auto"/>
                <w:spacing w:val="0"/>
                <w:sz w:val="32"/>
                <w:szCs w:val="32"/>
              </w:rPr>
              <w:t>万元，主要用于：</w:t>
            </w:r>
            <w:r>
              <w:rPr>
                <w:rFonts w:hint="default" w:ascii="Times New Roman" w:hAnsi="Times New Roman" w:eastAsia="仿宋_GB2312" w:cs="Times New Roman"/>
                <w:i w:val="0"/>
                <w:iCs w:val="0"/>
                <w:caps w:val="0"/>
                <w:color w:val="auto"/>
                <w:spacing w:val="0"/>
                <w:sz w:val="32"/>
                <w:szCs w:val="32"/>
                <w:lang w:eastAsia="zh-CN"/>
              </w:rPr>
              <w:t>其他支出</w:t>
            </w:r>
            <w:r>
              <w:rPr>
                <w:rFonts w:hint="default" w:ascii="Times New Roman" w:hAnsi="Times New Roman" w:eastAsia="仿宋_GB2312" w:cs="Times New Roman"/>
                <w:i w:val="0"/>
                <w:iCs w:val="0"/>
                <w:caps w:val="0"/>
                <w:color w:val="auto"/>
                <w:spacing w:val="0"/>
                <w:sz w:val="32"/>
                <w:szCs w:val="32"/>
              </w:rPr>
              <w:t>。</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黑体" w:cs="Times New Roman"/>
                <w:i w:val="0"/>
                <w:iCs w:val="0"/>
                <w:caps w:val="0"/>
                <w:color w:val="auto"/>
                <w:spacing w:val="0"/>
                <w:sz w:val="32"/>
                <w:szCs w:val="32"/>
              </w:rPr>
              <w:t>六、一般公共预算基本支出情况说明</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lang w:eastAsia="zh-CN"/>
              </w:rPr>
              <w:t>财政金融局</w:t>
            </w:r>
            <w:r>
              <w:rPr>
                <w:rFonts w:hint="default" w:ascii="Times New Roman" w:hAnsi="Times New Roman" w:eastAsia="仿宋_GB2312" w:cs="Times New Roman"/>
                <w:i w:val="0"/>
                <w:iCs w:val="0"/>
                <w:caps w:val="0"/>
                <w:color w:val="auto"/>
                <w:spacing w:val="0"/>
                <w:sz w:val="32"/>
                <w:szCs w:val="32"/>
              </w:rPr>
              <w:t>2021年一般公共预算基本支出</w:t>
            </w:r>
            <w:r>
              <w:rPr>
                <w:rFonts w:hint="default" w:ascii="Times New Roman" w:hAnsi="Times New Roman" w:eastAsia="仿宋_GB2312" w:cs="Times New Roman"/>
                <w:i w:val="0"/>
                <w:iCs w:val="0"/>
                <w:caps w:val="0"/>
                <w:color w:val="auto"/>
                <w:spacing w:val="0"/>
                <w:sz w:val="32"/>
                <w:szCs w:val="32"/>
                <w:lang w:val="en-US" w:eastAsia="zh-CN"/>
              </w:rPr>
              <w:t>1809.26</w:t>
            </w:r>
            <w:r>
              <w:rPr>
                <w:rFonts w:hint="default" w:ascii="Times New Roman" w:hAnsi="Times New Roman" w:eastAsia="仿宋_GB2312" w:cs="Times New Roman"/>
                <w:i w:val="0"/>
                <w:iCs w:val="0"/>
                <w:caps w:val="0"/>
                <w:color w:val="auto"/>
                <w:spacing w:val="0"/>
                <w:sz w:val="32"/>
                <w:szCs w:val="32"/>
              </w:rPr>
              <w:t>万元，其中：</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人员经费</w:t>
            </w:r>
            <w:r>
              <w:rPr>
                <w:rFonts w:hint="default" w:ascii="Times New Roman" w:hAnsi="Times New Roman" w:eastAsia="仿宋_GB2312" w:cs="Times New Roman"/>
                <w:i w:val="0"/>
                <w:iCs w:val="0"/>
                <w:caps w:val="0"/>
                <w:color w:val="auto"/>
                <w:spacing w:val="0"/>
                <w:sz w:val="32"/>
                <w:szCs w:val="32"/>
                <w:lang w:val="en-US" w:eastAsia="zh-CN"/>
              </w:rPr>
              <w:t>1561.20</w:t>
            </w:r>
            <w:r>
              <w:rPr>
                <w:rFonts w:hint="default" w:ascii="Times New Roman" w:hAnsi="Times New Roman" w:eastAsia="仿宋_GB2312" w:cs="Times New Roman"/>
                <w:i w:val="0"/>
                <w:iCs w:val="0"/>
                <w:caps w:val="0"/>
                <w:color w:val="auto"/>
                <w:spacing w:val="0"/>
                <w:sz w:val="32"/>
                <w:szCs w:val="32"/>
              </w:rPr>
              <w:t>万元，主要包括：基本工资、津贴补贴、</w:t>
            </w:r>
            <w:r>
              <w:rPr>
                <w:rFonts w:hint="default" w:ascii="Times New Roman" w:hAnsi="Times New Roman" w:eastAsia="仿宋_GB2312" w:cs="Times New Roman"/>
                <w:i w:val="0"/>
                <w:iCs w:val="0"/>
                <w:caps w:val="0"/>
                <w:color w:val="auto"/>
                <w:spacing w:val="0"/>
                <w:sz w:val="32"/>
                <w:szCs w:val="32"/>
                <w:lang w:eastAsia="zh-CN"/>
              </w:rPr>
              <w:t>奖金、</w:t>
            </w:r>
            <w:r>
              <w:rPr>
                <w:rFonts w:hint="default" w:ascii="Times New Roman" w:hAnsi="Times New Roman" w:eastAsia="仿宋_GB2312" w:cs="Times New Roman"/>
                <w:i w:val="0"/>
                <w:iCs w:val="0"/>
                <w:caps w:val="0"/>
                <w:color w:val="auto"/>
                <w:spacing w:val="0"/>
                <w:sz w:val="32"/>
                <w:szCs w:val="32"/>
              </w:rPr>
              <w:t>绩效工资、机关事业基本养老保险缴费、</w:t>
            </w:r>
            <w:r>
              <w:rPr>
                <w:rFonts w:hint="default" w:ascii="Times New Roman" w:hAnsi="Times New Roman" w:eastAsia="仿宋_GB2312" w:cs="Times New Roman"/>
                <w:i w:val="0"/>
                <w:iCs w:val="0"/>
                <w:caps w:val="0"/>
                <w:color w:val="auto"/>
                <w:spacing w:val="0"/>
                <w:sz w:val="32"/>
                <w:szCs w:val="32"/>
                <w:lang w:eastAsia="zh-CN"/>
              </w:rPr>
              <w:t>职业年金缴费、</w:t>
            </w:r>
            <w:r>
              <w:rPr>
                <w:rFonts w:hint="default" w:ascii="Times New Roman" w:hAnsi="Times New Roman" w:eastAsia="仿宋_GB2312" w:cs="Times New Roman"/>
                <w:i w:val="0"/>
                <w:iCs w:val="0"/>
                <w:caps w:val="0"/>
                <w:color w:val="auto"/>
                <w:spacing w:val="0"/>
                <w:sz w:val="32"/>
                <w:szCs w:val="32"/>
              </w:rPr>
              <w:t>职工基本医疗保险缴费、其他社会保障缴费、住房公积金</w:t>
            </w:r>
            <w:r>
              <w:rPr>
                <w:rFonts w:hint="default" w:ascii="Times New Roman" w:hAnsi="Times New Roman" w:eastAsia="仿宋_GB2312" w:cs="Times New Roman"/>
                <w:i w:val="0"/>
                <w:iCs w:val="0"/>
                <w:caps w:val="0"/>
                <w:color w:val="auto"/>
                <w:spacing w:val="0"/>
                <w:sz w:val="32"/>
                <w:szCs w:val="32"/>
                <w:lang w:eastAsia="zh-CN"/>
              </w:rPr>
              <w:t>、其他工资福利支出</w:t>
            </w:r>
            <w:r>
              <w:rPr>
                <w:rFonts w:hint="default" w:ascii="Times New Roman" w:hAnsi="Times New Roman" w:eastAsia="仿宋_GB2312" w:cs="Times New Roman"/>
                <w:i w:val="0"/>
                <w:iCs w:val="0"/>
                <w:caps w:val="0"/>
                <w:color w:val="auto"/>
                <w:spacing w:val="0"/>
                <w:sz w:val="32"/>
                <w:szCs w:val="32"/>
              </w:rPr>
              <w:t>。</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公用经费</w:t>
            </w:r>
            <w:r>
              <w:rPr>
                <w:rFonts w:hint="default" w:ascii="Times New Roman" w:hAnsi="Times New Roman" w:eastAsia="仿宋_GB2312" w:cs="Times New Roman"/>
                <w:i w:val="0"/>
                <w:iCs w:val="0"/>
                <w:caps w:val="0"/>
                <w:color w:val="auto"/>
                <w:spacing w:val="0"/>
                <w:sz w:val="32"/>
                <w:szCs w:val="32"/>
                <w:lang w:val="en-US" w:eastAsia="zh-CN"/>
              </w:rPr>
              <w:t>248.06</w:t>
            </w:r>
            <w:r>
              <w:rPr>
                <w:rFonts w:hint="default" w:ascii="Times New Roman" w:hAnsi="Times New Roman" w:eastAsia="仿宋_GB2312" w:cs="Times New Roman"/>
                <w:i w:val="0"/>
                <w:iCs w:val="0"/>
                <w:caps w:val="0"/>
                <w:color w:val="auto"/>
                <w:spacing w:val="0"/>
                <w:sz w:val="32"/>
                <w:szCs w:val="32"/>
              </w:rPr>
              <w:t>万元，主要包括：</w:t>
            </w:r>
            <w:r>
              <w:rPr>
                <w:rFonts w:hint="default" w:ascii="Times New Roman" w:hAnsi="Times New Roman" w:eastAsia="仿宋_GB2312" w:cs="Times New Roman"/>
                <w:i w:val="0"/>
                <w:iCs w:val="0"/>
                <w:caps w:val="0"/>
                <w:color w:val="auto"/>
                <w:spacing w:val="0"/>
                <w:sz w:val="32"/>
                <w:szCs w:val="32"/>
                <w:lang w:eastAsia="zh-CN"/>
              </w:rPr>
              <w:t>办公费、印刷费、邮电费、手续费、</w:t>
            </w:r>
            <w:r>
              <w:rPr>
                <w:rFonts w:hint="default" w:ascii="Times New Roman" w:hAnsi="Times New Roman" w:eastAsia="仿宋_GB2312" w:cs="Times New Roman"/>
                <w:i w:val="0"/>
                <w:iCs w:val="0"/>
                <w:caps w:val="0"/>
                <w:color w:val="auto"/>
                <w:spacing w:val="0"/>
                <w:sz w:val="32"/>
                <w:szCs w:val="32"/>
              </w:rPr>
              <w:t>差旅费、维修（护）费、</w:t>
            </w:r>
            <w:r>
              <w:rPr>
                <w:rFonts w:hint="default" w:ascii="Times New Roman" w:hAnsi="Times New Roman" w:eastAsia="仿宋_GB2312" w:cs="Times New Roman"/>
                <w:i w:val="0"/>
                <w:iCs w:val="0"/>
                <w:caps w:val="0"/>
                <w:color w:val="auto"/>
                <w:spacing w:val="0"/>
                <w:sz w:val="32"/>
                <w:szCs w:val="32"/>
                <w:lang w:eastAsia="zh-CN"/>
              </w:rPr>
              <w:t>租赁费、会议费、</w:t>
            </w:r>
            <w:r>
              <w:rPr>
                <w:rFonts w:hint="default" w:ascii="Times New Roman" w:hAnsi="Times New Roman" w:eastAsia="仿宋_GB2312" w:cs="Times New Roman"/>
                <w:i w:val="0"/>
                <w:iCs w:val="0"/>
                <w:caps w:val="0"/>
                <w:color w:val="auto"/>
                <w:spacing w:val="0"/>
                <w:sz w:val="32"/>
                <w:szCs w:val="32"/>
              </w:rPr>
              <w:t>培训费</w:t>
            </w:r>
            <w:r>
              <w:rPr>
                <w:rFonts w:hint="default" w:ascii="Times New Roman" w:hAnsi="Times New Roman" w:eastAsia="仿宋_GB2312" w:cs="Times New Roman"/>
                <w:i w:val="0"/>
                <w:iCs w:val="0"/>
                <w:caps w:val="0"/>
                <w:color w:val="auto"/>
                <w:spacing w:val="0"/>
                <w:sz w:val="32"/>
                <w:szCs w:val="32"/>
                <w:lang w:eastAsia="zh-CN"/>
              </w:rPr>
              <w:t>、公务接待费</w:t>
            </w:r>
            <w:r>
              <w:rPr>
                <w:rFonts w:hint="default" w:ascii="Times New Roman" w:hAnsi="Times New Roman" w:eastAsia="仿宋_GB2312" w:cs="Times New Roman"/>
                <w:i w:val="0"/>
                <w:iCs w:val="0"/>
                <w:caps w:val="0"/>
                <w:color w:val="auto"/>
                <w:spacing w:val="0"/>
                <w:sz w:val="32"/>
                <w:szCs w:val="32"/>
              </w:rPr>
              <w:t>、工会经费、福利费、</w:t>
            </w:r>
            <w:r>
              <w:rPr>
                <w:rFonts w:hint="default" w:ascii="Times New Roman" w:hAnsi="Times New Roman" w:eastAsia="仿宋_GB2312" w:cs="Times New Roman"/>
                <w:i w:val="0"/>
                <w:iCs w:val="0"/>
                <w:caps w:val="0"/>
                <w:color w:val="auto"/>
                <w:spacing w:val="0"/>
                <w:sz w:val="32"/>
                <w:szCs w:val="32"/>
                <w:lang w:eastAsia="zh-CN"/>
              </w:rPr>
              <w:t>其他交通费用、</w:t>
            </w:r>
            <w:r>
              <w:rPr>
                <w:rFonts w:hint="default" w:ascii="Times New Roman" w:hAnsi="Times New Roman" w:eastAsia="仿宋_GB2312" w:cs="Times New Roman"/>
                <w:i w:val="0"/>
                <w:iCs w:val="0"/>
                <w:caps w:val="0"/>
                <w:color w:val="auto"/>
                <w:spacing w:val="0"/>
                <w:sz w:val="32"/>
                <w:szCs w:val="32"/>
              </w:rPr>
              <w:t>其他商品和服务支出。</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黑体" w:cs="Times New Roman"/>
                <w:i w:val="0"/>
                <w:iCs w:val="0"/>
                <w:caps w:val="0"/>
                <w:color w:val="auto"/>
                <w:spacing w:val="0"/>
                <w:sz w:val="32"/>
                <w:szCs w:val="32"/>
              </w:rPr>
              <w:t>七、“三公”经费财政拨款预算安排情况说明</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eastAsia="仿宋_GB2312" w:cs="Times New Roman"/>
                <w:i w:val="0"/>
                <w:iCs w:val="0"/>
                <w:caps w:val="0"/>
                <w:color w:val="auto"/>
                <w:spacing w:val="0"/>
                <w:sz w:val="32"/>
                <w:szCs w:val="32"/>
                <w:lang w:eastAsia="zh-CN"/>
              </w:rPr>
            </w:pPr>
            <w:r>
              <w:rPr>
                <w:rFonts w:hint="default" w:ascii="Times New Roman" w:hAnsi="Times New Roman" w:eastAsia="仿宋_GB2312" w:cs="Times New Roman"/>
                <w:i w:val="0"/>
                <w:iCs w:val="0"/>
                <w:caps w:val="0"/>
                <w:color w:val="auto"/>
                <w:spacing w:val="0"/>
                <w:sz w:val="32"/>
                <w:szCs w:val="32"/>
                <w:lang w:eastAsia="zh-CN"/>
              </w:rPr>
              <w:t>财政金融局202</w:t>
            </w:r>
            <w:r>
              <w:rPr>
                <w:rFonts w:hint="default" w:ascii="Times New Roman" w:hAnsi="Times New Roman" w:eastAsia="仿宋_GB2312" w:cs="Times New Roman"/>
                <w:i w:val="0"/>
                <w:iCs w:val="0"/>
                <w:caps w:val="0"/>
                <w:color w:val="auto"/>
                <w:spacing w:val="0"/>
                <w:sz w:val="32"/>
                <w:szCs w:val="32"/>
                <w:lang w:val="en-US" w:eastAsia="zh-CN"/>
              </w:rPr>
              <w:t>1</w:t>
            </w:r>
            <w:r>
              <w:rPr>
                <w:rFonts w:hint="default" w:ascii="Times New Roman" w:hAnsi="Times New Roman" w:eastAsia="仿宋_GB2312" w:cs="Times New Roman"/>
                <w:i w:val="0"/>
                <w:iCs w:val="0"/>
                <w:caps w:val="0"/>
                <w:color w:val="auto"/>
                <w:spacing w:val="0"/>
                <w:sz w:val="32"/>
                <w:szCs w:val="32"/>
                <w:lang w:eastAsia="zh-CN"/>
              </w:rPr>
              <w:t>年“三公”经费财政拨款预算数</w:t>
            </w:r>
            <w:r>
              <w:rPr>
                <w:rFonts w:hint="default" w:ascii="Times New Roman" w:hAnsi="Times New Roman" w:eastAsia="仿宋_GB2312" w:cs="Times New Roman"/>
                <w:i w:val="0"/>
                <w:iCs w:val="0"/>
                <w:caps w:val="0"/>
                <w:color w:val="auto"/>
                <w:spacing w:val="0"/>
                <w:sz w:val="32"/>
                <w:szCs w:val="32"/>
                <w:lang w:val="en-US" w:eastAsia="zh-CN"/>
              </w:rPr>
              <w:t>2.1</w:t>
            </w:r>
            <w:r>
              <w:rPr>
                <w:rFonts w:hint="default" w:ascii="Times New Roman" w:hAnsi="Times New Roman" w:eastAsia="仿宋_GB2312" w:cs="Times New Roman"/>
                <w:i w:val="0"/>
                <w:iCs w:val="0"/>
                <w:caps w:val="0"/>
                <w:color w:val="auto"/>
                <w:spacing w:val="0"/>
                <w:sz w:val="32"/>
                <w:szCs w:val="32"/>
                <w:lang w:eastAsia="zh-CN"/>
              </w:rPr>
              <w:t>万元，其中：因公出国（境）经费0万元，公务接待费</w:t>
            </w:r>
            <w:r>
              <w:rPr>
                <w:rFonts w:hint="default" w:ascii="Times New Roman" w:hAnsi="Times New Roman" w:eastAsia="仿宋_GB2312" w:cs="Times New Roman"/>
                <w:i w:val="0"/>
                <w:iCs w:val="0"/>
                <w:caps w:val="0"/>
                <w:color w:val="auto"/>
                <w:spacing w:val="0"/>
                <w:sz w:val="32"/>
                <w:szCs w:val="32"/>
                <w:lang w:val="en-US" w:eastAsia="zh-CN"/>
              </w:rPr>
              <w:t>2.1</w:t>
            </w:r>
            <w:r>
              <w:rPr>
                <w:rFonts w:hint="default" w:ascii="Times New Roman" w:hAnsi="Times New Roman" w:eastAsia="仿宋_GB2312" w:cs="Times New Roman"/>
                <w:i w:val="0"/>
                <w:iCs w:val="0"/>
                <w:caps w:val="0"/>
                <w:color w:val="auto"/>
                <w:spacing w:val="0"/>
                <w:sz w:val="32"/>
                <w:szCs w:val="32"/>
                <w:lang w:eastAsia="zh-CN"/>
              </w:rPr>
              <w:t>万元，公务用车购置及运行维护费0万元。</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eastAsia="仿宋_GB2312" w:cs="Times New Roman"/>
                <w:i w:val="0"/>
                <w:iCs w:val="0"/>
                <w:caps w:val="0"/>
                <w:color w:val="auto"/>
                <w:spacing w:val="0"/>
                <w:sz w:val="32"/>
                <w:szCs w:val="32"/>
                <w:lang w:eastAsia="zh-CN"/>
              </w:rPr>
            </w:pPr>
            <w:r>
              <w:rPr>
                <w:rFonts w:hint="default" w:ascii="Times New Roman" w:hAnsi="Times New Roman" w:eastAsia="仿宋_GB2312" w:cs="Times New Roman"/>
                <w:i w:val="0"/>
                <w:iCs w:val="0"/>
                <w:caps w:val="0"/>
                <w:color w:val="auto"/>
                <w:spacing w:val="0"/>
                <w:sz w:val="32"/>
                <w:szCs w:val="32"/>
                <w:lang w:eastAsia="zh-CN"/>
              </w:rPr>
              <w:t>因公出国（境）经费与上年预算持平。主要原因没有特殊情况，无人因公出国。</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eastAsia="仿宋_GB2312" w:cs="Times New Roman"/>
                <w:i w:val="0"/>
                <w:iCs w:val="0"/>
                <w:caps w:val="0"/>
                <w:color w:val="auto"/>
                <w:spacing w:val="0"/>
                <w:sz w:val="32"/>
                <w:szCs w:val="32"/>
                <w:lang w:eastAsia="zh-CN"/>
              </w:rPr>
            </w:pPr>
            <w:r>
              <w:rPr>
                <w:rFonts w:hint="default" w:ascii="Times New Roman" w:hAnsi="Times New Roman" w:eastAsia="仿宋_GB2312" w:cs="Times New Roman"/>
                <w:i w:val="0"/>
                <w:iCs w:val="0"/>
                <w:caps w:val="0"/>
                <w:color w:val="auto"/>
                <w:spacing w:val="0"/>
                <w:sz w:val="32"/>
                <w:szCs w:val="32"/>
                <w:lang w:eastAsia="zh-CN"/>
              </w:rPr>
              <w:t>公务接待费较202</w:t>
            </w:r>
            <w:r>
              <w:rPr>
                <w:rFonts w:hint="default" w:ascii="Times New Roman" w:hAnsi="Times New Roman" w:eastAsia="仿宋_GB2312" w:cs="Times New Roman"/>
                <w:i w:val="0"/>
                <w:iCs w:val="0"/>
                <w:caps w:val="0"/>
                <w:color w:val="auto"/>
                <w:spacing w:val="0"/>
                <w:sz w:val="32"/>
                <w:szCs w:val="32"/>
                <w:lang w:val="en-US" w:eastAsia="zh-CN"/>
              </w:rPr>
              <w:t>0</w:t>
            </w:r>
            <w:r>
              <w:rPr>
                <w:rFonts w:hint="default" w:ascii="Times New Roman" w:hAnsi="Times New Roman" w:eastAsia="仿宋_GB2312" w:cs="Times New Roman"/>
                <w:i w:val="0"/>
                <w:iCs w:val="0"/>
                <w:caps w:val="0"/>
                <w:color w:val="auto"/>
                <w:spacing w:val="0"/>
                <w:sz w:val="32"/>
                <w:szCs w:val="32"/>
                <w:lang w:eastAsia="zh-CN"/>
              </w:rPr>
              <w:t>年预算</w:t>
            </w:r>
            <w:r>
              <w:rPr>
                <w:rFonts w:hint="default" w:ascii="Times New Roman" w:hAnsi="Times New Roman" w:eastAsia="仿宋_GB2312" w:cs="Times New Roman"/>
                <w:i w:val="0"/>
                <w:iCs w:val="0"/>
                <w:caps w:val="0"/>
                <w:color w:val="auto"/>
                <w:spacing w:val="0"/>
                <w:sz w:val="32"/>
                <w:szCs w:val="32"/>
                <w:lang w:val="en-US" w:eastAsia="zh-CN"/>
              </w:rPr>
              <w:t>下降17.65%</w:t>
            </w:r>
            <w:r>
              <w:rPr>
                <w:rFonts w:hint="default" w:ascii="Times New Roman" w:hAnsi="Times New Roman" w:eastAsia="仿宋_GB2312" w:cs="Times New Roman"/>
                <w:i w:val="0"/>
                <w:iCs w:val="0"/>
                <w:caps w:val="0"/>
                <w:color w:val="auto"/>
                <w:spacing w:val="0"/>
                <w:sz w:val="32"/>
                <w:szCs w:val="32"/>
                <w:lang w:eastAsia="zh-CN"/>
              </w:rPr>
              <w:t>。主要原因日常接待较少。202</w:t>
            </w:r>
            <w:r>
              <w:rPr>
                <w:rFonts w:hint="default" w:ascii="Times New Roman" w:hAnsi="Times New Roman" w:eastAsia="仿宋_GB2312" w:cs="Times New Roman"/>
                <w:i w:val="0"/>
                <w:iCs w:val="0"/>
                <w:caps w:val="0"/>
                <w:color w:val="auto"/>
                <w:spacing w:val="0"/>
                <w:sz w:val="32"/>
                <w:szCs w:val="32"/>
                <w:lang w:val="en-US" w:eastAsia="zh-CN"/>
              </w:rPr>
              <w:t>1</w:t>
            </w:r>
            <w:r>
              <w:rPr>
                <w:rFonts w:hint="default" w:ascii="Times New Roman" w:hAnsi="Times New Roman" w:eastAsia="仿宋_GB2312" w:cs="Times New Roman"/>
                <w:i w:val="0"/>
                <w:iCs w:val="0"/>
                <w:caps w:val="0"/>
                <w:color w:val="auto"/>
                <w:spacing w:val="0"/>
                <w:sz w:val="32"/>
                <w:szCs w:val="32"/>
                <w:lang w:eastAsia="zh-CN"/>
              </w:rPr>
              <w:t>年公务接待费计划用于执行公务、考察调研、检查指导等公务活动开支的用餐费、住宿费等。</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eastAsia="仿宋_GB2312" w:cs="Times New Roman"/>
                <w:i w:val="0"/>
                <w:iCs w:val="0"/>
                <w:caps w:val="0"/>
                <w:color w:val="auto"/>
                <w:spacing w:val="0"/>
                <w:sz w:val="32"/>
                <w:szCs w:val="32"/>
                <w:lang w:eastAsia="zh-CN"/>
              </w:rPr>
            </w:pPr>
            <w:r>
              <w:rPr>
                <w:rFonts w:hint="default" w:ascii="Times New Roman" w:hAnsi="Times New Roman" w:eastAsia="仿宋_GB2312" w:cs="Times New Roman"/>
                <w:i w:val="0"/>
                <w:iCs w:val="0"/>
                <w:caps w:val="0"/>
                <w:color w:val="auto"/>
                <w:spacing w:val="0"/>
                <w:sz w:val="32"/>
                <w:szCs w:val="32"/>
                <w:lang w:eastAsia="zh-CN"/>
              </w:rPr>
              <w:t>公务用车购置及运行维护费较202</w:t>
            </w:r>
            <w:r>
              <w:rPr>
                <w:rFonts w:hint="default" w:ascii="Times New Roman" w:hAnsi="Times New Roman" w:eastAsia="仿宋_GB2312" w:cs="Times New Roman"/>
                <w:i w:val="0"/>
                <w:iCs w:val="0"/>
                <w:caps w:val="0"/>
                <w:color w:val="auto"/>
                <w:spacing w:val="0"/>
                <w:sz w:val="32"/>
                <w:szCs w:val="32"/>
                <w:lang w:val="en-US" w:eastAsia="zh-CN"/>
              </w:rPr>
              <w:t>0</w:t>
            </w:r>
            <w:r>
              <w:rPr>
                <w:rFonts w:hint="default" w:ascii="Times New Roman" w:hAnsi="Times New Roman" w:eastAsia="仿宋_GB2312" w:cs="Times New Roman"/>
                <w:i w:val="0"/>
                <w:iCs w:val="0"/>
                <w:caps w:val="0"/>
                <w:color w:val="auto"/>
                <w:spacing w:val="0"/>
                <w:sz w:val="32"/>
                <w:szCs w:val="32"/>
                <w:lang w:eastAsia="zh-CN"/>
              </w:rPr>
              <w:t>年预算持平。主要原因是无配置公务用车，单位现有公务用车0辆。</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eastAsia="仿宋_GB2312" w:cs="Times New Roman"/>
                <w:i w:val="0"/>
                <w:iCs w:val="0"/>
                <w:caps w:val="0"/>
                <w:color w:val="auto"/>
                <w:spacing w:val="0"/>
                <w:sz w:val="32"/>
                <w:szCs w:val="32"/>
                <w:lang w:eastAsia="zh-CN"/>
              </w:rPr>
            </w:pPr>
            <w:r>
              <w:rPr>
                <w:rFonts w:hint="default" w:ascii="Times New Roman" w:hAnsi="Times New Roman" w:eastAsia="仿宋_GB2312" w:cs="Times New Roman"/>
                <w:i w:val="0"/>
                <w:iCs w:val="0"/>
                <w:caps w:val="0"/>
                <w:color w:val="auto"/>
                <w:spacing w:val="0"/>
                <w:sz w:val="32"/>
                <w:szCs w:val="32"/>
                <w:lang w:eastAsia="zh-CN"/>
              </w:rPr>
              <w:t>202</w:t>
            </w:r>
            <w:r>
              <w:rPr>
                <w:rFonts w:hint="default" w:ascii="Times New Roman" w:hAnsi="Times New Roman" w:eastAsia="仿宋_GB2312" w:cs="Times New Roman"/>
                <w:i w:val="0"/>
                <w:iCs w:val="0"/>
                <w:caps w:val="0"/>
                <w:color w:val="auto"/>
                <w:spacing w:val="0"/>
                <w:sz w:val="32"/>
                <w:szCs w:val="32"/>
                <w:lang w:val="en-US" w:eastAsia="zh-CN"/>
              </w:rPr>
              <w:t>1</w:t>
            </w:r>
            <w:r>
              <w:rPr>
                <w:rFonts w:hint="default" w:ascii="Times New Roman" w:hAnsi="Times New Roman" w:eastAsia="仿宋_GB2312" w:cs="Times New Roman"/>
                <w:i w:val="0"/>
                <w:iCs w:val="0"/>
                <w:caps w:val="0"/>
                <w:color w:val="auto"/>
                <w:spacing w:val="0"/>
                <w:sz w:val="32"/>
                <w:szCs w:val="32"/>
                <w:lang w:eastAsia="zh-CN"/>
              </w:rPr>
              <w:t>年安排公务用车购置费0万元。</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eastAsia="仿宋_GB2312" w:cs="Times New Roman"/>
                <w:i w:val="0"/>
                <w:iCs w:val="0"/>
                <w:caps w:val="0"/>
                <w:color w:val="auto"/>
                <w:spacing w:val="0"/>
                <w:sz w:val="32"/>
                <w:szCs w:val="32"/>
                <w:lang w:eastAsia="zh-CN"/>
              </w:rPr>
            </w:pPr>
            <w:r>
              <w:rPr>
                <w:rFonts w:hint="default" w:ascii="Times New Roman" w:hAnsi="Times New Roman" w:eastAsia="仿宋_GB2312" w:cs="Times New Roman"/>
                <w:i w:val="0"/>
                <w:iCs w:val="0"/>
                <w:caps w:val="0"/>
                <w:color w:val="auto"/>
                <w:spacing w:val="0"/>
                <w:sz w:val="32"/>
                <w:szCs w:val="32"/>
                <w:lang w:eastAsia="zh-CN"/>
              </w:rPr>
              <w:t>202</w:t>
            </w:r>
            <w:r>
              <w:rPr>
                <w:rFonts w:hint="default" w:ascii="Times New Roman" w:hAnsi="Times New Roman" w:eastAsia="仿宋_GB2312" w:cs="Times New Roman"/>
                <w:i w:val="0"/>
                <w:iCs w:val="0"/>
                <w:caps w:val="0"/>
                <w:color w:val="auto"/>
                <w:spacing w:val="0"/>
                <w:sz w:val="32"/>
                <w:szCs w:val="32"/>
                <w:lang w:val="en-US" w:eastAsia="zh-CN"/>
              </w:rPr>
              <w:t>1</w:t>
            </w:r>
            <w:r>
              <w:rPr>
                <w:rFonts w:hint="default" w:ascii="Times New Roman" w:hAnsi="Times New Roman" w:eastAsia="仿宋_GB2312" w:cs="Times New Roman"/>
                <w:i w:val="0"/>
                <w:iCs w:val="0"/>
                <w:caps w:val="0"/>
                <w:color w:val="auto"/>
                <w:spacing w:val="0"/>
                <w:sz w:val="32"/>
                <w:szCs w:val="32"/>
                <w:lang w:eastAsia="zh-CN"/>
              </w:rPr>
              <w:t>年安排公务用车运行维护费0万元。</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黑体" w:cs="Times New Roman"/>
                <w:i w:val="0"/>
                <w:iCs w:val="0"/>
                <w:caps w:val="0"/>
                <w:color w:val="auto"/>
                <w:spacing w:val="0"/>
                <w:sz w:val="32"/>
                <w:szCs w:val="32"/>
              </w:rPr>
              <w:t>八、“会议费”“培训费”“差旅费”财政拨款预算安排情况说明</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lang w:eastAsia="zh-CN"/>
              </w:rPr>
              <w:t>财政金融局</w:t>
            </w:r>
            <w:r>
              <w:rPr>
                <w:rFonts w:hint="default" w:ascii="Times New Roman" w:hAnsi="Times New Roman" w:eastAsia="仿宋_GB2312" w:cs="Times New Roman"/>
                <w:i w:val="0"/>
                <w:iCs w:val="0"/>
                <w:caps w:val="0"/>
                <w:color w:val="auto"/>
                <w:spacing w:val="0"/>
                <w:sz w:val="32"/>
                <w:szCs w:val="32"/>
              </w:rPr>
              <w:t>2021年“会议费”“培训费”“差旅费”财政拨款预算数</w:t>
            </w:r>
            <w:r>
              <w:rPr>
                <w:rFonts w:hint="default" w:ascii="Times New Roman" w:hAnsi="Times New Roman" w:eastAsia="仿宋_GB2312" w:cs="Times New Roman"/>
                <w:i w:val="0"/>
                <w:iCs w:val="0"/>
                <w:caps w:val="0"/>
                <w:color w:val="auto"/>
                <w:spacing w:val="0"/>
                <w:sz w:val="32"/>
                <w:szCs w:val="32"/>
                <w:lang w:val="en-US" w:eastAsia="zh-CN"/>
              </w:rPr>
              <w:t>4.5</w:t>
            </w:r>
            <w:r>
              <w:rPr>
                <w:rFonts w:hint="default" w:ascii="Times New Roman" w:hAnsi="Times New Roman" w:eastAsia="仿宋_GB2312" w:cs="Times New Roman"/>
                <w:i w:val="0"/>
                <w:iCs w:val="0"/>
                <w:caps w:val="0"/>
                <w:color w:val="auto"/>
                <w:spacing w:val="0"/>
                <w:sz w:val="32"/>
                <w:szCs w:val="32"/>
              </w:rPr>
              <w:t>万元，其中：会议费0</w:t>
            </w:r>
            <w:r>
              <w:rPr>
                <w:rFonts w:hint="default" w:ascii="Times New Roman" w:hAnsi="Times New Roman" w:eastAsia="仿宋_GB2312" w:cs="Times New Roman"/>
                <w:i w:val="0"/>
                <w:iCs w:val="0"/>
                <w:caps w:val="0"/>
                <w:color w:val="auto"/>
                <w:spacing w:val="0"/>
                <w:sz w:val="32"/>
                <w:szCs w:val="32"/>
                <w:lang w:val="en-US" w:eastAsia="zh-CN"/>
              </w:rPr>
              <w:t>.6</w:t>
            </w:r>
            <w:r>
              <w:rPr>
                <w:rFonts w:hint="default" w:ascii="Times New Roman" w:hAnsi="Times New Roman" w:eastAsia="仿宋_GB2312" w:cs="Times New Roman"/>
                <w:i w:val="0"/>
                <w:iCs w:val="0"/>
                <w:caps w:val="0"/>
                <w:color w:val="auto"/>
                <w:spacing w:val="0"/>
                <w:sz w:val="32"/>
                <w:szCs w:val="32"/>
              </w:rPr>
              <w:t>万元，培训费</w:t>
            </w:r>
            <w:r>
              <w:rPr>
                <w:rFonts w:hint="default" w:ascii="Times New Roman" w:hAnsi="Times New Roman" w:eastAsia="仿宋_GB2312" w:cs="Times New Roman"/>
                <w:i w:val="0"/>
                <w:iCs w:val="0"/>
                <w:caps w:val="0"/>
                <w:color w:val="auto"/>
                <w:spacing w:val="0"/>
                <w:sz w:val="32"/>
                <w:szCs w:val="32"/>
                <w:lang w:val="en-US" w:eastAsia="zh-CN"/>
              </w:rPr>
              <w:t>0.4</w:t>
            </w:r>
            <w:r>
              <w:rPr>
                <w:rFonts w:hint="default" w:ascii="Times New Roman" w:hAnsi="Times New Roman" w:eastAsia="仿宋_GB2312" w:cs="Times New Roman"/>
                <w:i w:val="0"/>
                <w:iCs w:val="0"/>
                <w:caps w:val="0"/>
                <w:color w:val="auto"/>
                <w:spacing w:val="0"/>
                <w:sz w:val="32"/>
                <w:szCs w:val="32"/>
              </w:rPr>
              <w:t>万元，差旅费</w:t>
            </w:r>
            <w:r>
              <w:rPr>
                <w:rFonts w:hint="default" w:ascii="Times New Roman" w:hAnsi="Times New Roman" w:eastAsia="仿宋_GB2312" w:cs="Times New Roman"/>
                <w:i w:val="0"/>
                <w:iCs w:val="0"/>
                <w:caps w:val="0"/>
                <w:color w:val="auto"/>
                <w:spacing w:val="0"/>
                <w:sz w:val="32"/>
                <w:szCs w:val="32"/>
                <w:lang w:val="en-US" w:eastAsia="zh-CN"/>
              </w:rPr>
              <w:t>3.5</w:t>
            </w:r>
            <w:r>
              <w:rPr>
                <w:rFonts w:hint="default" w:ascii="Times New Roman" w:hAnsi="Times New Roman" w:eastAsia="仿宋_GB2312" w:cs="Times New Roman"/>
                <w:i w:val="0"/>
                <w:iCs w:val="0"/>
                <w:caps w:val="0"/>
                <w:color w:val="auto"/>
                <w:spacing w:val="0"/>
                <w:sz w:val="32"/>
                <w:szCs w:val="32"/>
              </w:rPr>
              <w:t>万元。</w:t>
            </w:r>
          </w:p>
          <w:p>
            <w:pPr>
              <w:pStyle w:val="2"/>
              <w:keepNext w:val="0"/>
              <w:keepLines w:val="0"/>
              <w:widowControl/>
              <w:suppressLineNumbers w:val="0"/>
              <w:spacing w:before="0" w:beforeAutospacing="0" w:after="100" w:afterAutospacing="0" w:line="600" w:lineRule="atLeast"/>
              <w:ind w:left="0" w:right="0" w:firstLine="634"/>
              <w:rPr>
                <w:rFonts w:hint="default" w:ascii="Times New Roman" w:hAnsi="Times New Roman" w:cs="Times New Roman"/>
                <w:b w:val="0"/>
                <w:bCs w:val="0"/>
                <w:color w:val="auto"/>
                <w:sz w:val="32"/>
                <w:szCs w:val="32"/>
              </w:rPr>
            </w:pPr>
            <w:r>
              <w:rPr>
                <w:rFonts w:hint="default" w:ascii="Times New Roman" w:hAnsi="Times New Roman" w:eastAsia="仿宋_GB2312" w:cs="Times New Roman"/>
                <w:b/>
                <w:bCs/>
                <w:i w:val="0"/>
                <w:iCs w:val="0"/>
                <w:caps w:val="0"/>
                <w:color w:val="auto"/>
                <w:spacing w:val="0"/>
                <w:sz w:val="32"/>
                <w:szCs w:val="32"/>
              </w:rPr>
              <w:t>（一）会议费较2020年预算</w:t>
            </w:r>
            <w:r>
              <w:rPr>
                <w:rFonts w:hint="default" w:ascii="Times New Roman" w:hAnsi="Times New Roman" w:eastAsia="仿宋_GB2312" w:cs="Times New Roman"/>
                <w:b/>
                <w:bCs/>
                <w:i w:val="0"/>
                <w:iCs w:val="0"/>
                <w:caps w:val="0"/>
                <w:color w:val="auto"/>
                <w:spacing w:val="0"/>
                <w:sz w:val="32"/>
                <w:szCs w:val="32"/>
                <w:lang w:eastAsia="zh-CN"/>
              </w:rPr>
              <w:t>减少</w:t>
            </w:r>
            <w:r>
              <w:rPr>
                <w:rFonts w:hint="default" w:ascii="Times New Roman" w:hAnsi="Times New Roman" w:eastAsia="仿宋_GB2312" w:cs="Times New Roman"/>
                <w:b/>
                <w:bCs/>
                <w:i w:val="0"/>
                <w:iCs w:val="0"/>
                <w:caps w:val="0"/>
                <w:color w:val="auto"/>
                <w:spacing w:val="0"/>
                <w:sz w:val="32"/>
                <w:szCs w:val="32"/>
                <w:lang w:val="en-US" w:eastAsia="zh-CN"/>
              </w:rPr>
              <w:t>0.4万元</w:t>
            </w:r>
            <w:r>
              <w:rPr>
                <w:rFonts w:hint="default" w:ascii="Times New Roman" w:hAnsi="Times New Roman" w:eastAsia="仿宋_GB2312" w:cs="Times New Roman"/>
                <w:b/>
                <w:bCs/>
                <w:i w:val="0"/>
                <w:iCs w:val="0"/>
                <w:caps w:val="0"/>
                <w:color w:val="auto"/>
                <w:spacing w:val="0"/>
                <w:sz w:val="32"/>
                <w:szCs w:val="32"/>
              </w:rPr>
              <w:t>。</w:t>
            </w:r>
            <w:r>
              <w:rPr>
                <w:rFonts w:hint="default" w:ascii="Times New Roman" w:hAnsi="Times New Roman" w:eastAsia="仿宋_GB2312" w:cs="Times New Roman"/>
                <w:b w:val="0"/>
                <w:bCs w:val="0"/>
                <w:i w:val="0"/>
                <w:iCs w:val="0"/>
                <w:caps w:val="0"/>
                <w:color w:val="auto"/>
                <w:spacing w:val="0"/>
                <w:sz w:val="32"/>
                <w:szCs w:val="32"/>
              </w:rPr>
              <w:t>根据2020年会议费实际使用情况，并结合日常工作实际，保证会议事项正常运行的情况下，会议费有所减少。</w:t>
            </w:r>
          </w:p>
          <w:p>
            <w:pPr>
              <w:pStyle w:val="2"/>
              <w:keepNext w:val="0"/>
              <w:keepLines w:val="0"/>
              <w:widowControl/>
              <w:suppressLineNumbers w:val="0"/>
              <w:spacing w:before="0" w:beforeAutospacing="0" w:after="100" w:afterAutospacing="0" w:line="600" w:lineRule="atLeast"/>
              <w:ind w:left="0" w:right="0" w:firstLine="634"/>
              <w:rPr>
                <w:rFonts w:hint="default" w:ascii="Times New Roman" w:hAnsi="Times New Roman" w:cs="Times New Roman"/>
                <w:color w:val="auto"/>
                <w:sz w:val="32"/>
                <w:szCs w:val="32"/>
                <w:lang w:val="en-US"/>
              </w:rPr>
            </w:pPr>
            <w:r>
              <w:rPr>
                <w:rFonts w:hint="default" w:ascii="Times New Roman" w:hAnsi="Times New Roman" w:eastAsia="仿宋_GB2312" w:cs="Times New Roman"/>
                <w:b/>
                <w:bCs/>
                <w:i w:val="0"/>
                <w:iCs w:val="0"/>
                <w:caps w:val="0"/>
                <w:color w:val="auto"/>
                <w:spacing w:val="0"/>
                <w:sz w:val="32"/>
                <w:szCs w:val="32"/>
              </w:rPr>
              <w:t>（二）培训费较2020年预算</w:t>
            </w:r>
            <w:r>
              <w:rPr>
                <w:rFonts w:hint="default" w:ascii="Times New Roman" w:hAnsi="Times New Roman" w:eastAsia="仿宋_GB2312" w:cs="Times New Roman"/>
                <w:b/>
                <w:bCs/>
                <w:i w:val="0"/>
                <w:iCs w:val="0"/>
                <w:caps w:val="0"/>
                <w:color w:val="auto"/>
                <w:spacing w:val="0"/>
                <w:sz w:val="32"/>
                <w:szCs w:val="32"/>
                <w:lang w:eastAsia="zh-CN"/>
              </w:rPr>
              <w:t>增加</w:t>
            </w:r>
            <w:r>
              <w:rPr>
                <w:rFonts w:hint="default" w:ascii="Times New Roman" w:hAnsi="Times New Roman" w:eastAsia="仿宋_GB2312" w:cs="Times New Roman"/>
                <w:b/>
                <w:bCs/>
                <w:i w:val="0"/>
                <w:iCs w:val="0"/>
                <w:caps w:val="0"/>
                <w:color w:val="auto"/>
                <w:spacing w:val="0"/>
                <w:sz w:val="32"/>
                <w:szCs w:val="32"/>
                <w:lang w:val="en-US" w:eastAsia="zh-CN"/>
              </w:rPr>
              <w:t>0.4万元</w:t>
            </w:r>
            <w:r>
              <w:rPr>
                <w:rFonts w:hint="default" w:ascii="Times New Roman" w:hAnsi="Times New Roman" w:eastAsia="仿宋_GB2312" w:cs="Times New Roman"/>
                <w:b/>
                <w:bCs/>
                <w:i w:val="0"/>
                <w:iCs w:val="0"/>
                <w:caps w:val="0"/>
                <w:color w:val="auto"/>
                <w:spacing w:val="0"/>
                <w:sz w:val="32"/>
                <w:szCs w:val="32"/>
              </w:rPr>
              <w:t>。</w:t>
            </w:r>
            <w:r>
              <w:rPr>
                <w:rFonts w:hint="default" w:ascii="Times New Roman" w:hAnsi="Times New Roman" w:eastAsia="仿宋_GB2312" w:cs="Times New Roman"/>
                <w:color w:val="auto"/>
                <w:kern w:val="2"/>
                <w:sz w:val="32"/>
                <w:szCs w:val="32"/>
                <w:lang w:val="en-US" w:eastAsia="zh-CN" w:bidi="ar"/>
              </w:rPr>
              <w:t>根据2021年业务培训需求，增加培训费0.4万元。</w:t>
            </w:r>
          </w:p>
          <w:p>
            <w:pPr>
              <w:numPr>
                <w:ilvl w:val="0"/>
                <w:numId w:val="0"/>
              </w:numPr>
              <w:spacing w:line="600" w:lineRule="exact"/>
              <w:ind w:firstLine="643" w:firstLineChars="200"/>
              <w:rPr>
                <w:rFonts w:hint="default" w:ascii="Times New Roman" w:hAnsi="Times New Roman" w:eastAsia="楷体_GB2312" w:cs="Times New Roman"/>
                <w:b/>
                <w:color w:val="auto"/>
                <w:sz w:val="32"/>
                <w:szCs w:val="32"/>
                <w:lang w:val="en-US" w:eastAsia="zh-CN"/>
              </w:rPr>
            </w:pPr>
            <w:r>
              <w:rPr>
                <w:rFonts w:hint="default" w:ascii="Times New Roman" w:hAnsi="Times New Roman" w:eastAsia="仿宋_GB2312" w:cs="Times New Roman"/>
                <w:b/>
                <w:bCs/>
                <w:i w:val="0"/>
                <w:iCs w:val="0"/>
                <w:caps w:val="0"/>
                <w:color w:val="auto"/>
                <w:spacing w:val="0"/>
                <w:sz w:val="32"/>
                <w:szCs w:val="32"/>
              </w:rPr>
              <w:t>（三）差旅费较2020年预算</w:t>
            </w:r>
            <w:r>
              <w:rPr>
                <w:rFonts w:hint="default" w:ascii="Times New Roman" w:hAnsi="Times New Roman" w:eastAsia="仿宋_GB2312" w:cs="Times New Roman"/>
                <w:b/>
                <w:bCs/>
                <w:i w:val="0"/>
                <w:iCs w:val="0"/>
                <w:caps w:val="0"/>
                <w:color w:val="auto"/>
                <w:spacing w:val="0"/>
                <w:sz w:val="32"/>
                <w:szCs w:val="32"/>
                <w:lang w:eastAsia="zh-CN"/>
              </w:rPr>
              <w:t>增加</w:t>
            </w:r>
            <w:r>
              <w:rPr>
                <w:rFonts w:hint="default" w:ascii="Times New Roman" w:hAnsi="Times New Roman" w:eastAsia="仿宋_GB2312" w:cs="Times New Roman"/>
                <w:b/>
                <w:bCs/>
                <w:i w:val="0"/>
                <w:iCs w:val="0"/>
                <w:caps w:val="0"/>
                <w:color w:val="auto"/>
                <w:spacing w:val="0"/>
                <w:sz w:val="32"/>
                <w:szCs w:val="32"/>
                <w:lang w:val="en-US" w:eastAsia="zh-CN"/>
              </w:rPr>
              <w:t>0.5万元</w:t>
            </w:r>
            <w:r>
              <w:rPr>
                <w:rFonts w:hint="default" w:ascii="Times New Roman" w:hAnsi="Times New Roman" w:eastAsia="仿宋_GB2312" w:cs="Times New Roman"/>
                <w:b/>
                <w:bCs/>
                <w:i w:val="0"/>
                <w:iCs w:val="0"/>
                <w:caps w:val="0"/>
                <w:color w:val="auto"/>
                <w:spacing w:val="0"/>
                <w:sz w:val="32"/>
                <w:szCs w:val="32"/>
              </w:rPr>
              <w:t>。</w:t>
            </w:r>
            <w:r>
              <w:rPr>
                <w:rFonts w:hint="default" w:ascii="Times New Roman" w:hAnsi="Times New Roman" w:eastAsia="仿宋_GB2312" w:cs="Times New Roman"/>
                <w:color w:val="auto"/>
                <w:kern w:val="2"/>
                <w:sz w:val="32"/>
                <w:szCs w:val="32"/>
                <w:lang w:val="en-US" w:eastAsia="zh-CN" w:bidi="ar"/>
              </w:rPr>
              <w:t>根据2020年差旅费实际使用情况，并结合干部职工出差实际情况，</w:t>
            </w:r>
            <w:r>
              <w:rPr>
                <w:rFonts w:hint="default" w:ascii="Times New Roman" w:hAnsi="Times New Roman" w:eastAsia="仿宋_GB2312" w:cs="Times New Roman"/>
                <w:b w:val="0"/>
                <w:bCs w:val="0"/>
                <w:color w:val="auto"/>
                <w:kern w:val="2"/>
                <w:sz w:val="32"/>
                <w:szCs w:val="32"/>
                <w:lang w:val="en-US" w:eastAsia="zh-CN" w:bidi="ar"/>
              </w:rPr>
              <w:t>有所增加。</w:t>
            </w:r>
          </w:p>
          <w:p>
            <w:pPr>
              <w:pStyle w:val="2"/>
              <w:keepNext w:val="0"/>
              <w:keepLines w:val="0"/>
              <w:widowControl/>
              <w:suppressLineNumbers w:val="0"/>
              <w:spacing w:before="0" w:beforeAutospacing="0" w:after="100" w:afterAutospacing="0" w:line="600" w:lineRule="atLeast"/>
              <w:ind w:left="0" w:right="0" w:firstLine="634"/>
              <w:rPr>
                <w:rFonts w:hint="default" w:ascii="Times New Roman" w:hAnsi="Times New Roman" w:cs="Times New Roman"/>
                <w:color w:val="auto"/>
                <w:sz w:val="32"/>
                <w:szCs w:val="32"/>
              </w:rPr>
            </w:pPr>
          </w:p>
          <w:p>
            <w:pPr>
              <w:pStyle w:val="2"/>
              <w:keepNext w:val="0"/>
              <w:keepLines w:val="0"/>
              <w:widowControl/>
              <w:suppressLineNumbers w:val="0"/>
              <w:spacing w:before="0" w:beforeAutospacing="0" w:after="100" w:afterAutospacing="0" w:line="600" w:lineRule="atLeast"/>
              <w:ind w:left="0" w:right="0" w:firstLine="634"/>
              <w:rPr>
                <w:rFonts w:hint="default" w:ascii="Times New Roman" w:hAnsi="Times New Roman" w:cs="Times New Roman"/>
                <w:color w:val="auto"/>
                <w:sz w:val="32"/>
                <w:szCs w:val="32"/>
              </w:rPr>
            </w:pPr>
            <w:r>
              <w:rPr>
                <w:rFonts w:hint="default" w:ascii="Times New Roman" w:hAnsi="Times New Roman" w:eastAsia="黑体" w:cs="Times New Roman"/>
                <w:i w:val="0"/>
                <w:iCs w:val="0"/>
                <w:caps w:val="0"/>
                <w:color w:val="auto"/>
                <w:spacing w:val="0"/>
                <w:sz w:val="32"/>
                <w:szCs w:val="32"/>
              </w:rPr>
              <w:t>九、政府性基金预算支出情况说明</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lang w:eastAsia="zh-CN"/>
              </w:rPr>
              <w:t>财政金融局</w:t>
            </w:r>
            <w:r>
              <w:rPr>
                <w:rFonts w:hint="default" w:ascii="Times New Roman" w:hAnsi="Times New Roman" w:eastAsia="仿宋_GB2312" w:cs="Times New Roman"/>
                <w:i w:val="0"/>
                <w:iCs w:val="0"/>
                <w:caps w:val="0"/>
                <w:color w:val="auto"/>
                <w:spacing w:val="0"/>
                <w:sz w:val="32"/>
                <w:szCs w:val="32"/>
              </w:rPr>
              <w:t>2021年没有使用政府性基金预算拨款安排的支出。</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黑体" w:cs="Times New Roman"/>
                <w:i w:val="0"/>
                <w:iCs w:val="0"/>
                <w:caps w:val="0"/>
                <w:color w:val="auto"/>
                <w:spacing w:val="0"/>
                <w:sz w:val="32"/>
                <w:szCs w:val="32"/>
              </w:rPr>
              <w:t>十、国有资本经营预算支出情况说明</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lang w:eastAsia="zh-CN"/>
              </w:rPr>
              <w:t>财政金融局</w:t>
            </w:r>
            <w:r>
              <w:rPr>
                <w:rFonts w:hint="default" w:ascii="Times New Roman" w:hAnsi="Times New Roman" w:eastAsia="仿宋_GB2312" w:cs="Times New Roman"/>
                <w:i w:val="0"/>
                <w:iCs w:val="0"/>
                <w:caps w:val="0"/>
                <w:color w:val="auto"/>
                <w:spacing w:val="0"/>
                <w:sz w:val="32"/>
                <w:szCs w:val="32"/>
              </w:rPr>
              <w:t>2021年没有使用国有资本经营预算拨款安排的支出。</w:t>
            </w:r>
          </w:p>
          <w:p>
            <w:pPr>
              <w:pStyle w:val="2"/>
              <w:keepNext w:val="0"/>
              <w:keepLines w:val="0"/>
              <w:widowControl/>
              <w:suppressLineNumbers w:val="0"/>
              <w:spacing w:before="0" w:beforeAutospacing="0" w:after="100" w:afterAutospacing="0" w:line="600" w:lineRule="atLeast"/>
              <w:ind w:left="0" w:right="0" w:firstLine="632"/>
              <w:rPr>
                <w:rFonts w:hint="default" w:ascii="Times New Roman" w:hAnsi="Times New Roman" w:cs="Times New Roman"/>
                <w:color w:val="auto"/>
                <w:sz w:val="32"/>
                <w:szCs w:val="32"/>
              </w:rPr>
            </w:pPr>
            <w:r>
              <w:rPr>
                <w:rFonts w:hint="default" w:ascii="Times New Roman" w:hAnsi="Times New Roman" w:eastAsia="黑体" w:cs="Times New Roman"/>
                <w:i w:val="0"/>
                <w:iCs w:val="0"/>
                <w:caps w:val="0"/>
                <w:color w:val="auto"/>
                <w:spacing w:val="0"/>
                <w:sz w:val="32"/>
                <w:szCs w:val="32"/>
              </w:rPr>
              <w:t>十一、其他重要事项的情况说明</w:t>
            </w:r>
          </w:p>
          <w:p>
            <w:pPr>
              <w:pStyle w:val="2"/>
              <w:keepNext w:val="0"/>
              <w:keepLines w:val="0"/>
              <w:widowControl/>
              <w:suppressLineNumbers w:val="0"/>
              <w:spacing w:before="0" w:beforeAutospacing="0" w:after="100" w:afterAutospacing="0" w:line="600" w:lineRule="atLeast"/>
              <w:ind w:left="0" w:right="0" w:firstLine="634"/>
              <w:rPr>
                <w:rFonts w:hint="default" w:ascii="Times New Roman" w:hAnsi="Times New Roman" w:cs="Times New Roman"/>
                <w:color w:val="auto"/>
                <w:sz w:val="32"/>
                <w:szCs w:val="32"/>
              </w:rPr>
            </w:pPr>
            <w:r>
              <w:rPr>
                <w:rFonts w:hint="default" w:ascii="Times New Roman" w:hAnsi="Times New Roman" w:eastAsia="仿宋_GB2312" w:cs="Times New Roman"/>
                <w:b/>
                <w:bCs/>
                <w:i w:val="0"/>
                <w:iCs w:val="0"/>
                <w:caps w:val="0"/>
                <w:color w:val="auto"/>
                <w:spacing w:val="0"/>
                <w:sz w:val="32"/>
                <w:szCs w:val="32"/>
              </w:rPr>
              <w:t>（一）机关运行经费</w:t>
            </w:r>
          </w:p>
          <w:p>
            <w:pPr>
              <w:pStyle w:val="2"/>
              <w:keepNext w:val="0"/>
              <w:keepLines w:val="0"/>
              <w:widowControl/>
              <w:suppressLineNumbers w:val="0"/>
              <w:spacing w:before="0" w:beforeAutospacing="0" w:after="100" w:afterAutospacing="0" w:line="600" w:lineRule="atLeast"/>
              <w:ind w:left="0" w:right="0" w:firstLine="634"/>
              <w:rPr>
                <w:rFonts w:hint="default" w:ascii="Times New Roman" w:hAnsi="Times New Roman" w:eastAsia="仿宋_GB2312" w:cs="Times New Roman"/>
                <w:i w:val="0"/>
                <w:iCs w:val="0"/>
                <w:caps w:val="0"/>
                <w:color w:val="auto"/>
                <w:spacing w:val="0"/>
                <w:sz w:val="32"/>
                <w:szCs w:val="32"/>
                <w:lang w:eastAsia="zh-CN"/>
              </w:rPr>
            </w:pPr>
            <w:r>
              <w:rPr>
                <w:rFonts w:hint="default" w:ascii="Times New Roman" w:hAnsi="Times New Roman" w:eastAsia="仿宋_GB2312" w:cs="Times New Roman"/>
                <w:i w:val="0"/>
                <w:iCs w:val="0"/>
                <w:caps w:val="0"/>
                <w:color w:val="auto"/>
                <w:spacing w:val="0"/>
                <w:sz w:val="32"/>
                <w:szCs w:val="32"/>
                <w:lang w:eastAsia="zh-CN"/>
              </w:rPr>
              <w:t>202</w:t>
            </w:r>
            <w:r>
              <w:rPr>
                <w:rFonts w:hint="default" w:ascii="Times New Roman" w:hAnsi="Times New Roman" w:eastAsia="仿宋_GB2312" w:cs="Times New Roman"/>
                <w:i w:val="0"/>
                <w:iCs w:val="0"/>
                <w:caps w:val="0"/>
                <w:color w:val="auto"/>
                <w:spacing w:val="0"/>
                <w:sz w:val="32"/>
                <w:szCs w:val="32"/>
                <w:lang w:val="en-US" w:eastAsia="zh-CN"/>
              </w:rPr>
              <w:t>1</w:t>
            </w:r>
            <w:r>
              <w:rPr>
                <w:rFonts w:hint="default" w:ascii="Times New Roman" w:hAnsi="Times New Roman" w:eastAsia="仿宋_GB2312" w:cs="Times New Roman"/>
                <w:i w:val="0"/>
                <w:iCs w:val="0"/>
                <w:caps w:val="0"/>
                <w:color w:val="auto"/>
                <w:spacing w:val="0"/>
                <w:sz w:val="32"/>
                <w:szCs w:val="32"/>
                <w:lang w:eastAsia="zh-CN"/>
              </w:rPr>
              <w:t>年，财政金融局的机关运行经费财政拨款预算为</w:t>
            </w:r>
            <w:r>
              <w:rPr>
                <w:rFonts w:hint="default" w:ascii="Times New Roman" w:hAnsi="Times New Roman" w:eastAsia="仿宋_GB2312" w:cs="Times New Roman"/>
                <w:i w:val="0"/>
                <w:iCs w:val="0"/>
                <w:caps w:val="0"/>
                <w:color w:val="auto"/>
                <w:spacing w:val="0"/>
                <w:sz w:val="32"/>
                <w:szCs w:val="32"/>
                <w:lang w:val="en-US" w:eastAsia="zh-CN"/>
              </w:rPr>
              <w:t>248.06</w:t>
            </w:r>
            <w:r>
              <w:rPr>
                <w:rFonts w:hint="default" w:ascii="Times New Roman" w:hAnsi="Times New Roman" w:eastAsia="仿宋_GB2312" w:cs="Times New Roman"/>
                <w:i w:val="0"/>
                <w:iCs w:val="0"/>
                <w:caps w:val="0"/>
                <w:color w:val="auto"/>
                <w:spacing w:val="0"/>
                <w:sz w:val="32"/>
                <w:szCs w:val="32"/>
                <w:lang w:eastAsia="zh-CN"/>
              </w:rPr>
              <w:t>万元</w:t>
            </w:r>
          </w:p>
          <w:p>
            <w:pPr>
              <w:pStyle w:val="2"/>
              <w:keepNext w:val="0"/>
              <w:keepLines w:val="0"/>
              <w:widowControl/>
              <w:suppressLineNumbers w:val="0"/>
              <w:spacing w:before="0" w:beforeAutospacing="0" w:after="100" w:afterAutospacing="0" w:line="600" w:lineRule="atLeast"/>
              <w:ind w:left="0" w:right="0" w:firstLine="634"/>
              <w:rPr>
                <w:rFonts w:hint="default" w:ascii="Times New Roman" w:hAnsi="Times New Roman" w:cs="Times New Roman"/>
                <w:color w:val="auto"/>
                <w:sz w:val="32"/>
                <w:szCs w:val="32"/>
              </w:rPr>
            </w:pPr>
            <w:r>
              <w:rPr>
                <w:rFonts w:hint="default" w:ascii="Times New Roman" w:hAnsi="Times New Roman" w:eastAsia="仿宋_GB2312" w:cs="Times New Roman"/>
                <w:b/>
                <w:bCs/>
                <w:i w:val="0"/>
                <w:iCs w:val="0"/>
                <w:caps w:val="0"/>
                <w:color w:val="auto"/>
                <w:spacing w:val="0"/>
                <w:sz w:val="32"/>
                <w:szCs w:val="32"/>
              </w:rPr>
              <w:t>（二）政府采购情况</w:t>
            </w:r>
          </w:p>
          <w:p>
            <w:pPr>
              <w:pStyle w:val="2"/>
              <w:keepNext w:val="0"/>
              <w:keepLines w:val="0"/>
              <w:widowControl/>
              <w:suppressLineNumbers w:val="0"/>
              <w:spacing w:before="0" w:beforeAutospacing="0" w:after="100" w:afterAutospacing="0" w:line="600" w:lineRule="atLeast"/>
              <w:ind w:left="0" w:right="0" w:firstLine="634"/>
              <w:rPr>
                <w:rFonts w:hint="default" w:ascii="Times New Roman" w:hAnsi="Times New Roman" w:eastAsia="仿宋_GB2312" w:cs="Times New Roman"/>
                <w:i w:val="0"/>
                <w:iCs w:val="0"/>
                <w:caps w:val="0"/>
                <w:color w:val="auto"/>
                <w:spacing w:val="0"/>
                <w:sz w:val="32"/>
                <w:szCs w:val="32"/>
                <w:lang w:eastAsia="zh-CN"/>
              </w:rPr>
            </w:pPr>
            <w:r>
              <w:rPr>
                <w:rFonts w:hint="default" w:ascii="Times New Roman" w:hAnsi="Times New Roman" w:eastAsia="仿宋_GB2312" w:cs="Times New Roman"/>
                <w:i w:val="0"/>
                <w:iCs w:val="0"/>
                <w:caps w:val="0"/>
                <w:color w:val="auto"/>
                <w:spacing w:val="0"/>
                <w:sz w:val="32"/>
                <w:szCs w:val="32"/>
                <w:lang w:eastAsia="zh-CN"/>
              </w:rPr>
              <w:t>202</w:t>
            </w:r>
            <w:r>
              <w:rPr>
                <w:rFonts w:hint="default" w:ascii="Times New Roman" w:hAnsi="Times New Roman" w:eastAsia="仿宋_GB2312" w:cs="Times New Roman"/>
                <w:i w:val="0"/>
                <w:iCs w:val="0"/>
                <w:caps w:val="0"/>
                <w:color w:val="auto"/>
                <w:spacing w:val="0"/>
                <w:sz w:val="32"/>
                <w:szCs w:val="32"/>
                <w:lang w:val="en-US" w:eastAsia="zh-CN"/>
              </w:rPr>
              <w:t>1</w:t>
            </w:r>
            <w:r>
              <w:rPr>
                <w:rFonts w:hint="default" w:ascii="Times New Roman" w:hAnsi="Times New Roman" w:eastAsia="仿宋_GB2312" w:cs="Times New Roman"/>
                <w:i w:val="0"/>
                <w:iCs w:val="0"/>
                <w:caps w:val="0"/>
                <w:color w:val="auto"/>
                <w:spacing w:val="0"/>
                <w:sz w:val="32"/>
                <w:szCs w:val="32"/>
                <w:lang w:eastAsia="zh-CN"/>
              </w:rPr>
              <w:t>年，财政金融局安排政府采购预算20万元，主要用于票据电子化改革及票据采购。</w:t>
            </w:r>
          </w:p>
          <w:p>
            <w:pPr>
              <w:pStyle w:val="2"/>
              <w:keepNext w:val="0"/>
              <w:keepLines w:val="0"/>
              <w:widowControl/>
              <w:suppressLineNumbers w:val="0"/>
              <w:spacing w:before="0" w:beforeAutospacing="0" w:after="100" w:afterAutospacing="0" w:line="600" w:lineRule="atLeast"/>
              <w:ind w:left="0" w:right="0" w:firstLine="634"/>
              <w:rPr>
                <w:rFonts w:hint="default" w:ascii="Times New Roman" w:hAnsi="Times New Roman" w:cs="Times New Roman"/>
                <w:color w:val="auto"/>
                <w:sz w:val="32"/>
                <w:szCs w:val="32"/>
              </w:rPr>
            </w:pPr>
            <w:r>
              <w:rPr>
                <w:rFonts w:hint="default" w:ascii="Times New Roman" w:hAnsi="Times New Roman" w:eastAsia="仿宋_GB2312" w:cs="Times New Roman"/>
                <w:b/>
                <w:bCs/>
                <w:i w:val="0"/>
                <w:iCs w:val="0"/>
                <w:caps w:val="0"/>
                <w:color w:val="auto"/>
                <w:spacing w:val="0"/>
                <w:sz w:val="32"/>
                <w:szCs w:val="32"/>
              </w:rPr>
              <w:t>（三）国有资产占有使用情况</w:t>
            </w:r>
          </w:p>
          <w:p>
            <w:pPr>
              <w:pStyle w:val="2"/>
              <w:keepNext w:val="0"/>
              <w:keepLines w:val="0"/>
              <w:widowControl/>
              <w:suppressLineNumbers w:val="0"/>
              <w:spacing w:before="0" w:beforeAutospacing="0" w:after="100" w:afterAutospacing="0" w:line="560" w:lineRule="atLeast"/>
              <w:ind w:left="0" w:right="0" w:firstLine="634"/>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截至20</w:t>
            </w:r>
            <w:r>
              <w:rPr>
                <w:rFonts w:hint="default" w:ascii="Times New Roman" w:hAnsi="Times New Roman" w:eastAsia="仿宋_GB2312" w:cs="Times New Roman"/>
                <w:i w:val="0"/>
                <w:iCs w:val="0"/>
                <w:caps w:val="0"/>
                <w:color w:val="auto"/>
                <w:spacing w:val="0"/>
                <w:sz w:val="32"/>
                <w:szCs w:val="32"/>
                <w:lang w:val="en-US" w:eastAsia="zh-CN"/>
              </w:rPr>
              <w:t>20</w:t>
            </w:r>
            <w:r>
              <w:rPr>
                <w:rFonts w:hint="default" w:ascii="Times New Roman" w:hAnsi="Times New Roman" w:eastAsia="仿宋_GB2312" w:cs="Times New Roman"/>
                <w:i w:val="0"/>
                <w:iCs w:val="0"/>
                <w:caps w:val="0"/>
                <w:color w:val="auto"/>
                <w:spacing w:val="0"/>
                <w:sz w:val="32"/>
                <w:szCs w:val="32"/>
              </w:rPr>
              <w:t>年底，财政金融局所属各预算单位共有车辆0辆，其中，地厅级领导干部用车0辆、定向保障用车0辆、执法执勤用车0辆。单位价值200万元以上大型设备0台(套)。</w:t>
            </w:r>
          </w:p>
          <w:p>
            <w:pPr>
              <w:pStyle w:val="2"/>
              <w:keepNext w:val="0"/>
              <w:keepLines w:val="0"/>
              <w:widowControl/>
              <w:suppressLineNumbers w:val="0"/>
              <w:spacing w:before="0" w:beforeAutospacing="0" w:after="100" w:afterAutospacing="0" w:line="560" w:lineRule="atLeast"/>
              <w:ind w:left="0" w:right="0" w:firstLine="634"/>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202</w:t>
            </w:r>
            <w:r>
              <w:rPr>
                <w:rFonts w:hint="default" w:ascii="Times New Roman" w:hAnsi="Times New Roman" w:eastAsia="仿宋_GB2312" w:cs="Times New Roman"/>
                <w:i w:val="0"/>
                <w:iCs w:val="0"/>
                <w:caps w:val="0"/>
                <w:color w:val="auto"/>
                <w:spacing w:val="0"/>
                <w:sz w:val="32"/>
                <w:szCs w:val="32"/>
                <w:lang w:val="en-US" w:eastAsia="zh-CN"/>
              </w:rPr>
              <w:t>1</w:t>
            </w:r>
            <w:r>
              <w:rPr>
                <w:rFonts w:hint="default" w:ascii="Times New Roman" w:hAnsi="Times New Roman" w:eastAsia="仿宋_GB2312" w:cs="Times New Roman"/>
                <w:i w:val="0"/>
                <w:iCs w:val="0"/>
                <w:caps w:val="0"/>
                <w:color w:val="auto"/>
                <w:spacing w:val="0"/>
                <w:sz w:val="32"/>
                <w:szCs w:val="32"/>
              </w:rPr>
              <w:t>年部门预算未安排购置车辆及单位价值200万元以上大型设备。</w:t>
            </w:r>
          </w:p>
          <w:p>
            <w:pPr>
              <w:pStyle w:val="2"/>
              <w:keepNext w:val="0"/>
              <w:keepLines w:val="0"/>
              <w:widowControl/>
              <w:suppressLineNumbers w:val="0"/>
              <w:spacing w:before="0" w:beforeAutospacing="0" w:after="100" w:afterAutospacing="0" w:line="560" w:lineRule="atLeast"/>
              <w:ind w:left="0" w:right="0" w:firstLine="634"/>
              <w:rPr>
                <w:rFonts w:hint="default" w:ascii="Times New Roman" w:hAnsi="Times New Roman" w:cs="Times New Roman"/>
                <w:color w:val="auto"/>
                <w:sz w:val="32"/>
                <w:szCs w:val="32"/>
              </w:rPr>
            </w:pPr>
            <w:r>
              <w:rPr>
                <w:rFonts w:hint="default" w:ascii="Times New Roman" w:hAnsi="Times New Roman" w:eastAsia="仿宋_GB2312" w:cs="Times New Roman"/>
                <w:b/>
                <w:bCs/>
                <w:i w:val="0"/>
                <w:iCs w:val="0"/>
                <w:caps w:val="0"/>
                <w:color w:val="auto"/>
                <w:spacing w:val="0"/>
                <w:sz w:val="32"/>
                <w:szCs w:val="32"/>
              </w:rPr>
              <w:t>（四）绩效目标设置情况</w:t>
            </w:r>
          </w:p>
          <w:p>
            <w:pPr>
              <w:pStyle w:val="2"/>
              <w:keepNext w:val="0"/>
              <w:keepLines w:val="0"/>
              <w:widowControl/>
              <w:suppressLineNumbers w:val="0"/>
              <w:spacing w:before="0" w:beforeAutospacing="0" w:after="100" w:afterAutospacing="0" w:line="56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绩效目标是预算编制的前提和基础，按照“费随事定”的原则，2021年</w:t>
            </w:r>
            <w:r>
              <w:rPr>
                <w:rFonts w:hint="default" w:ascii="Times New Roman" w:hAnsi="Times New Roman" w:eastAsia="仿宋_GB2312" w:cs="Times New Roman"/>
                <w:i w:val="0"/>
                <w:iCs w:val="0"/>
                <w:caps w:val="0"/>
                <w:color w:val="auto"/>
                <w:spacing w:val="0"/>
                <w:sz w:val="32"/>
                <w:szCs w:val="32"/>
                <w:lang w:eastAsia="zh-CN"/>
              </w:rPr>
              <w:t>财政金融局</w:t>
            </w:r>
            <w:r>
              <w:rPr>
                <w:rFonts w:hint="default" w:ascii="Times New Roman" w:hAnsi="Times New Roman" w:eastAsia="仿宋_GB2312" w:cs="Times New Roman"/>
                <w:i w:val="0"/>
                <w:iCs w:val="0"/>
                <w:caps w:val="0"/>
                <w:color w:val="auto"/>
                <w:spacing w:val="0"/>
                <w:sz w:val="32"/>
                <w:szCs w:val="32"/>
              </w:rPr>
              <w:t>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pPr>
              <w:pStyle w:val="2"/>
              <w:keepNext w:val="0"/>
              <w:keepLines w:val="0"/>
              <w:widowControl/>
              <w:suppressLineNumbers w:val="0"/>
              <w:spacing w:before="0" w:beforeAutospacing="0" w:after="100" w:afterAutospacing="0" w:line="560" w:lineRule="atLeast"/>
              <w:ind w:left="0" w:right="0" w:firstLine="632"/>
              <w:rPr>
                <w:rFonts w:hint="default" w:ascii="Times New Roman" w:hAnsi="Times New Roman" w:cs="Times New Roman"/>
                <w:color w:val="auto"/>
                <w:sz w:val="32"/>
                <w:szCs w:val="32"/>
              </w:rPr>
            </w:pPr>
            <w:r>
              <w:rPr>
                <w:rFonts w:hint="default" w:ascii="Times New Roman" w:hAnsi="Times New Roman" w:eastAsia="黑体" w:cs="Times New Roman"/>
                <w:i w:val="0"/>
                <w:iCs w:val="0"/>
                <w:caps w:val="0"/>
                <w:color w:val="auto"/>
                <w:spacing w:val="0"/>
                <w:sz w:val="32"/>
                <w:szCs w:val="32"/>
              </w:rPr>
              <w:t>十二、名词解释</w:t>
            </w:r>
          </w:p>
          <w:p>
            <w:pPr>
              <w:pStyle w:val="2"/>
              <w:keepNext w:val="0"/>
              <w:keepLines w:val="0"/>
              <w:widowControl/>
              <w:suppressLineNumbers w:val="0"/>
              <w:spacing w:before="0" w:beforeAutospacing="0" w:after="100" w:afterAutospacing="0" w:line="56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1. 一般公共预算拨款收入：指市本级财政当年拨付的资金。</w:t>
            </w:r>
          </w:p>
          <w:p>
            <w:pPr>
              <w:pStyle w:val="2"/>
              <w:keepNext w:val="0"/>
              <w:keepLines w:val="0"/>
              <w:widowControl/>
              <w:suppressLineNumbers w:val="0"/>
              <w:spacing w:before="0" w:beforeAutospacing="0" w:after="100" w:afterAutospacing="0" w:line="56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2. 上年结转：指以前年度尚未完成，结转到本年仍按原规定用途继续使用的资金。</w:t>
            </w:r>
          </w:p>
          <w:p>
            <w:pPr>
              <w:pStyle w:val="2"/>
              <w:keepNext w:val="0"/>
              <w:keepLines w:val="0"/>
              <w:widowControl/>
              <w:suppressLineNumbers w:val="0"/>
              <w:spacing w:before="0" w:beforeAutospacing="0" w:after="100" w:afterAutospacing="0" w:line="56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3. 基本支出：指为保证机构正常运转，完成日常工作任务而发生的人员支出和公用支出。</w:t>
            </w:r>
          </w:p>
          <w:p>
            <w:pPr>
              <w:pStyle w:val="2"/>
              <w:keepNext w:val="0"/>
              <w:keepLines w:val="0"/>
              <w:widowControl/>
              <w:suppressLineNumbers w:val="0"/>
              <w:spacing w:before="0" w:beforeAutospacing="0" w:after="100" w:afterAutospacing="0" w:line="56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4. 项目支出：指在基本支出之外为完成特定行政任务和事业发展目标所发生的支出。</w:t>
            </w:r>
          </w:p>
          <w:p>
            <w:pPr>
              <w:pStyle w:val="2"/>
              <w:keepNext w:val="0"/>
              <w:keepLines w:val="0"/>
              <w:widowControl/>
              <w:suppressLineNumbers w:val="0"/>
              <w:spacing w:before="0" w:beforeAutospacing="0" w:after="100" w:afterAutospacing="0" w:line="560" w:lineRule="atLeast"/>
              <w:ind w:left="0" w:right="0" w:firstLine="632"/>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sz w:val="32"/>
                <w:szCs w:val="32"/>
              </w:rPr>
              <w:t>5. “三公”经费：纳入部门预算管理的“三公”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pPr>
              <w:keepNext w:val="0"/>
              <w:keepLines w:val="0"/>
              <w:widowControl/>
              <w:suppressLineNumbers w:val="0"/>
              <w:spacing w:before="0" w:beforeAutospacing="0" w:after="0" w:afterAutospacing="0" w:line="600" w:lineRule="atLeast"/>
              <w:ind w:left="0" w:right="0" w:firstLine="640"/>
              <w:jc w:val="left"/>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kern w:val="0"/>
                <w:sz w:val="32"/>
                <w:szCs w:val="32"/>
                <w:lang w:val="en-US" w:eastAsia="zh-CN" w:bidi="ar"/>
              </w:rPr>
              <w:t>6. 社会保障和就业支出（类）行政事业单位养老支出（款）机关事业单位基本养老保险缴费支出（项）反映机关事业单位实施养老保险制度由单位缴纳的基本养老保险缴费支出。</w:t>
            </w:r>
          </w:p>
          <w:p>
            <w:pPr>
              <w:keepNext w:val="0"/>
              <w:keepLines w:val="0"/>
              <w:widowControl/>
              <w:suppressLineNumbers w:val="0"/>
              <w:spacing w:before="0" w:beforeAutospacing="0" w:after="0" w:afterAutospacing="0" w:line="600" w:lineRule="atLeast"/>
              <w:ind w:left="0" w:right="0" w:firstLine="640"/>
              <w:jc w:val="left"/>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kern w:val="0"/>
                <w:sz w:val="32"/>
                <w:szCs w:val="32"/>
                <w:lang w:val="en-US" w:eastAsia="zh-CN" w:bidi="ar"/>
              </w:rPr>
              <w:t>7. 卫生健康支出（类）（类）行政事业单位医疗（款）事业单位医疗（项）反映财政部门安排的事业单位基本医疗保险缴费经费，未参加医疗保险的事业单位的公费医疗经费，按国家规定享受离休人员待遇的医疗经费。</w:t>
            </w:r>
          </w:p>
          <w:p>
            <w:pPr>
              <w:keepNext w:val="0"/>
              <w:keepLines w:val="0"/>
              <w:widowControl/>
              <w:suppressLineNumbers w:val="0"/>
              <w:spacing w:before="0" w:beforeAutospacing="0" w:after="0" w:afterAutospacing="0" w:line="600" w:lineRule="atLeast"/>
              <w:ind w:left="0" w:right="0" w:firstLine="640"/>
              <w:jc w:val="left"/>
              <w:rPr>
                <w:rFonts w:hint="default" w:ascii="Times New Roman" w:hAnsi="Times New Roman" w:cs="Times New Roman"/>
                <w:color w:val="auto"/>
                <w:sz w:val="32"/>
                <w:szCs w:val="32"/>
              </w:rPr>
            </w:pPr>
            <w:r>
              <w:rPr>
                <w:rFonts w:hint="default" w:ascii="Times New Roman" w:hAnsi="Times New Roman" w:eastAsia="仿宋_GB2312" w:cs="Times New Roman"/>
                <w:i w:val="0"/>
                <w:iCs w:val="0"/>
                <w:caps w:val="0"/>
                <w:color w:val="auto"/>
                <w:spacing w:val="0"/>
                <w:kern w:val="0"/>
                <w:sz w:val="32"/>
                <w:szCs w:val="32"/>
                <w:lang w:val="en-US" w:eastAsia="zh-CN" w:bidi="ar"/>
              </w:rPr>
              <w:t>8. 住房保障支出（类）住房改革支出（款）住房公积金（项）反映行政事业单位按人力资源和社会保障部、财政部规定的基本工资和津贴补贴以及规定比例为职工缴纳的住房公积金。</w:t>
            </w:r>
          </w:p>
          <w:bookmarkEnd w:id="0"/>
          <w:p>
            <w:pPr>
              <w:pStyle w:val="2"/>
              <w:keepNext w:val="0"/>
              <w:keepLines w:val="0"/>
              <w:widowControl/>
              <w:suppressLineNumbers w:val="0"/>
              <w:spacing w:before="0" w:beforeAutospacing="0" w:after="100" w:afterAutospacing="0" w:line="560" w:lineRule="atLeast"/>
              <w:ind w:left="0" w:right="0" w:firstLine="632"/>
              <w:rPr>
                <w:color w:val="auto"/>
                <w:sz w:val="32"/>
                <w:szCs w:val="32"/>
              </w:rPr>
            </w:pPr>
            <w:r>
              <w:rPr>
                <w:rFonts w:hint="default" w:ascii="Calibri" w:hAnsi="Calibri" w:eastAsia="微软雅黑" w:cs="Calibri"/>
                <w:i w:val="0"/>
                <w:iCs w:val="0"/>
                <w:caps w:val="0"/>
                <w:color w:val="auto"/>
                <w:spacing w:val="0"/>
                <w:sz w:val="32"/>
                <w:szCs w:val="32"/>
              </w:rPr>
              <w:t> </w:t>
            </w:r>
          </w:p>
          <w:p>
            <w:pPr>
              <w:pStyle w:val="2"/>
              <w:keepNext w:val="0"/>
              <w:keepLines w:val="0"/>
              <w:widowControl/>
              <w:suppressLineNumbers w:val="0"/>
              <w:spacing w:before="0" w:beforeAutospacing="0" w:after="100" w:afterAutospacing="0" w:line="560" w:lineRule="atLeast"/>
              <w:ind w:left="0" w:right="0" w:firstLine="1257"/>
              <w:rPr>
                <w:color w:val="auto"/>
                <w:sz w:val="27"/>
                <w:szCs w:val="27"/>
              </w:rPr>
            </w:pPr>
            <w:r>
              <w:rPr>
                <w:rFonts w:hint="default" w:ascii="Calibri" w:hAnsi="Calibri" w:eastAsia="微软雅黑" w:cs="Calibri"/>
                <w:i w:val="0"/>
                <w:iCs w:val="0"/>
                <w:caps w:val="0"/>
                <w:color w:val="auto"/>
                <w:spacing w:val="0"/>
                <w:sz w:val="22"/>
                <w:szCs w:val="22"/>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2C050D"/>
    <w:multiLevelType w:val="singleLevel"/>
    <w:tmpl w:val="C42C050D"/>
    <w:lvl w:ilvl="0" w:tentative="0">
      <w:start w:val="1"/>
      <w:numFmt w:val="decimal"/>
      <w:lvlText w:val="%1."/>
      <w:lvlJc w:val="left"/>
      <w:pPr>
        <w:ind w:left="425" w:hanging="425"/>
      </w:pPr>
      <w:rPr>
        <w:rFonts w:hint="default"/>
      </w:rPr>
    </w:lvl>
  </w:abstractNum>
  <w:abstractNum w:abstractNumId="1">
    <w:nsid w:val="DCA2B6FA"/>
    <w:multiLevelType w:val="singleLevel"/>
    <w:tmpl w:val="DCA2B6F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623165C9"/>
    <w:rsid w:val="05912CD6"/>
    <w:rsid w:val="0781732B"/>
    <w:rsid w:val="098C5BB0"/>
    <w:rsid w:val="0A6E342A"/>
    <w:rsid w:val="0BE57082"/>
    <w:rsid w:val="11642855"/>
    <w:rsid w:val="1BE8592A"/>
    <w:rsid w:val="1C445706"/>
    <w:rsid w:val="1D99010A"/>
    <w:rsid w:val="1ECB48EB"/>
    <w:rsid w:val="207113E7"/>
    <w:rsid w:val="216B3D9C"/>
    <w:rsid w:val="230F6A3D"/>
    <w:rsid w:val="23515566"/>
    <w:rsid w:val="25011CF4"/>
    <w:rsid w:val="25615E6E"/>
    <w:rsid w:val="295612F7"/>
    <w:rsid w:val="298E52A5"/>
    <w:rsid w:val="2C8D7670"/>
    <w:rsid w:val="2CDD4C1B"/>
    <w:rsid w:val="2DF719EE"/>
    <w:rsid w:val="2E030BBB"/>
    <w:rsid w:val="2E8B0F23"/>
    <w:rsid w:val="37E72F4E"/>
    <w:rsid w:val="39224E4C"/>
    <w:rsid w:val="3B0D53E4"/>
    <w:rsid w:val="3B117117"/>
    <w:rsid w:val="3F0334E2"/>
    <w:rsid w:val="3F7E1B3D"/>
    <w:rsid w:val="423D353F"/>
    <w:rsid w:val="44356796"/>
    <w:rsid w:val="4EF156A2"/>
    <w:rsid w:val="52E50091"/>
    <w:rsid w:val="57175ACA"/>
    <w:rsid w:val="60BA38DE"/>
    <w:rsid w:val="623165C9"/>
    <w:rsid w:val="63DE0085"/>
    <w:rsid w:val="64D51356"/>
    <w:rsid w:val="650B1E40"/>
    <w:rsid w:val="6A5A75F2"/>
    <w:rsid w:val="6B3707FF"/>
    <w:rsid w:val="72BB1996"/>
    <w:rsid w:val="73274A22"/>
    <w:rsid w:val="73FF46EF"/>
    <w:rsid w:val="7418028C"/>
    <w:rsid w:val="75795278"/>
    <w:rsid w:val="75DB5241"/>
    <w:rsid w:val="772342CC"/>
    <w:rsid w:val="778F02EF"/>
    <w:rsid w:val="7E4B7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4059</Words>
  <Characters>4532</Characters>
  <Lines>0</Lines>
  <Paragraphs>0</Paragraphs>
  <TotalTime>2</TotalTime>
  <ScaleCrop>false</ScaleCrop>
  <LinksUpToDate>false</LinksUpToDate>
  <CharactersWithSpaces>4581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2021-06-08T01:23:00Z</dcterms:created>
  <dc:creator>霖霖</dc:creator>
  <cp:lastModifiedBy>HUAWEI</cp:lastModifiedBy>
  <dcterms:modified xsi:type="dcterms:W3CDTF">2022-06-24T07:33:26Z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2D508278E9EE4089B9041153F6074A03</vt:lpwstr>
  </property>
</Properties>
</file>