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autoSpaceDE/>
        <w:autoSpaceDN/>
        <w:bidi w:val="0"/>
        <w:adjustRightInd w:val="0"/>
        <w:snapToGrid w:val="0"/>
        <w:spacing w:line="560" w:lineRule="exact"/>
        <w:jc w:val="both"/>
        <w:textAlignment w:val="auto"/>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附件</w:t>
      </w:r>
    </w:p>
    <w:p>
      <w:pPr>
        <w:pStyle w:val="2"/>
        <w:keepNext w:val="0"/>
        <w:keepLines w:val="0"/>
        <w:pageBreakBefore w:val="0"/>
        <w:widowControl/>
        <w:kinsoku/>
        <w:wordWrap/>
        <w:overflowPunct/>
        <w:topLinePunct/>
        <w:autoSpaceDE/>
        <w:autoSpaceDN/>
        <w:bidi w:val="0"/>
        <w:adjustRightInd w:val="0"/>
        <w:snapToGrid w:val="0"/>
        <w:spacing w:line="560" w:lineRule="exact"/>
        <w:jc w:val="center"/>
        <w:textAlignment w:val="auto"/>
        <w:rPr>
          <w:rFonts w:hint="default" w:ascii="Times New Roman" w:hAnsi="Times New Roman" w:eastAsia="方正小标宋简体" w:cs="Times New Roman"/>
          <w:i w:val="0"/>
          <w:iCs w:val="0"/>
          <w:caps w:val="0"/>
          <w:color w:val="333333"/>
          <w:spacing w:val="0"/>
          <w:sz w:val="44"/>
          <w:szCs w:val="44"/>
          <w:shd w:val="clear" w:color="auto" w:fill="FFFFFF"/>
          <w:lang w:val="en-US" w:eastAsia="zh-CN"/>
        </w:rPr>
      </w:pPr>
      <w:r>
        <w:rPr>
          <w:rFonts w:hint="default" w:ascii="Times New Roman" w:hAnsi="Times New Roman" w:eastAsia="方正小标宋简体" w:cs="Times New Roman"/>
          <w:i w:val="0"/>
          <w:iCs w:val="0"/>
          <w:caps w:val="0"/>
          <w:color w:val="333333"/>
          <w:spacing w:val="0"/>
          <w:sz w:val="44"/>
          <w:szCs w:val="44"/>
          <w:shd w:val="clear" w:color="auto" w:fill="FFFFFF"/>
        </w:rPr>
        <w:t>遂宁市市场监督管理局</w:t>
      </w:r>
      <w:r>
        <w:rPr>
          <w:rFonts w:hint="default" w:ascii="Times New Roman" w:hAnsi="Times New Roman" w:eastAsia="方正小标宋简体" w:cs="Times New Roman"/>
          <w:i w:val="0"/>
          <w:iCs w:val="0"/>
          <w:caps w:val="0"/>
          <w:color w:val="333333"/>
          <w:spacing w:val="0"/>
          <w:sz w:val="44"/>
          <w:szCs w:val="44"/>
          <w:shd w:val="clear" w:color="auto" w:fill="FFFFFF"/>
          <w:lang w:val="en-US" w:eastAsia="zh-CN"/>
        </w:rPr>
        <w:t>高新区分局</w:t>
      </w:r>
    </w:p>
    <w:p>
      <w:pPr>
        <w:pStyle w:val="2"/>
        <w:keepNext w:val="0"/>
        <w:keepLines w:val="0"/>
        <w:pageBreakBefore w:val="0"/>
        <w:widowControl/>
        <w:kinsoku/>
        <w:wordWrap/>
        <w:overflowPunct/>
        <w:topLinePunct/>
        <w:autoSpaceDE/>
        <w:autoSpaceDN/>
        <w:bidi w:val="0"/>
        <w:adjustRightInd w:val="0"/>
        <w:snapToGrid w:val="0"/>
        <w:spacing w:line="560" w:lineRule="exact"/>
        <w:jc w:val="center"/>
        <w:textAlignment w:val="auto"/>
        <w:rPr>
          <w:rFonts w:hint="default" w:ascii="Times New Roman" w:hAnsi="Times New Roman" w:eastAsia="方正小标宋简体" w:cs="Times New Roman"/>
          <w:i w:val="0"/>
          <w:iCs w:val="0"/>
          <w:caps w:val="0"/>
          <w:color w:val="333333"/>
          <w:spacing w:val="0"/>
          <w:sz w:val="44"/>
          <w:szCs w:val="44"/>
          <w:shd w:val="clear" w:color="auto" w:fill="FFFFFF"/>
        </w:rPr>
      </w:pPr>
      <w:r>
        <w:rPr>
          <w:rFonts w:hint="default" w:ascii="Times New Roman" w:hAnsi="Times New Roman" w:eastAsia="方正小标宋简体" w:cs="Times New Roman"/>
          <w:i w:val="0"/>
          <w:iCs w:val="0"/>
          <w:caps w:val="0"/>
          <w:color w:val="333333"/>
          <w:spacing w:val="0"/>
          <w:sz w:val="44"/>
          <w:szCs w:val="44"/>
          <w:shd w:val="clear" w:color="auto" w:fill="FFFFFF"/>
        </w:rPr>
        <w:t>拟吊销</w:t>
      </w:r>
      <w:r>
        <w:rPr>
          <w:rFonts w:hint="default" w:ascii="Times New Roman" w:hAnsi="Times New Roman" w:eastAsia="方正小标宋简体" w:cs="Times New Roman"/>
          <w:i w:val="0"/>
          <w:iCs w:val="0"/>
          <w:caps w:val="0"/>
          <w:color w:val="333333"/>
          <w:spacing w:val="0"/>
          <w:sz w:val="44"/>
          <w:szCs w:val="44"/>
          <w:shd w:val="clear" w:color="auto" w:fill="FFFFFF"/>
          <w:lang w:val="en-US" w:eastAsia="zh-CN"/>
        </w:rPr>
        <w:t>9</w:t>
      </w:r>
      <w:r>
        <w:rPr>
          <w:rFonts w:hint="default" w:ascii="Times New Roman" w:hAnsi="Times New Roman" w:eastAsia="方正小标宋简体" w:cs="Times New Roman"/>
          <w:i w:val="0"/>
          <w:iCs w:val="0"/>
          <w:caps w:val="0"/>
          <w:color w:val="333333"/>
          <w:spacing w:val="0"/>
          <w:sz w:val="44"/>
          <w:szCs w:val="44"/>
          <w:shd w:val="clear" w:color="auto" w:fill="FFFFFF"/>
        </w:rPr>
        <w:t>户</w:t>
      </w:r>
      <w:r>
        <w:rPr>
          <w:rFonts w:hint="default" w:ascii="Times New Roman" w:hAnsi="Times New Roman" w:eastAsia="方正小标宋简体" w:cs="Times New Roman"/>
          <w:i w:val="0"/>
          <w:iCs w:val="0"/>
          <w:caps w:val="0"/>
          <w:color w:val="333333"/>
          <w:spacing w:val="0"/>
          <w:sz w:val="44"/>
          <w:szCs w:val="44"/>
          <w:shd w:val="clear" w:color="auto" w:fill="FFFFFF"/>
          <w:lang w:val="en-US" w:eastAsia="zh-CN"/>
        </w:rPr>
        <w:t>企业</w:t>
      </w:r>
      <w:r>
        <w:rPr>
          <w:rFonts w:hint="default" w:ascii="Times New Roman" w:hAnsi="Times New Roman" w:eastAsia="方正小标宋简体" w:cs="Times New Roman"/>
          <w:i w:val="0"/>
          <w:iCs w:val="0"/>
          <w:caps w:val="0"/>
          <w:color w:val="333333"/>
          <w:spacing w:val="0"/>
          <w:sz w:val="44"/>
          <w:szCs w:val="44"/>
          <w:shd w:val="clear" w:color="auto" w:fill="FFFFFF"/>
        </w:rPr>
        <w:t>营业执照名单</w:t>
      </w:r>
    </w:p>
    <w:tbl>
      <w:tblPr>
        <w:tblStyle w:val="4"/>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755"/>
        <w:gridCol w:w="1575"/>
        <w:gridCol w:w="2461"/>
        <w:gridCol w:w="100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序号</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企业名称</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统一社会信用代码或注册号</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注册登记地址</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法定代表人</w:t>
            </w:r>
          </w:p>
        </w:tc>
        <w:tc>
          <w:tcPr>
            <w:tcW w:w="1560"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列异情况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遂宁岚棠建筑装饰工程有限公司</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91510903MA6BE6X51C</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四川省遂宁高新区物流港物流园区主干道B西南侧健坤商贸物流总部大厦33-2和33-3号</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蒋 彬</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rPr>
              <w:t>遂宁</w:t>
            </w:r>
            <w:r>
              <w:rPr>
                <w:rFonts w:hint="default" w:ascii="Times New Roman" w:hAnsi="Times New Roman" w:eastAsia="仿宋" w:cs="Times New Roman"/>
                <w:color w:val="000000"/>
                <w:sz w:val="21"/>
                <w:szCs w:val="21"/>
                <w:lang w:val="en-US" w:eastAsia="zh-CN"/>
              </w:rPr>
              <w:t>市精匠房地产开发有限公司</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91510903MA685HBW0W</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四川省遂宁高新区物流港健坤国际百货广场A区1跃2-A-02号</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马愉快</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遂宁恒益汽车租赁有限公司</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91510903MA63XXP93A</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四川省遂宁高新区物流港物流园区主干道B西南侧健坤商贸物流总部大厦8-5号等8处</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刘太军</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遂宁喻氏龙腾商贸有限公司</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91510903323363404T</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四川省遂宁高新区中国西部现代物流港健坤城健坤国际五金机电广场首一层E-06、E-07号</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喻泽省</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遂宁源多万建材有限公司</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91510903MA68XJMR8C</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四川省遂宁高新区物流港健坤国际百货广场B区建设项目1幢2层3跃4-G-15号</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阳 军</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遂宁壹壹创投科技有限公司</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91510903MA6265QG22</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四川省遂宁高新区中国西部现代物流港健坤城IFC国际金融中心7层701A、708B号</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吕 法</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遂宁市飞速快递有限公司物流港营业部</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91510903MA6CJK5P3C</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四川省遂宁高新区中国西部现代物流港健坤城健坤国际百货广场A区首一层K-33号</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麻 虎</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遂宁市港发建筑装饰工程有限公司</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91510903323345150H</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四川省遂宁高新区中国西部现代物流港建坤城国际金融中心6层7号</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陈  慎</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9" w:type="dxa"/>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w:t>
            </w:r>
          </w:p>
        </w:tc>
        <w:tc>
          <w:tcPr>
            <w:tcW w:w="175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遂宁联晨企业管理服务有限公司</w:t>
            </w:r>
          </w:p>
        </w:tc>
        <w:tc>
          <w:tcPr>
            <w:tcW w:w="1575"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91510900MA66BEAC38</w:t>
            </w:r>
          </w:p>
        </w:tc>
        <w:tc>
          <w:tcPr>
            <w:tcW w:w="2461"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vertAlign w:val="baseline"/>
                <w:lang w:val="en-US" w:eastAsia="zh-CN"/>
              </w:rPr>
              <w:t>四川省遂宁高新区物流港健坤国际百货广场A区1跃2-A-12号</w:t>
            </w:r>
          </w:p>
        </w:tc>
        <w:tc>
          <w:tcPr>
            <w:tcW w:w="1004" w:type="dxa"/>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color w:val="000000"/>
                <w:sz w:val="21"/>
                <w:szCs w:val="21"/>
                <w:lang w:val="en-US" w:eastAsia="zh-CN"/>
              </w:rPr>
              <w:t>胡儒凤</w:t>
            </w:r>
          </w:p>
        </w:tc>
        <w:tc>
          <w:tcPr>
            <w:tcW w:w="1560" w:type="dxa"/>
            <w:noWrap w:val="0"/>
            <w:vAlign w:val="center"/>
          </w:tcPr>
          <w:p>
            <w:pPr>
              <w:widowControl w:val="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2019、2020、</w:t>
            </w:r>
          </w:p>
          <w:p>
            <w:pPr>
              <w:jc w:val="center"/>
              <w:rPr>
                <w:rFonts w:hint="default" w:ascii="Times New Roman" w:hAnsi="Times New Roman" w:cs="Times New Roman"/>
                <w:sz w:val="21"/>
                <w:szCs w:val="21"/>
                <w:vertAlign w:val="baseline"/>
              </w:rPr>
            </w:pPr>
            <w:r>
              <w:rPr>
                <w:rFonts w:hint="default" w:ascii="Times New Roman" w:hAnsi="Times New Roman" w:eastAsia="仿宋" w:cs="Times New Roman"/>
                <w:i w:val="0"/>
                <w:iCs w:val="0"/>
                <w:color w:val="000000"/>
                <w:kern w:val="0"/>
                <w:sz w:val="21"/>
                <w:szCs w:val="21"/>
                <w:u w:val="none"/>
                <w:lang w:val="en-US" w:eastAsia="zh-CN" w:bidi="ar"/>
              </w:rPr>
              <w:t>2021年度三年未年报列异</w:t>
            </w:r>
          </w:p>
        </w:tc>
      </w:tr>
    </w:tbl>
    <w:p>
      <w:pPr>
        <w:pStyle w:val="2"/>
        <w:jc w:val="both"/>
        <w:rPr>
          <w:rFonts w:hint="default" w:ascii="Times New Roman" w:hAnsi="Times New Roman" w:eastAsia="仿宋" w:cs="Times New Roman"/>
          <w:sz w:val="24"/>
          <w:szCs w:val="24"/>
          <w:lang w:val="en-US" w:eastAsia="zh-CN"/>
        </w:rPr>
      </w:pPr>
    </w:p>
    <w:p>
      <w:pPr>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D3F53D7"/>
    <w:rsid w:val="0D3F5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tabs>
        <w:tab w:val="left" w:pos="720"/>
      </w:tabs>
      <w:topLinePunct/>
      <w:adjustRightInd w:val="0"/>
      <w:snapToGrid w:val="0"/>
      <w:spacing w:beforeLines="50" w:after="200" w:afterLines="50" w:line="600" w:lineRule="exact"/>
      <w:jc w:val="center"/>
      <w:outlineLvl w:val="1"/>
    </w:pPr>
    <w:rPr>
      <w:rFonts w:ascii="方正小标宋简体" w:hAnsi="黑体" w:eastAsia="方正小标宋简体" w:cs="Times New Roman"/>
      <w:color w:val="000000"/>
      <w:kern w:val="0"/>
      <w:sz w:val="44"/>
      <w:szCs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2023-04-19T11:49:00Z</dcterms:created>
  <dc:creator>shal</dc:creator>
  <cp:lastModifiedBy>shal</cp:lastModifiedBy>
  <dcterms:modified xsi:type="dcterms:W3CDTF">2023-04-19T11:50:22Z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7AB7FAAFCA0C4F77A9EF39586BE2846A_11</vt:lpwstr>
  </property>
</Properties>
</file>