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</w:rPr>
        <w:t>附件1</w:t>
      </w:r>
    </w:p>
    <w:p>
      <w:pPr>
        <w:widowControl/>
        <w:shd w:val="clear" w:color="auto" w:fill="auto"/>
        <w:snapToGrid w:val="0"/>
        <w:spacing w:line="240" w:lineRule="auto"/>
        <w:jc w:val="center"/>
        <w:rPr>
          <w:rFonts w:ascii="Times New Roman" w:hAnsi="Times New Roman" w:eastAsia="方正小标宋简体"/>
          <w:color w:val="auto"/>
          <w:kern w:val="0"/>
          <w:sz w:val="36"/>
          <w:szCs w:val="36"/>
          <w:highlight w:val="none"/>
        </w:rPr>
      </w:pPr>
    </w:p>
    <w:p>
      <w:pPr>
        <w:widowControl/>
        <w:shd w:val="clear" w:color="auto" w:fill="auto"/>
        <w:snapToGrid w:val="0"/>
        <w:spacing w:line="240" w:lineRule="auto"/>
        <w:jc w:val="center"/>
        <w:rPr>
          <w:rFonts w:hint="default" w:ascii="Times New Roman" w:hAnsi="Times New Roman" w:eastAsia="方正小标宋简体"/>
          <w:color w:val="auto"/>
          <w:kern w:val="0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/>
          <w:color w:val="auto"/>
          <w:kern w:val="0"/>
          <w:sz w:val="44"/>
          <w:szCs w:val="44"/>
          <w:highlight w:val="none"/>
        </w:rPr>
        <w:t>2022年</w:t>
      </w:r>
      <w:r>
        <w:rPr>
          <w:rFonts w:hint="eastAsia" w:ascii="Times New Roman" w:hAnsi="Times New Roman" w:eastAsia="方正小标宋简体"/>
          <w:color w:val="auto"/>
          <w:kern w:val="0"/>
          <w:sz w:val="44"/>
          <w:szCs w:val="44"/>
          <w:highlight w:val="none"/>
          <w:lang w:val="en-US" w:eastAsia="zh-CN"/>
        </w:rPr>
        <w:t>上半年</w:t>
      </w:r>
      <w:r>
        <w:rPr>
          <w:rFonts w:hint="default" w:ascii="Times New Roman" w:hAnsi="Times New Roman" w:eastAsia="方正小标宋简体"/>
          <w:color w:val="auto"/>
          <w:kern w:val="0"/>
          <w:sz w:val="44"/>
          <w:szCs w:val="44"/>
          <w:highlight w:val="none"/>
        </w:rPr>
        <w:t>遂宁高新区面向全省公开考调幼儿园园长暨面向全国</w:t>
      </w:r>
    </w:p>
    <w:p>
      <w:pPr>
        <w:widowControl/>
        <w:shd w:val="clear" w:color="auto" w:fill="auto"/>
        <w:snapToGrid w:val="0"/>
        <w:spacing w:line="240" w:lineRule="auto"/>
        <w:jc w:val="center"/>
        <w:rPr>
          <w:rFonts w:ascii="Times New Roman" w:hAnsi="Times New Roman" w:eastAsia="方正小标宋简体"/>
          <w:color w:val="auto"/>
          <w:kern w:val="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/>
          <w:color w:val="auto"/>
          <w:kern w:val="0"/>
          <w:sz w:val="44"/>
          <w:szCs w:val="44"/>
          <w:highlight w:val="none"/>
        </w:rPr>
        <w:t>公开考核招聘卫生事业单位工作人员事业单位基本信息一览表</w:t>
      </w:r>
    </w:p>
    <w:bookmarkEnd w:id="0"/>
    <w:p>
      <w:pPr>
        <w:shd w:val="clear" w:color="auto" w:fill="auto"/>
        <w:spacing w:line="240" w:lineRule="auto"/>
        <w:rPr>
          <w:rFonts w:ascii="Times New Roman" w:hAnsi="Times New Roman"/>
          <w:color w:val="auto"/>
          <w:szCs w:val="21"/>
          <w:highlight w:val="none"/>
        </w:rPr>
      </w:pPr>
    </w:p>
    <w:tbl>
      <w:tblPr>
        <w:tblStyle w:val="4"/>
        <w:tblW w:w="14174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239"/>
        <w:gridCol w:w="1260"/>
        <w:gridCol w:w="2640"/>
        <w:gridCol w:w="6428"/>
        <w:gridCol w:w="17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/>
                <w:color w:val="auto"/>
                <w:sz w:val="24"/>
                <w:highlight w:val="none"/>
              </w:rPr>
              <w:t>单位名称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/>
                <w:color w:val="auto"/>
                <w:sz w:val="24"/>
                <w:highlight w:val="none"/>
              </w:rPr>
              <w:t>单位性质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/>
                <w:color w:val="auto"/>
                <w:sz w:val="24"/>
                <w:highlight w:val="none"/>
              </w:rPr>
              <w:t>单位地址</w:t>
            </w:r>
          </w:p>
        </w:tc>
        <w:tc>
          <w:tcPr>
            <w:tcW w:w="6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/>
                <w:color w:val="auto"/>
                <w:sz w:val="24"/>
                <w:highlight w:val="none"/>
              </w:rPr>
              <w:t>主要职能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ascii="Times New Roman" w:hAnsi="Times New Roman" w:eastAsia="黑体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/>
                <w:color w:val="auto"/>
                <w:sz w:val="24"/>
                <w:highlight w:val="none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i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rPr>
                <w:rFonts w:hint="eastAsia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保升幼儿园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rPr>
                <w:rFonts w:hint="eastAsia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eastAsia="zh-CN"/>
              </w:rPr>
              <w:t>公益二类事业单位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rPr>
                <w:rFonts w:hint="eastAsia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保升镇保升街</w:t>
            </w:r>
          </w:p>
        </w:tc>
        <w:tc>
          <w:tcPr>
            <w:tcW w:w="6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eastAsia="zh-CN"/>
              </w:rPr>
              <w:t>负责辖区内幼儿德、智、体、美等方面学前教育。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0825-</w:t>
            </w:r>
            <w:r>
              <w:rPr>
                <w:rFonts w:hint="eastAsia" w:ascii="Times New Roman" w:hAnsi="Times New Roman" w:eastAsia="方正仿宋简体"/>
                <w:color w:val="auto"/>
                <w:sz w:val="20"/>
                <w:szCs w:val="20"/>
                <w:highlight w:val="none"/>
              </w:rPr>
              <w:t>6801072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西宁卫生院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财政差额拨款事业单位</w:t>
            </w: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西宁大道48号</w:t>
            </w:r>
          </w:p>
        </w:tc>
        <w:tc>
          <w:tcPr>
            <w:tcW w:w="6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负责本辖区疾病的预防控制；人民群众的医疗保健；居民医疗保险的合理实施；对村级卫生组织的管理、业务培训；突发公共卫生事件的应急处置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0825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8081902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12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保升卫生院</w:t>
            </w:r>
          </w:p>
        </w:tc>
        <w:tc>
          <w:tcPr>
            <w:tcW w:w="12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2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eastAsia="zh-CN"/>
              </w:rPr>
              <w:t>保升场镇新街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34号</w:t>
            </w:r>
          </w:p>
        </w:tc>
        <w:tc>
          <w:tcPr>
            <w:tcW w:w="64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</w:rPr>
              <w:t>负责本辖区疾病的预防控制；人民群众的医疗保健；居民医疗保险的合理实施；对村级卫生组织的管理、业务培训；突发公共卫生事件的应急处置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17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hd w:val="clear" w:color="auto" w:fill="auto"/>
              <w:snapToGrid w:val="0"/>
              <w:jc w:val="center"/>
              <w:rPr>
                <w:rFonts w:hint="default" w:ascii="Times New Roman" w:hAnsi="Times New Roman" w:eastAsia="方正仿宋简体" w:cs="Times New Roman"/>
                <w:color w:val="auto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0"/>
                <w:szCs w:val="20"/>
                <w:highlight w:val="none"/>
                <w:lang w:val="en-US" w:eastAsia="zh-CN"/>
              </w:rPr>
              <w:t>0825-2940337</w:t>
            </w:r>
          </w:p>
        </w:tc>
      </w:tr>
    </w:tbl>
    <w:p>
      <w:pPr>
        <w:spacing w:line="260" w:lineRule="exact"/>
        <w:ind w:left="808" w:leftChars="285" w:hanging="210" w:hangingChars="100"/>
        <w:rPr>
          <w:rFonts w:ascii="Times New Roman" w:hAnsi="Times New Roman" w:cs="Times New Roman"/>
        </w:rPr>
        <w:sectPr>
          <w:pgSz w:w="16838" w:h="11906" w:orient="landscape"/>
          <w:pgMar w:top="1587" w:right="1587" w:bottom="1417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4OTgyMTI3N2M1YjYzNDVlMGZhNGFhNmJiNmY1MmYifQ=="/>
  </w:docVars>
  <w:rsids>
    <w:rsidRoot w:val="0FF8266C"/>
    <w:rsid w:val="0FF82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qFormat/>
    <w:uiPriority w:val="0"/>
    <w:pPr>
      <w:spacing w:line="560" w:lineRule="exact"/>
      <w:ind w:firstLine="200" w:firstLineChars="200"/>
    </w:pPr>
    <w:rPr>
      <w:rFonts w:ascii="Times New Roman" w:hAnsi="Times New Roman" w:eastAsia="方正仿宋简体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2022-05-30T08:55:00Z</dcterms:created>
  <dc:creator>宁朗</dc:creator>
  <cp:lastModifiedBy>宁朗</cp:lastModifiedBy>
  <dcterms:modified xsi:type="dcterms:W3CDTF">2022-05-30T08:56:55Z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1F956B3FC0314F93B810241B33B61D1B</vt:lpwstr>
  </property>
</Properties>
</file>