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pStyle w:val="6"/>
        <w:widowControl w:val="0"/>
        <w:adjustRightInd w:val="0"/>
        <w:snapToGrid w:val="0"/>
        <w:spacing w:before="0" w:beforeAutospacing="0" w:after="0" w:afterAutospacing="0" w:line="570" w:lineRule="exact"/>
        <w:jc w:val="center"/>
        <w:rPr>
          <w:rFonts w:hint="default" w:ascii="Times New Roman" w:hAnsi="Times New Roman" w:eastAsia="仿宋_GB2312" w:cs="Times New Roman"/>
          <w:b/>
          <w:bCs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名 词 解 释</w:t>
      </w:r>
    </w:p>
    <w:p>
      <w:pPr>
        <w:adjustRightInd w:val="0"/>
        <w:ind w:firstLine="6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黑体" w:cs="Times New Roman"/>
          <w:sz w:val="32"/>
          <w:szCs w:val="32"/>
        </w:rPr>
        <w:t>零基预算：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是指不考虑过去的预算项目和收支水平，以零为基点编制的预算。零基预算的基本特征是不受以往预算安排和预算执行情况的影响，一切预算收支都建立在成本效益分析的基础上，根据需要和可能来编制预算。</w:t>
      </w:r>
    </w:p>
    <w:p>
      <w:pPr>
        <w:adjustRightInd w:val="0"/>
        <w:ind w:firstLine="6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黑体" w:cs="Times New Roman"/>
          <w:sz w:val="32"/>
          <w:szCs w:val="32"/>
        </w:rPr>
        <w:t>“三保”：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是指保基本民生、保工资、保运转。</w:t>
      </w:r>
    </w:p>
    <w:p>
      <w:pPr>
        <w:adjustRightInd w:val="0"/>
        <w:ind w:firstLine="6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黑体" w:cs="Times New Roman"/>
          <w:sz w:val="32"/>
          <w:szCs w:val="32"/>
        </w:rPr>
        <w:t>“三公”经费：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是指公务接待费、因公出国（境）费用、公务用车购置及运行维护费。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2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154" w:right="1474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-220980</wp:posOffset>
              </wp:positionV>
              <wp:extent cx="720090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4pt;height:27.75pt;width:56.7pt;mso-position-horizontal:outside;mso-position-horizontal-relative:margin;z-index:251659264;mso-width-relative:page;mso-height-relative:page;" filled="f" stroked="f" coordsize="21600,21600" o:gfxdata="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KjFRvWAAAABwEAAA8AAAAAAAAAAQAgAAAAIgAAAGRycy9kb3ducmV2LnhtbFBLAQIUABQA&#10;AAAIAIdO4kAM6Uo7uQEAAHEDAAAOAAAAAAAAAAEAIAAAACU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B6F0B"/>
    <w:rsid w:val="7D9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</w:pPr>
    <w:rPr>
      <w:rFonts w:ascii="Calibri" w:hAnsi="Calibri" w:cs="宋体"/>
      <w:color w:val="00000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itle-d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color w:val="99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2021-06-07T07:35:00Z</dcterms:created>
  <dc:creator>霖霖</dc:creator>
  <cp:lastModifiedBy>霖霖</cp:lastModifiedBy>
  <dcterms:modified xsi:type="dcterms:W3CDTF">2021-06-07T07:36:09Z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BFE7624E330742A5B6161528687ED986</vt:lpwstr>
  </property>
</Properties>
</file>