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bCs/>
          <w:i w:val="0"/>
          <w:iCs w:val="0"/>
          <w:caps w:val="0"/>
          <w:color w:val="2D66A5"/>
          <w:spacing w:val="0"/>
          <w:kern w:val="0"/>
          <w:sz w:val="44"/>
          <w:szCs w:val="44"/>
          <w:lang w:val="en-US" w:eastAsia="zh-CN" w:bidi="ar"/>
        </w:rPr>
      </w:pPr>
      <w:r>
        <w:rPr>
          <w:rFonts w:hint="eastAsia" w:ascii="方正小标宋简体" w:hAnsi="方正小标宋简体" w:eastAsia="方正小标宋简体" w:cs="方正小标宋简体"/>
          <w:b/>
          <w:bCs/>
          <w:i w:val="0"/>
          <w:iCs w:val="0"/>
          <w:caps w:val="0"/>
          <w:color w:val="2D66A5"/>
          <w:spacing w:val="0"/>
          <w:kern w:val="0"/>
          <w:sz w:val="44"/>
          <w:szCs w:val="44"/>
          <w:lang w:val="en-US" w:eastAsia="zh-CN" w:bidi="ar"/>
        </w:rPr>
        <w:t>遂宁高新区聚贤镇人民政府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b/>
          <w:bCs/>
          <w:i w:val="0"/>
          <w:iCs w:val="0"/>
          <w:caps w:val="0"/>
          <w:color w:val="2D66A5"/>
          <w:spacing w:val="0"/>
          <w:sz w:val="44"/>
          <w:szCs w:val="44"/>
        </w:rPr>
      </w:pPr>
      <w:r>
        <w:rPr>
          <w:rFonts w:hint="eastAsia" w:ascii="方正小标宋简体" w:hAnsi="方正小标宋简体" w:eastAsia="方正小标宋简体" w:cs="方正小标宋简体"/>
          <w:b/>
          <w:bCs/>
          <w:i w:val="0"/>
          <w:iCs w:val="0"/>
          <w:caps w:val="0"/>
          <w:color w:val="2D66A5"/>
          <w:spacing w:val="0"/>
          <w:kern w:val="0"/>
          <w:sz w:val="44"/>
          <w:szCs w:val="44"/>
          <w:lang w:val="en-US" w:eastAsia="zh-CN" w:bidi="ar"/>
        </w:rPr>
        <w:t xml:space="preserve">2021年部门预算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黑体" w:cs="Times New Roman"/>
          <w:sz w:val="44"/>
          <w:szCs w:val="44"/>
        </w:rPr>
      </w:pPr>
      <w:bookmarkStart w:id="0" w:name="_GoBack"/>
      <w:r>
        <w:rPr>
          <w:rFonts w:hint="default" w:ascii="Times New Roman" w:hAnsi="Times New Roman" w:eastAsia="黑体" w:cs="Times New Roman"/>
          <w:i w:val="0"/>
          <w:iCs w:val="0"/>
          <w:caps w:val="0"/>
          <w:color w:val="333333"/>
          <w:spacing w:val="0"/>
          <w:sz w:val="44"/>
          <w:szCs w:val="44"/>
          <w:lang w:val="en-US" w:eastAsia="zh-CN"/>
        </w:rPr>
        <w:t xml:space="preserve">目  </w:t>
      </w:r>
      <w:r>
        <w:rPr>
          <w:rFonts w:hint="default" w:ascii="Times New Roman" w:hAnsi="Times New Roman" w:eastAsia="黑体" w:cs="Times New Roman"/>
          <w:i w:val="0"/>
          <w:iCs w:val="0"/>
          <w:caps w:val="0"/>
          <w:color w:val="333333"/>
          <w:spacing w:val="0"/>
          <w:sz w:val="44"/>
          <w:szCs w:val="44"/>
        </w:rPr>
        <w:t>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第一部分  2021年部门预算编制说明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一、基本职能及主要工作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二、预算单位基本情况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三、收支预算情况说明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_GB2312" w:cs="Times New Roman"/>
          <w:i w:val="0"/>
          <w:iCs w:val="0"/>
          <w:caps w:val="0"/>
          <w:color w:val="333333"/>
          <w:spacing w:val="0"/>
          <w:sz w:val="32"/>
          <w:szCs w:val="32"/>
        </w:rPr>
        <w:t>四、财政拨款收支预算情况说明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五、一般公共预算当年拨款情况说明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六、一般公共预算基本支出情况说明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七、“三公”经费财政拨款预算安排情况说明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八、“会议费”“培训费”“差旅费”财政拨款预算安排情况说明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九、政府性基金预算支出情况说明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十、国有资本经营预算支出情况说明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十一、其他重要事项的情况说明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十二、重要名词解释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第二部分  2021年部门预算报表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表1. 部门收支总表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表1-1. 部门收入总表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表1-2. 部门支出总表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表2. 财政拨款收支预算总表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表2-1. 财政拨款支出预算表（政府经济分类科目）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表3. 一般公共预算支出预算表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表3-1. 一般公共预算基本支出预算表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表3-2. 一般公共预算项目支出预算表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表3-3. 一般公共预算“三公”经费支出预算表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表4. 政府性基金支出预算表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表4-1. 政府性基金预算“三公”经费支出预算表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表5. 国有资本经营预算支出预算表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第三部分  2021年部门预算绩效目标表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表1. 部门整体支出绩效目标表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表2. 部门预算项目支出绩效目标表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i w:val="0"/>
          <w:iCs w:val="0"/>
          <w:caps w:val="0"/>
          <w:color w:val="333333"/>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i w:val="0"/>
          <w:iCs w:val="0"/>
          <w:caps w:val="0"/>
          <w:color w:val="333333"/>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i w:val="0"/>
          <w:iCs w:val="0"/>
          <w:caps w:val="0"/>
          <w:color w:val="333333"/>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i w:val="0"/>
          <w:iCs w:val="0"/>
          <w:caps w:val="0"/>
          <w:color w:val="333333"/>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i w:val="0"/>
          <w:iCs w:val="0"/>
          <w:caps w:val="0"/>
          <w:color w:val="333333"/>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i w:val="0"/>
          <w:iCs w:val="0"/>
          <w:caps w:val="0"/>
          <w:color w:val="333333"/>
          <w:spacing w:val="0"/>
          <w:sz w:val="44"/>
          <w:szCs w:val="44"/>
          <w:lang w:val="en-US" w:eastAsia="zh-CN"/>
        </w:rPr>
      </w:pPr>
      <w:r>
        <w:rPr>
          <w:rFonts w:hint="default" w:ascii="Times New Roman" w:hAnsi="Times New Roman" w:eastAsia="方正小标宋简体" w:cs="Times New Roman"/>
          <w:i w:val="0"/>
          <w:iCs w:val="0"/>
          <w:caps w:val="0"/>
          <w:color w:val="333333"/>
          <w:spacing w:val="0"/>
          <w:sz w:val="44"/>
          <w:szCs w:val="44"/>
          <w:lang w:val="en-US" w:eastAsia="zh-CN"/>
        </w:rPr>
        <w:t>遂宁高新区聚贤镇人民政府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i w:val="0"/>
          <w:iCs w:val="0"/>
          <w:caps w:val="0"/>
          <w:color w:val="333333"/>
          <w:spacing w:val="0"/>
          <w:sz w:val="44"/>
          <w:szCs w:val="44"/>
        </w:rPr>
        <w:t>2021年部门预算编制说明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w:t>
      </w:r>
      <w:r>
        <w:rPr>
          <w:rFonts w:hint="default" w:ascii="Times New Roman" w:hAnsi="Times New Roman" w:eastAsia="楷体_GB2312" w:cs="Times New Roman"/>
          <w:b/>
          <w:sz w:val="32"/>
          <w:szCs w:val="32"/>
          <w:lang w:eastAsia="zh-CN"/>
        </w:rPr>
        <w:t>聚贤镇人民政府</w:t>
      </w:r>
      <w:r>
        <w:rPr>
          <w:rFonts w:hint="default" w:ascii="Times New Roman" w:hAnsi="Times New Roman" w:eastAsia="楷体_GB2312" w:cs="Times New Roman"/>
          <w:b/>
          <w:sz w:val="32"/>
          <w:szCs w:val="32"/>
        </w:rPr>
        <w:t>职能简介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val="0"/>
          <w:bCs w:val="0"/>
          <w:i w:val="0"/>
          <w:caps w:val="0"/>
          <w:color w:val="666666"/>
          <w:spacing w:val="0"/>
          <w:sz w:val="32"/>
          <w:szCs w:val="32"/>
          <w:shd w:val="clear" w:color="auto" w:fill="FFFFFF"/>
          <w:lang w:val="en-US" w:eastAsia="zh-CN"/>
        </w:rPr>
        <w:t>1.</w:t>
      </w:r>
      <w:r>
        <w:rPr>
          <w:rFonts w:hint="default" w:ascii="Times New Roman" w:hAnsi="Times New Roman" w:eastAsia="仿宋_GB2312" w:cs="Times New Roman"/>
          <w:kern w:val="0"/>
          <w:sz w:val="32"/>
          <w:szCs w:val="32"/>
          <w:lang w:val="en-US" w:eastAsia="zh-CN" w:bidi="ar-SA"/>
        </w:rPr>
        <w:t>党政办公室：负责党务、组织、宣传、统战、纪检、政务服务、政协工作、文书档案、人事工资等工作，承办群团组织的日常工作。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2.社会事务办公室：负责教、科、文、卫管理；负责婚姻登记、殡葬、城乡低保、城乡医疗救助、双拥、优抚安置、农村五保、特困户救助、区划、劳动保障等工作；负责乡镇计划生育工作。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3.经济发展办公室：负责农村经济和二、三产业经济发展、经济统计、土地管理、村镇建设、集镇管理、安全生产、环境保护等工作。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4.社会治安综合治理委员会办公室：负责综治、“大调解”、维稳、信访、安全等工作。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财政工作办公室：贯彻执行各项财经纪律、法规和制度；负责编报年度乡镇财政收支预算、决算并组织预算执行；协助税务机关和非税收入执收部门征缴财政收入，协助有关机构代收代缴各类社会保障资金；负责各项强农惠民补贴资金的审核发放和项目建设资金的监督管理；负责管理乡镇国有资产和政府性债权债务；指导、监督乡镇行政事业单位财务管理；接受委托代管村级财务、债权债务和集体资产；负责乡镇财务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镇人大、工青妇等群众团体的日常工作由有关综合办事机构或配备专兼职人员承担。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农业服务中心：负责农林牧业生产中关键技术和新品种、新农具的引进、试验、示范；农作物和林木病虫害、动物疫病及农业灾害的监测、预报防治和处置；农作物苗情监测和农牧产品生产过程中的质量安全检测、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的规划、建设；组织农机进行抗灾抢险和跨区域农机作业；城镇登记失业人员和农村劳动力转移就业人员的职业培训、劳务输出和就业管理服务；企事业单位退休人员的社会化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560" w:lineRule="exact"/>
        <w:ind w:left="0" w:right="0"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7.宣传文化服务中心：负责制订年度农村公益性文化项目实施计划，开展多种形式的文娱体育活动和宣传教育活动。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color w:val="333333"/>
          <w:spacing w:val="0"/>
          <w:sz w:val="32"/>
          <w:szCs w:val="32"/>
        </w:rPr>
        <w:t>（二）遂宁市财政预算编审中心2021年重点工作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加力度，推进“厕所革命”。今年将完成新改建厕所3764 处。开展场镇大整治、院落大扫除，彻底解决场镇“乱”农村“脏”的现象。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减问题，强化“污染治理”。聚焦“水环境”、“秸秆禁烧”、“垃圾转运”在镇域范围内开展检查督导行动。严格落实“河湖长制”要求，实施3.8KM河道清淤、漂浮物打捞、污水整治等工作。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加快推进聚贤小镇安置房建设。片区开发与川威集团对接磋商，达成合作协议报园区进行研究，力争今年底前安置房投入使用。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4.</w:t>
      </w:r>
      <w:r>
        <w:rPr>
          <w:rFonts w:hint="default" w:ascii="Times New Roman" w:hAnsi="Times New Roman" w:eastAsia="仿宋_GB2312" w:cs="Times New Roman"/>
          <w:i w:val="0"/>
          <w:iCs w:val="0"/>
          <w:caps w:val="0"/>
          <w:color w:val="333333"/>
          <w:spacing w:val="0"/>
          <w:sz w:val="32"/>
          <w:szCs w:val="32"/>
        </w:rPr>
        <w:t>加大基础设施建设。以实施“增减挂钩”项目为抓手，做好新村建设，同时，继续以产业路、通组路、入户路为重点，合理规划建设村道路29.8KM。</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持续绷紧疫情防控弦。继续做好疫情防控宣传，加大排查力度，用好“二码”，积极做好疫苗接种工作，防止疫情输入。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二、预算单位基本情况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聚贤镇人民政府</w:t>
      </w:r>
      <w:r>
        <w:rPr>
          <w:rFonts w:hint="default" w:ascii="Times New Roman" w:hAnsi="Times New Roman" w:eastAsia="仿宋_GB2312" w:cs="Times New Roman"/>
          <w:sz w:val="32"/>
          <w:szCs w:val="32"/>
        </w:rPr>
        <w:t>下属二级预算单位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个，其中行政单位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个，参照公务员法管理的事业单位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个，其他事业单位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三、收支预算情况说明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按照综合预算的原则，</w:t>
      </w:r>
      <w:r>
        <w:rPr>
          <w:rFonts w:hint="default" w:ascii="Times New Roman" w:hAnsi="Times New Roman" w:eastAsia="仿宋_GB2312" w:cs="Times New Roman"/>
          <w:sz w:val="32"/>
          <w:szCs w:val="32"/>
          <w:lang w:eastAsia="zh-CN"/>
        </w:rPr>
        <w:t>聚贤镇</w:t>
      </w:r>
      <w:r>
        <w:rPr>
          <w:rFonts w:hint="default" w:ascii="Times New Roman" w:hAnsi="Times New Roman" w:eastAsia="仿宋_GB2312" w:cs="Times New Roman"/>
          <w:sz w:val="32"/>
          <w:szCs w:val="32"/>
        </w:rPr>
        <w:t>所有收入和支出均纳入部门预算管理。收入包括：</w:t>
      </w:r>
      <w:r>
        <w:rPr>
          <w:rFonts w:hint="default" w:ascii="Times New Roman" w:hAnsi="Times New Roman" w:eastAsia="仿宋_GB2312" w:cs="Times New Roman"/>
          <w:sz w:val="32"/>
          <w:szCs w:val="32"/>
          <w:lang w:eastAsia="zh-CN"/>
        </w:rPr>
        <w:t>一般公共预算拨款收入</w:t>
      </w:r>
      <w:r>
        <w:rPr>
          <w:rFonts w:hint="default" w:ascii="Times New Roman" w:hAnsi="Times New Roman" w:eastAsia="仿宋_GB2312" w:cs="Times New Roman"/>
          <w:sz w:val="32"/>
          <w:szCs w:val="32"/>
          <w:lang w:val="en-US" w:eastAsia="zh-CN"/>
        </w:rPr>
        <w:t>1152.01万元</w:t>
      </w:r>
      <w:r>
        <w:rPr>
          <w:rFonts w:hint="default" w:ascii="Times New Roman" w:hAnsi="Times New Roman" w:eastAsia="仿宋_GB2312" w:cs="Times New Roman"/>
          <w:sz w:val="32"/>
          <w:szCs w:val="32"/>
          <w:lang w:eastAsia="zh-CN"/>
        </w:rPr>
        <w:t>、政府性基金预算收入</w:t>
      </w:r>
      <w:r>
        <w:rPr>
          <w:rFonts w:hint="default" w:ascii="Times New Roman" w:hAnsi="Times New Roman" w:eastAsia="仿宋_GB2312" w:cs="Times New Roman"/>
          <w:sz w:val="32"/>
          <w:szCs w:val="32"/>
          <w:lang w:val="en-US" w:eastAsia="zh-CN"/>
        </w:rPr>
        <w:t>645.54万元；</w:t>
      </w:r>
      <w:r>
        <w:rPr>
          <w:rFonts w:hint="default" w:ascii="Times New Roman" w:hAnsi="Times New Roman" w:eastAsia="仿宋_GB2312" w:cs="Times New Roman"/>
          <w:sz w:val="32"/>
          <w:szCs w:val="32"/>
        </w:rPr>
        <w:t>支出包括：一般公共服务支出</w:t>
      </w:r>
      <w:r>
        <w:rPr>
          <w:rFonts w:hint="default" w:ascii="Times New Roman" w:hAnsi="Times New Roman" w:eastAsia="仿宋_GB2312" w:cs="Times New Roman"/>
          <w:sz w:val="32"/>
          <w:szCs w:val="32"/>
          <w:lang w:eastAsia="zh-CN"/>
        </w:rPr>
        <w:t>、社会保障和就业支出、卫生健康支出、</w:t>
      </w:r>
      <w:r>
        <w:rPr>
          <w:rFonts w:hint="default" w:ascii="Times New Roman" w:hAnsi="Times New Roman" w:eastAsia="仿宋_GB2312" w:cs="Times New Roman"/>
          <w:sz w:val="32"/>
          <w:szCs w:val="32"/>
          <w:lang w:val="en-US" w:eastAsia="zh-CN"/>
        </w:rPr>
        <w:t>节能环保支出、</w:t>
      </w:r>
      <w:r>
        <w:rPr>
          <w:rFonts w:hint="default" w:ascii="Times New Roman" w:hAnsi="Times New Roman" w:eastAsia="仿宋_GB2312" w:cs="Times New Roman"/>
          <w:sz w:val="32"/>
          <w:szCs w:val="32"/>
          <w:lang w:eastAsia="zh-CN"/>
        </w:rPr>
        <w:t>城乡社区支出、农林水支出、住房保障支出、灾害防治及应急管理支出。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rPr>
      </w:pPr>
      <w:r>
        <w:rPr>
          <w:rFonts w:hint="default" w:ascii="Times New Roman" w:hAnsi="Times New Roman" w:eastAsia="仿宋_GB2312" w:cs="Times New Roman"/>
          <w:sz w:val="32"/>
          <w:szCs w:val="32"/>
          <w:lang w:eastAsia="zh-CN"/>
        </w:rPr>
        <w:t>聚贤镇</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年收支总预算</w:t>
      </w:r>
      <w:r>
        <w:rPr>
          <w:rFonts w:hint="default" w:ascii="Times New Roman" w:hAnsi="Times New Roman" w:eastAsia="仿宋_GB2312" w:cs="Times New Roman"/>
          <w:sz w:val="32"/>
          <w:szCs w:val="32"/>
          <w:lang w:val="en-US" w:eastAsia="zh-CN"/>
        </w:rPr>
        <w:t>1797.55</w:t>
      </w:r>
      <w:r>
        <w:rPr>
          <w:rFonts w:hint="default" w:ascii="Times New Roman" w:hAnsi="Times New Roman" w:eastAsia="仿宋_GB2312" w:cs="Times New Roman"/>
          <w:sz w:val="32"/>
          <w:szCs w:val="32"/>
        </w:rPr>
        <w:t>万元，较</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年收支预算总数</w:t>
      </w:r>
      <w:r>
        <w:rPr>
          <w:rFonts w:hint="default" w:ascii="Times New Roman" w:hAnsi="Times New Roman" w:eastAsia="仿宋_GB2312" w:cs="Times New Roman"/>
          <w:sz w:val="32"/>
          <w:szCs w:val="32"/>
          <w:lang w:val="en-US" w:eastAsia="zh-CN"/>
        </w:rPr>
        <w:t>增加410.57</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val="en-US" w:eastAsia="zh-CN"/>
        </w:rPr>
        <w:t>将专项资金村规划编制设计费86.8万元、办公楼维修40万元、森林防灭火工作经费15万元、村（社区）办公及运行维护经费30.6万元（上年只有部分纳入预算）纳入了本年度预算，乡镇财力保障资金增加43.47万元，本年职工人数增加、村（居）民小组长、村（社区）监督委员人数增加，人员经费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color w:val="333333"/>
          <w:spacing w:val="0"/>
          <w:sz w:val="32"/>
          <w:szCs w:val="32"/>
        </w:rPr>
        <w:t>（一）收入预算情况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聚贤镇</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sz w:val="32"/>
          <w:szCs w:val="32"/>
          <w:lang w:val="en-US" w:eastAsia="zh-CN"/>
        </w:rPr>
        <w:t>1797.55</w:t>
      </w:r>
      <w:r>
        <w:rPr>
          <w:rFonts w:hint="default" w:ascii="Times New Roman" w:hAnsi="Times New Roman" w:eastAsia="仿宋_GB2312" w:cs="Times New Roman"/>
          <w:sz w:val="32"/>
          <w:szCs w:val="32"/>
        </w:rPr>
        <w:t>万元，其中：一般公共预算拨款收入</w:t>
      </w:r>
      <w:r>
        <w:rPr>
          <w:rFonts w:hint="default" w:ascii="Times New Roman" w:hAnsi="Times New Roman" w:eastAsia="仿宋_GB2312" w:cs="Times New Roman"/>
          <w:sz w:val="32"/>
          <w:szCs w:val="32"/>
          <w:lang w:val="en-US" w:eastAsia="zh-CN"/>
        </w:rPr>
        <w:t>1152.01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64.09%</w:t>
      </w:r>
      <w:r>
        <w:rPr>
          <w:rFonts w:hint="default" w:ascii="Times New Roman" w:hAnsi="Times New Roman" w:eastAsia="仿宋_GB2312" w:cs="Times New Roman"/>
          <w:sz w:val="32"/>
          <w:szCs w:val="32"/>
          <w:lang w:eastAsia="zh-CN"/>
        </w:rPr>
        <w:t>；政府性基金预算收入</w:t>
      </w:r>
      <w:r>
        <w:rPr>
          <w:rFonts w:hint="default" w:ascii="Times New Roman" w:hAnsi="Times New Roman" w:eastAsia="仿宋_GB2312" w:cs="Times New Roman"/>
          <w:sz w:val="32"/>
          <w:szCs w:val="32"/>
          <w:lang w:val="en-US" w:eastAsia="zh-CN"/>
        </w:rPr>
        <w:t>645.54万元，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35.91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color w:val="333333"/>
          <w:spacing w:val="0"/>
          <w:sz w:val="32"/>
          <w:szCs w:val="32"/>
        </w:rPr>
        <w:t>（二）支出预算情况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聚贤镇</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年支出预算</w:t>
      </w:r>
      <w:r>
        <w:rPr>
          <w:rFonts w:hint="default" w:ascii="Times New Roman" w:hAnsi="Times New Roman" w:eastAsia="仿宋_GB2312" w:cs="Times New Roman"/>
          <w:sz w:val="32"/>
          <w:szCs w:val="32"/>
          <w:lang w:val="en-US" w:eastAsia="zh-CN"/>
        </w:rPr>
        <w:t>1797.55</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1000.21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55.64</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797.34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44.36</w:t>
      </w:r>
      <w:r>
        <w:rPr>
          <w:rFonts w:hint="default" w:ascii="Times New Roman" w:hAnsi="Times New Roman" w:eastAsia="仿宋_GB2312" w:cs="Times New Roman"/>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四、财政拨款收支预算情况说明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1797.55</w:t>
      </w:r>
      <w:r>
        <w:rPr>
          <w:rFonts w:hint="default" w:ascii="Times New Roman" w:hAnsi="Times New Roman" w:eastAsia="仿宋_GB2312" w:cs="Times New Roman"/>
          <w:sz w:val="32"/>
          <w:szCs w:val="32"/>
        </w:rPr>
        <w:t>万元。较</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年收支预算总数</w:t>
      </w:r>
      <w:r>
        <w:rPr>
          <w:rFonts w:hint="default" w:ascii="Times New Roman" w:hAnsi="Times New Roman" w:eastAsia="仿宋_GB2312" w:cs="Times New Roman"/>
          <w:sz w:val="32"/>
          <w:szCs w:val="32"/>
          <w:lang w:val="en-US" w:eastAsia="zh-CN"/>
        </w:rPr>
        <w:t>增加410.57</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val="en-US" w:eastAsia="zh-CN"/>
        </w:rPr>
        <w:t>将专项资金村规划编制设计费86.8万元、办公楼维修40万元、森林防灭火工作经费15万元、村（社区）办公及运行维护经费30.6万元（上年只有部分纳入预算）纳入了本年度预算，乡镇财力保障资金增加43.47万元，本年职工人数增加、村（居）民小组长、村（社区）监督委员人数增加，人员经费增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收入包括：本年一般公共预算拨款收入</w:t>
      </w:r>
      <w:r>
        <w:rPr>
          <w:rFonts w:hint="default" w:ascii="Times New Roman" w:hAnsi="Times New Roman" w:eastAsia="仿宋_GB2312" w:cs="Times New Roman"/>
          <w:sz w:val="32"/>
          <w:szCs w:val="32"/>
          <w:lang w:val="en-US" w:eastAsia="zh-CN"/>
        </w:rPr>
        <w:t>1152.01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政府性基金预算收入</w:t>
      </w:r>
      <w:r>
        <w:rPr>
          <w:rFonts w:hint="default" w:ascii="Times New Roman" w:hAnsi="Times New Roman" w:eastAsia="仿宋_GB2312" w:cs="Times New Roman"/>
          <w:sz w:val="32"/>
          <w:szCs w:val="32"/>
          <w:lang w:val="en-US" w:eastAsia="zh-CN"/>
        </w:rPr>
        <w:t>645.54万元</w:t>
      </w:r>
      <w:r>
        <w:rPr>
          <w:rFonts w:hint="default" w:ascii="Times New Roman" w:hAnsi="Times New Roman" w:eastAsia="仿宋_GB2312" w:cs="Times New Roman"/>
          <w:sz w:val="32"/>
          <w:szCs w:val="32"/>
        </w:rPr>
        <w:t>；支出包括：一般公共服务支出</w:t>
      </w:r>
      <w:r>
        <w:rPr>
          <w:rFonts w:hint="default" w:ascii="Times New Roman" w:hAnsi="Times New Roman" w:eastAsia="仿宋_GB2312" w:cs="Times New Roman"/>
          <w:sz w:val="32"/>
          <w:szCs w:val="32"/>
          <w:lang w:val="en-US" w:eastAsia="zh-CN"/>
        </w:rPr>
        <w:t>487.60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lang w:val="en-US" w:eastAsia="zh-CN"/>
        </w:rPr>
        <w:t>64.2万元</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lang w:val="en-US" w:eastAsia="zh-CN"/>
        </w:rPr>
        <w:t>28.47万元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节能环保支出39万元、</w:t>
      </w:r>
      <w:r>
        <w:rPr>
          <w:rFonts w:hint="default" w:ascii="Times New Roman" w:hAnsi="Times New Roman" w:eastAsia="仿宋_GB2312" w:cs="Times New Roman"/>
          <w:sz w:val="32"/>
          <w:szCs w:val="32"/>
          <w:lang w:eastAsia="zh-CN"/>
        </w:rPr>
        <w:t>城乡社区支出</w:t>
      </w:r>
      <w:r>
        <w:rPr>
          <w:rFonts w:hint="default" w:ascii="Times New Roman" w:hAnsi="Times New Roman" w:eastAsia="仿宋_GB2312" w:cs="Times New Roman"/>
          <w:sz w:val="32"/>
          <w:szCs w:val="32"/>
          <w:lang w:val="en-US" w:eastAsia="zh-CN"/>
        </w:rPr>
        <w:t>645.54万</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469.81万元</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lang w:val="en-US" w:eastAsia="zh-CN"/>
        </w:rPr>
        <w:t>47.93万元、</w:t>
      </w:r>
      <w:r>
        <w:rPr>
          <w:rFonts w:hint="default" w:ascii="Times New Roman" w:hAnsi="Times New Roman" w:eastAsia="仿宋_GB2312" w:cs="Times New Roman"/>
          <w:sz w:val="32"/>
          <w:szCs w:val="32"/>
          <w:lang w:eastAsia="zh-CN"/>
        </w:rPr>
        <w:t>灾害防治及应急管理支出</w:t>
      </w:r>
      <w:r>
        <w:rPr>
          <w:rFonts w:hint="default" w:ascii="Times New Roman" w:hAnsi="Times New Roman" w:eastAsia="仿宋_GB2312" w:cs="Times New Roman"/>
          <w:sz w:val="32"/>
          <w:szCs w:val="32"/>
          <w:lang w:val="en-US" w:eastAsia="zh-CN"/>
        </w:rPr>
        <w:t>15万。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五、一般公共预算当年拨款情况说明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color w:val="333333"/>
          <w:spacing w:val="0"/>
          <w:sz w:val="32"/>
          <w:szCs w:val="32"/>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年一般公共预算当年拨款</w:t>
      </w:r>
      <w:r>
        <w:rPr>
          <w:rFonts w:hint="default" w:ascii="Times New Roman" w:hAnsi="Times New Roman" w:eastAsia="仿宋_GB2312" w:cs="Times New Roman"/>
          <w:sz w:val="32"/>
          <w:szCs w:val="32"/>
          <w:lang w:val="en-US" w:eastAsia="zh-CN"/>
        </w:rPr>
        <w:t>1152.01</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年预算数</w:t>
      </w:r>
      <w:r>
        <w:rPr>
          <w:rFonts w:hint="default" w:ascii="Times New Roman" w:hAnsi="Times New Roman" w:eastAsia="仿宋_GB2312" w:cs="Times New Roman"/>
          <w:sz w:val="32"/>
          <w:szCs w:val="32"/>
          <w:lang w:val="en-US" w:eastAsia="zh-CN"/>
        </w:rPr>
        <w:t>增加410.57</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val="en-US" w:eastAsia="zh-CN"/>
        </w:rPr>
        <w:t>将专项资金村规划编制设计费86.8万元、办公楼维修40万元、森林防灭火工作经费15万元、村（社区）办公及运行维护经费30.6万元（上年只有部分纳入预算）纳入了本年度预算，乡镇财力保障资金增加43.47万元，本年职工人数增加、村（居）民小组长、村（社区）监督委员人数增加，人员经费增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color w:val="333333"/>
          <w:spacing w:val="0"/>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val="en-US" w:eastAsia="zh-CN"/>
        </w:rPr>
        <w:t>487.60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占42.33%；</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lang w:val="en-US" w:eastAsia="zh-CN"/>
        </w:rPr>
        <w:t>64.2万元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占5.57%；</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lang w:val="en-US" w:eastAsia="zh-CN"/>
        </w:rPr>
        <w:t>28.47万元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占2.47%；节能环保支出39万元，占3.39%；</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469.81万元，占40.78%；</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lang w:val="en-US" w:eastAsia="zh-CN"/>
        </w:rPr>
        <w:t>47.93万元，占4.16%；</w:t>
      </w:r>
      <w:r>
        <w:rPr>
          <w:rFonts w:hint="default" w:ascii="Times New Roman" w:hAnsi="Times New Roman" w:eastAsia="仿宋_GB2312" w:cs="Times New Roman"/>
          <w:sz w:val="32"/>
          <w:szCs w:val="32"/>
          <w:lang w:eastAsia="zh-CN"/>
        </w:rPr>
        <w:t>灾害防治及应急管理支出</w:t>
      </w:r>
      <w:r>
        <w:rPr>
          <w:rFonts w:hint="default" w:ascii="Times New Roman" w:hAnsi="Times New Roman" w:eastAsia="仿宋_GB2312" w:cs="Times New Roman"/>
          <w:sz w:val="32"/>
          <w:szCs w:val="32"/>
          <w:lang w:val="en-US" w:eastAsia="zh-CN"/>
        </w:rPr>
        <w:t>15万，占1.3%。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i w:val="0"/>
          <w:iCs w:val="0"/>
          <w:caps w:val="0"/>
          <w:color w:val="333333"/>
          <w:spacing w:val="0"/>
          <w:sz w:val="32"/>
          <w:szCs w:val="32"/>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人大事务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其他人大事务支出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lang w:val="en-US" w:eastAsia="zh-CN"/>
        </w:rPr>
        <w:t>选举</w:t>
      </w:r>
      <w:r>
        <w:rPr>
          <w:rFonts w:hint="default" w:ascii="Times New Roman" w:hAnsi="Times New Roman" w:eastAsia="仿宋_GB2312" w:cs="Times New Roman"/>
          <w:sz w:val="32"/>
          <w:szCs w:val="32"/>
          <w:lang w:eastAsia="zh-CN"/>
        </w:rPr>
        <w:t>区人大代表选举经费、乡镇人大代表监督、视察等经费</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行政运行</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323.08</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行政人员工资、津补贴、奖金、日常公用经费等支出。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信访事务</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镇维稳信访调解等支出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事业运行</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color w:val="auto"/>
          <w:sz w:val="32"/>
          <w:szCs w:val="32"/>
        </w:rPr>
        <w:t>年预算数为</w:t>
      </w:r>
      <w:r>
        <w:rPr>
          <w:rFonts w:hint="default" w:ascii="Times New Roman" w:hAnsi="Times New Roman" w:eastAsia="仿宋_GB2312" w:cs="Times New Roman"/>
          <w:color w:val="auto"/>
          <w:sz w:val="32"/>
          <w:szCs w:val="32"/>
          <w:lang w:val="en-US" w:eastAsia="zh-CN"/>
        </w:rPr>
        <w:t>63.52</w:t>
      </w:r>
      <w:r>
        <w:rPr>
          <w:rFonts w:hint="default" w:ascii="Times New Roman" w:hAnsi="Times New Roman" w:eastAsia="仿宋_GB2312" w:cs="Times New Roman"/>
          <w:color w:val="auto"/>
          <w:sz w:val="32"/>
          <w:szCs w:val="32"/>
        </w:rPr>
        <w:t>万元，主要用</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事业</w:t>
      </w:r>
      <w:r>
        <w:rPr>
          <w:rFonts w:hint="default" w:ascii="Times New Roman" w:hAnsi="Times New Roman" w:eastAsia="仿宋_GB2312" w:cs="Times New Roman"/>
          <w:sz w:val="32"/>
          <w:szCs w:val="32"/>
          <w:lang w:eastAsia="zh-CN"/>
        </w:rPr>
        <w:t>人员工资、津补贴、奖金、日常公用经费等支出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其他政府办公厅、室及相关机构事务支出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乡镇财力保障支出及专项资金支出等。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财政事务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其他财政事务支出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乡镇财政绩效监管经费支出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行政事业单位</w:t>
      </w:r>
      <w:r>
        <w:rPr>
          <w:rFonts w:hint="default"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 xml:space="preserve"> 行</w:t>
      </w:r>
      <w:r>
        <w:rPr>
          <w:rFonts w:hint="default" w:ascii="Times New Roman" w:hAnsi="Times New Roman" w:eastAsia="仿宋_GB2312" w:cs="Times New Roman"/>
          <w:sz w:val="32"/>
          <w:szCs w:val="32"/>
          <w:lang w:eastAsia="zh-CN"/>
        </w:rPr>
        <w:t>政单位离退休</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离退休人员活动经费支出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行政事业单位</w:t>
      </w:r>
      <w:r>
        <w:rPr>
          <w:rFonts w:hint="default"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机关事业单位基本养老保险缴费支出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2021</w:t>
      </w:r>
      <w:r>
        <w:rPr>
          <w:rFonts w:hint="default" w:ascii="Times New Roman" w:hAnsi="Times New Roman" w:eastAsia="仿宋_GB2312" w:cs="Times New Roman"/>
          <w:color w:val="auto"/>
          <w:sz w:val="32"/>
          <w:szCs w:val="32"/>
        </w:rPr>
        <w:t>年预算数为</w:t>
      </w:r>
      <w:r>
        <w:rPr>
          <w:rFonts w:hint="default" w:ascii="Times New Roman" w:hAnsi="Times New Roman" w:eastAsia="仿宋_GB2312" w:cs="Times New Roman"/>
          <w:color w:val="auto"/>
          <w:sz w:val="32"/>
          <w:szCs w:val="32"/>
          <w:lang w:val="en-US" w:eastAsia="zh-CN"/>
        </w:rPr>
        <w:t>38.30</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color w:val="auto"/>
          <w:sz w:val="32"/>
          <w:szCs w:val="32"/>
          <w:lang w:eastAsia="zh-CN"/>
        </w:rPr>
        <w:t>单位在编人员养老保险单位缴费支出</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w:t>
      </w:r>
      <w:r>
        <w:rPr>
          <w:rFonts w:hint="default"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 xml:space="preserve"> 机关事业单位职业年金缴费支出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2021</w:t>
      </w:r>
      <w:r>
        <w:rPr>
          <w:rFonts w:hint="default" w:ascii="Times New Roman" w:hAnsi="Times New Roman" w:eastAsia="仿宋_GB2312" w:cs="Times New Roman"/>
          <w:color w:val="auto"/>
          <w:sz w:val="32"/>
          <w:szCs w:val="32"/>
        </w:rPr>
        <w:t>年预算数为</w:t>
      </w:r>
      <w:r>
        <w:rPr>
          <w:rFonts w:hint="default" w:ascii="Times New Roman" w:hAnsi="Times New Roman" w:eastAsia="仿宋_GB2312" w:cs="Times New Roman"/>
          <w:color w:val="auto"/>
          <w:sz w:val="32"/>
          <w:szCs w:val="32"/>
          <w:lang w:val="en-US" w:eastAsia="zh-CN"/>
        </w:rPr>
        <w:t>19.15</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color w:val="auto"/>
          <w:sz w:val="32"/>
          <w:szCs w:val="32"/>
          <w:lang w:eastAsia="zh-CN"/>
        </w:rPr>
        <w:t>单位在编人员</w:t>
      </w:r>
      <w:r>
        <w:rPr>
          <w:rFonts w:hint="default" w:ascii="Times New Roman" w:hAnsi="Times New Roman" w:eastAsia="仿宋_GB2312" w:cs="Times New Roman"/>
          <w:color w:val="auto"/>
          <w:sz w:val="32"/>
          <w:szCs w:val="32"/>
          <w:lang w:val="en-US" w:eastAsia="zh-CN"/>
        </w:rPr>
        <w:t>职业年金</w:t>
      </w:r>
      <w:r>
        <w:rPr>
          <w:rFonts w:hint="default" w:ascii="Times New Roman" w:hAnsi="Times New Roman" w:eastAsia="仿宋_GB2312" w:cs="Times New Roman"/>
          <w:color w:val="auto"/>
          <w:sz w:val="32"/>
          <w:szCs w:val="32"/>
          <w:lang w:eastAsia="zh-CN"/>
        </w:rPr>
        <w:t>单位缴费支出</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抚恤</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死亡抚恤</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5.26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遗属补助。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行政单位医疗</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28.47</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单位在编人员医疗保险单位缴费支出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12.节能环保支出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污染防治</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水体</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污水处理厂运行维护经费</w:t>
      </w:r>
      <w:r>
        <w:rPr>
          <w:rFonts w:hint="default" w:ascii="Times New Roman" w:hAnsi="Times New Roman" w:eastAsia="仿宋_GB2312" w:cs="Times New Roman"/>
          <w:sz w:val="32"/>
          <w:szCs w:val="32"/>
          <w:lang w:eastAsia="zh-CN"/>
        </w:rPr>
        <w:t>等支出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节能环保支出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自然生态保护</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农村环境保护</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环境卫生整治经费、秸秆禁烧经费支出。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城乡社区支出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国有土地使用权出让收入安排的支出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征地和拆迁补偿支出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645.54</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聚贤境内机场路建设等项目地拆迁支出。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其他农业农村支出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86.8</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村规划编制设计服务支出。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扶贫</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其他扶贫支出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脱贫攻坚工作及村第一书记工作经费支出。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农村综合改革</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对村民委员会和村党支部的补助</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377.01</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val="en-US" w:eastAsia="zh-CN"/>
        </w:rPr>
        <w:t>在职、离任、过渡村（社区）干部和村（居）民小组长等</w:t>
      </w:r>
      <w:r>
        <w:rPr>
          <w:rFonts w:hint="default" w:ascii="Times New Roman" w:hAnsi="Times New Roman" w:eastAsia="仿宋_GB2312" w:cs="Times New Roman"/>
          <w:sz w:val="32"/>
          <w:szCs w:val="32"/>
          <w:lang w:eastAsia="zh-CN"/>
        </w:rPr>
        <w:t>补助以</w:t>
      </w:r>
      <w:r>
        <w:rPr>
          <w:rFonts w:hint="default" w:ascii="Times New Roman" w:hAnsi="Times New Roman" w:eastAsia="仿宋_GB2312" w:cs="Times New Roman"/>
          <w:sz w:val="32"/>
          <w:szCs w:val="32"/>
          <w:highlight w:val="none"/>
          <w:lang w:eastAsia="zh-CN"/>
        </w:rPr>
        <w:t>及</w:t>
      </w:r>
      <w:r>
        <w:rPr>
          <w:rFonts w:hint="default" w:ascii="Times New Roman" w:hAnsi="Times New Roman" w:eastAsia="仿宋_GB2312" w:cs="Times New Roman"/>
          <w:sz w:val="32"/>
          <w:szCs w:val="32"/>
          <w:lang w:eastAsia="zh-CN"/>
        </w:rPr>
        <w:t>村（社区）办公及运行维护经费</w:t>
      </w:r>
      <w:r>
        <w:rPr>
          <w:rFonts w:hint="default"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住房改革支出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住房公积金</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47.93</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行政事业单位按规定为职工缴纳住房公积金单位缴费部分</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19.灾害防治及应急管理支出（类）森林消防事务（款）一般行政管理事务（项）</w:t>
      </w:r>
      <w:r>
        <w:rPr>
          <w:rFonts w:hint="default" w:ascii="Times New Roman" w:hAnsi="Times New Roman" w:eastAsia="仿宋_GB2312" w:cs="Times New Roman"/>
          <w:sz w:val="32"/>
          <w:szCs w:val="32"/>
          <w:lang w:eastAsia="zh-CN"/>
        </w:rPr>
        <w:t>2021</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val="en-US" w:eastAsia="zh-CN"/>
        </w:rPr>
        <w:t>森林防灭火工作经费支出。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六、一般公共预算基本支出情况说明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年一般公共预算基本支出</w:t>
      </w:r>
      <w:r>
        <w:rPr>
          <w:rFonts w:hint="default" w:ascii="Times New Roman" w:hAnsi="Times New Roman" w:eastAsia="仿宋_GB2312" w:cs="Times New Roman"/>
          <w:sz w:val="32"/>
          <w:szCs w:val="32"/>
          <w:lang w:val="en-US" w:eastAsia="zh-CN"/>
        </w:rPr>
        <w:t>998.71</w:t>
      </w:r>
      <w:r>
        <w:rPr>
          <w:rFonts w:hint="default" w:ascii="Times New Roman" w:hAnsi="Times New Roman" w:eastAsia="仿宋_GB2312" w:cs="Times New Roman"/>
          <w:sz w:val="32"/>
          <w:szCs w:val="32"/>
        </w:rPr>
        <w:t>万元，其中：人员经费</w:t>
      </w:r>
      <w:r>
        <w:rPr>
          <w:rFonts w:hint="default" w:ascii="Times New Roman" w:hAnsi="Times New Roman" w:eastAsia="仿宋_GB2312" w:cs="Times New Roman"/>
          <w:sz w:val="32"/>
          <w:szCs w:val="32"/>
          <w:lang w:val="en-US" w:eastAsia="zh-CN"/>
        </w:rPr>
        <w:t>659.54</w:t>
      </w:r>
      <w:r>
        <w:rPr>
          <w:rFonts w:hint="default" w:ascii="Times New Roman" w:hAnsi="Times New Roman" w:eastAsia="仿宋_GB2312" w:cs="Times New Roman"/>
          <w:sz w:val="32"/>
          <w:szCs w:val="32"/>
        </w:rPr>
        <w:t>万元，主要包括：</w:t>
      </w:r>
      <w:r>
        <w:rPr>
          <w:rFonts w:hint="default" w:ascii="Times New Roman" w:hAnsi="Times New Roman" w:eastAsia="仿宋_GB2312" w:cs="Times New Roman"/>
          <w:sz w:val="32"/>
          <w:szCs w:val="32"/>
          <w:lang w:eastAsia="zh-CN"/>
        </w:rPr>
        <w:t>基本工资、津贴补贴、绩效工资、乡镇工作补贴、奖金、机关事业基本养老保险缴费、</w:t>
      </w:r>
      <w:r>
        <w:rPr>
          <w:rFonts w:hint="default" w:ascii="Times New Roman" w:hAnsi="Times New Roman" w:eastAsia="仿宋_GB2312" w:cs="Times New Roman"/>
          <w:sz w:val="32"/>
          <w:szCs w:val="32"/>
          <w:lang w:val="en-US" w:eastAsia="zh-CN"/>
        </w:rPr>
        <w:t>职业年金缴费、</w:t>
      </w:r>
      <w:r>
        <w:rPr>
          <w:rFonts w:hint="default" w:ascii="Times New Roman" w:hAnsi="Times New Roman" w:eastAsia="仿宋_GB2312" w:cs="Times New Roman"/>
          <w:sz w:val="32"/>
          <w:szCs w:val="32"/>
          <w:lang w:eastAsia="zh-CN"/>
        </w:rPr>
        <w:t>职工基本医疗保险缴费、其他社会保障缴费、住房公积金、生活补助。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339.17</w:t>
      </w:r>
      <w:r>
        <w:rPr>
          <w:rFonts w:hint="default" w:ascii="Times New Roman" w:hAnsi="Times New Roman" w:eastAsia="仿宋_GB2312" w:cs="Times New Roman"/>
          <w:sz w:val="32"/>
          <w:szCs w:val="32"/>
        </w:rPr>
        <w:t>万元，主要包括：办公费、印刷费、水费、电费、邮电费、差旅费、维修（护）费、</w:t>
      </w:r>
      <w:r>
        <w:rPr>
          <w:rFonts w:hint="default" w:ascii="Times New Roman" w:hAnsi="Times New Roman" w:eastAsia="仿宋_GB2312" w:cs="Times New Roman"/>
          <w:sz w:val="32"/>
          <w:szCs w:val="32"/>
          <w:lang w:val="en-US" w:eastAsia="zh-CN"/>
        </w:rPr>
        <w:t>公务接待费、</w:t>
      </w:r>
      <w:r>
        <w:rPr>
          <w:rFonts w:hint="default" w:ascii="Times New Roman" w:hAnsi="Times New Roman" w:eastAsia="仿宋_GB2312" w:cs="Times New Roman"/>
          <w:sz w:val="32"/>
          <w:szCs w:val="32"/>
        </w:rPr>
        <w:t>劳务费、业务委托费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福利费、其他交通费、其他商品和服务支出。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rPr>
        <w:t>（部门单位简称）</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年“三公”经费财政拨款预算数</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rPr>
        <w:t>万元，其中：因公出国（境）经费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万元，公务接待费</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rPr>
        <w:t>万元，公务用车购置及运行维护费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（一）因公出国（境）经费较</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持平</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（二）公务接待费</w:t>
      </w:r>
      <w:r>
        <w:rPr>
          <w:rFonts w:hint="default" w:ascii="Times New Roman" w:hAnsi="Times New Roman" w:eastAsia="仿宋_GB2312" w:cs="Times New Roman"/>
          <w:sz w:val="32"/>
          <w:szCs w:val="32"/>
          <w:lang w:val="en-US" w:eastAsia="zh-CN"/>
        </w:rPr>
        <w:t>较2020</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增加12.5</w:t>
      </w:r>
      <w:r>
        <w:rPr>
          <w:rFonts w:hint="default" w:ascii="Times New Roman" w:hAnsi="Times New Roman" w:eastAsia="仿宋_GB2312" w:cs="Times New Roman"/>
          <w:sz w:val="32"/>
          <w:szCs w:val="32"/>
        </w:rPr>
        <w:t>%。主要原因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因聚贤镇由安居区划入高新区后，预计2021年公务接待等活动增加，因此公务接待费预算增加。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（三）公务用车购置及运行维护费较20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降低100</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高新区未分配公务用车，不预算该项资金。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单位现有公务用车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辆、多功能乘用车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垃圾清运车1辆（费用从环境卫生整治经费内列支）。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年未安排公务用车购置费。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未</w:t>
      </w:r>
      <w:r>
        <w:rPr>
          <w:rFonts w:hint="default" w:ascii="Times New Roman" w:hAnsi="Times New Roman" w:eastAsia="仿宋_GB2312" w:cs="Times New Roman"/>
          <w:sz w:val="32"/>
          <w:szCs w:val="32"/>
        </w:rPr>
        <w:t>安排公务用车运行维护费。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年“会议费”、“培训费”、“差旅费”财政拨款预算数</w:t>
      </w:r>
      <w:r>
        <w:rPr>
          <w:rFonts w:hint="default" w:ascii="Times New Roman" w:hAnsi="Times New Roman" w:eastAsia="仿宋_GB2312" w:cs="Times New Roman"/>
          <w:sz w:val="32"/>
          <w:szCs w:val="32"/>
          <w:lang w:val="en-US" w:eastAsia="zh-CN"/>
        </w:rPr>
        <w:t>22.1</w:t>
      </w:r>
      <w:r>
        <w:rPr>
          <w:rFonts w:hint="default" w:ascii="Times New Roman" w:hAnsi="Times New Roman" w:eastAsia="仿宋_GB2312" w:cs="Times New Roman"/>
          <w:sz w:val="32"/>
          <w:szCs w:val="32"/>
        </w:rPr>
        <w:t>万元，其中：会议费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万元，培训费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万元，差旅费</w:t>
      </w:r>
      <w:r>
        <w:rPr>
          <w:rFonts w:hint="default" w:ascii="Times New Roman" w:hAnsi="Times New Roman" w:eastAsia="仿宋_GB2312" w:cs="Times New Roman"/>
          <w:sz w:val="32"/>
          <w:szCs w:val="32"/>
          <w:lang w:val="en-US" w:eastAsia="zh-CN"/>
        </w:rPr>
        <w:t>22.1</w:t>
      </w:r>
      <w:r>
        <w:rPr>
          <w:rFonts w:hint="default" w:ascii="Times New Roman" w:hAnsi="Times New Roman" w:eastAsia="仿宋_GB2312" w:cs="Times New Roman"/>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（一）会议费</w:t>
      </w:r>
      <w:r>
        <w:rPr>
          <w:rFonts w:hint="default" w:ascii="Times New Roman" w:hAnsi="Times New Roman" w:eastAsia="仿宋_GB2312" w:cs="Times New Roman"/>
          <w:sz w:val="32"/>
          <w:szCs w:val="32"/>
          <w:lang w:val="en-US" w:eastAsia="zh-CN"/>
        </w:rPr>
        <w:t>与2020</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持平。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（二）培训费</w:t>
      </w:r>
      <w:r>
        <w:rPr>
          <w:rFonts w:hint="default" w:ascii="Times New Roman" w:hAnsi="Times New Roman" w:eastAsia="仿宋_GB2312" w:cs="Times New Roman"/>
          <w:sz w:val="32"/>
          <w:szCs w:val="32"/>
          <w:lang w:val="en-US" w:eastAsia="zh-CN"/>
        </w:rPr>
        <w:t>与2020</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持平。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（三）差旅费较20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增加50.34</w:t>
      </w:r>
      <w:r>
        <w:rPr>
          <w:rFonts w:hint="default" w:ascii="Times New Roman" w:hAnsi="Times New Roman" w:eastAsia="仿宋_GB2312" w:cs="Times New Roman"/>
          <w:sz w:val="32"/>
          <w:szCs w:val="32"/>
        </w:rPr>
        <w:t>%。主要原因是根据</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结合我镇实际，适当增加差旅费支出。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九、政府性基金预算支出情况说明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年有使用政府性基金预算拨款安排的支出</w:t>
      </w:r>
      <w:r>
        <w:rPr>
          <w:rFonts w:hint="default" w:ascii="Times New Roman" w:hAnsi="Times New Roman" w:eastAsia="仿宋_GB2312" w:cs="Times New Roman"/>
          <w:sz w:val="32"/>
          <w:szCs w:val="32"/>
          <w:lang w:val="en-US" w:eastAsia="zh-CN"/>
        </w:rPr>
        <w:t>645.54</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聚贤境内机场路建设等项目地拆迁支出。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十、国有资本经营预算支出情况说明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年没有使用国有资本经营预算拨款安排的支出。</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rPr>
        <w:t>其他重要事项的情况说明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（一）机关运行经费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rPr>
        <w:t>机关运行经费财政拨款预算为</w:t>
      </w:r>
      <w:r>
        <w:rPr>
          <w:rFonts w:hint="default" w:ascii="Times New Roman" w:hAnsi="Times New Roman" w:eastAsia="仿宋_GB2312" w:cs="Times New Roman"/>
          <w:sz w:val="32"/>
          <w:szCs w:val="32"/>
          <w:lang w:val="en-US" w:eastAsia="zh-CN"/>
        </w:rPr>
        <w:t>339.17</w:t>
      </w:r>
      <w:r>
        <w:rPr>
          <w:rFonts w:hint="default" w:ascii="Times New Roman" w:hAnsi="Times New Roman" w:eastAsia="仿宋_GB2312" w:cs="Times New Roman"/>
          <w:sz w:val="32"/>
          <w:szCs w:val="32"/>
        </w:rPr>
        <w:t>万元，比20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年预算增加</w:t>
      </w:r>
      <w:r>
        <w:rPr>
          <w:rFonts w:hint="default" w:ascii="Times New Roman" w:hAnsi="Times New Roman" w:eastAsia="仿宋_GB2312" w:cs="Times New Roman"/>
          <w:sz w:val="32"/>
          <w:szCs w:val="32"/>
          <w:lang w:val="en-US" w:eastAsia="zh-CN"/>
        </w:rPr>
        <w:t>82.4</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32.09</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（二）政府采购情况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rPr>
        <w:t>安排政府采购预算</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万元，主要用于采购</w:t>
      </w:r>
      <w:r>
        <w:rPr>
          <w:rFonts w:hint="default" w:ascii="Times New Roman" w:hAnsi="Times New Roman" w:eastAsia="仿宋_GB2312" w:cs="Times New Roman"/>
          <w:sz w:val="32"/>
          <w:szCs w:val="32"/>
          <w:lang w:val="en-US" w:eastAsia="zh-CN"/>
        </w:rPr>
        <w:t>办公用电脑。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（三）国有资产占有使用情况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年底，</w:t>
      </w: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rPr>
        <w:t>所属各预算单位共有车辆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辆，其中，地厅级领导干部用车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辆、定向保障用车</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辆、执法执勤用车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辆。单位价值</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万元以上大型设备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年部门预算未安排购置车辆及单位价值200万元以上大型设备。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（四）绩效目标设置情况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绩效目标是预算编制的前提和基础，按照“费随事定”的原则，202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聚贤镇</w:t>
      </w:r>
      <w:r>
        <w:rPr>
          <w:rFonts w:hint="default" w:ascii="Times New Roman" w:hAnsi="Times New Roman" w:eastAsia="仿宋_GB2312" w:cs="Times New Roman"/>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color w:val="333333"/>
          <w:spacing w:val="0"/>
          <w:sz w:val="32"/>
          <w:szCs w:val="32"/>
        </w:rPr>
        <w:t>十二、名词解释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1.一般公共预算拨款收入：指区级财政当年拨付的资金。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2.上年结转：指以前年度尚未完成，结转到本年仍按原规定用途继续使用的资金。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人大事务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其他人大事务支出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指处其他项目以外的其他人大事务支出。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（款）行政运行（项）：指行政机关及参公管理事业单位用于保障机构正常运行、开展日常工作的基本支出。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信访事务</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指各级政府用于接待群众来信来访方面的支出。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（款）事业运行（项）：指事业单位用于保障机构正常运行、开展日常工作的基本支出。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（款）其他</w:t>
      </w:r>
      <w:r>
        <w:rPr>
          <w:rFonts w:hint="default" w:ascii="Times New Roman" w:hAnsi="Times New Roman" w:eastAsia="仿宋_GB2312" w:cs="Times New Roman"/>
          <w:sz w:val="32"/>
          <w:szCs w:val="32"/>
          <w:lang w:eastAsia="zh-CN"/>
        </w:rPr>
        <w:t>政府办公厅、室及相关机构事务</w:t>
      </w:r>
      <w:r>
        <w:rPr>
          <w:rFonts w:hint="default" w:ascii="Times New Roman" w:hAnsi="Times New Roman" w:eastAsia="仿宋_GB2312" w:cs="Times New Roman"/>
          <w:sz w:val="32"/>
          <w:szCs w:val="32"/>
        </w:rPr>
        <w:t>支出（项）：指除上述项目外，开展其他事务方面专门性工作任务的项目支出。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财政事务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其他财政事务支出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指其他项目以外其他财政事务方面的支出。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社会保障和就业（类）</w:t>
      </w:r>
      <w:r>
        <w:rPr>
          <w:rFonts w:hint="default" w:ascii="Times New Roman" w:hAnsi="Times New Roman" w:eastAsia="仿宋_GB2312" w:cs="Times New Roman"/>
          <w:color w:val="auto"/>
          <w:sz w:val="32"/>
          <w:szCs w:val="32"/>
          <w:lang w:eastAsia="zh-CN"/>
        </w:rPr>
        <w:t>行政事业单位</w:t>
      </w:r>
      <w:r>
        <w:rPr>
          <w:rFonts w:hint="default"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color w:val="auto"/>
          <w:sz w:val="32"/>
          <w:szCs w:val="32"/>
          <w:lang w:eastAsia="zh-CN"/>
        </w:rPr>
        <w:t>行</w:t>
      </w:r>
      <w:r>
        <w:rPr>
          <w:rFonts w:hint="default" w:ascii="Times New Roman" w:hAnsi="Times New Roman" w:eastAsia="仿宋_GB2312" w:cs="Times New Roman"/>
          <w:sz w:val="32"/>
          <w:szCs w:val="32"/>
          <w:lang w:eastAsia="zh-CN"/>
        </w:rPr>
        <w:t>政单位离退休</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行政单位（包括实行公务员管理的事业单位）开支的离退休费。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社会保障和就业（类）</w:t>
      </w:r>
      <w:r>
        <w:rPr>
          <w:rFonts w:hint="default" w:ascii="Times New Roman" w:hAnsi="Times New Roman" w:eastAsia="仿宋_GB2312" w:cs="Times New Roman"/>
          <w:color w:val="auto"/>
          <w:sz w:val="32"/>
          <w:szCs w:val="32"/>
          <w:lang w:eastAsia="zh-CN"/>
        </w:rPr>
        <w:t>行政事业单位</w:t>
      </w:r>
      <w:r>
        <w:rPr>
          <w:rFonts w:hint="default"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sz w:val="32"/>
          <w:szCs w:val="32"/>
        </w:rPr>
        <w:t>（款）机关事业单位基本养老保险缴费支出（项）：指部门实施养老保险制度由单位缴纳的养老保险费的支出。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社会保障和就业（类）行政事业单位离退休（款）机关事业单位职业年金缴费支出（项）：指部门实施养老保险制度由单位缴纳的职业年金的支出。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抚恤</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死亡抚恤</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指按规定用于烈士和牺牲、病故人员家属的一次性和定期抚恤金以及丧葬补助费。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医疗卫生与计划生育（类）行政事业单位医疗（款）行政单位医疗（项）：指行政机关及参公管理事业单位用于缴纳单位基本医疗保险支出。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14.节能环保支出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污染防治</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水体</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指政府在排水、污水处理、水污染防治、湖库生态环境保护、水源地保护、国土江河综合整治、河流治理与保护、地下水修复和保护等方面的支出。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15.节能环保支出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自然生态保护</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农村环境保护</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指：农村环境保护方面的支出。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16.城乡社区支出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国有土地使用权出让收入安排的支出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征地和拆迁补偿支出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其他农业农村支出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指其他项目以外的用于农业农村方面的支出。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扶贫</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其他扶贫支出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指指其他项目以外的用于扶贫方面的支出。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农村综合改革</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对村民委员会和村党支部的补助</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指各级政府对村民委员会和村党支部的补助支出，以及支持建立县级基本财力保障机制安排的村级组织运转奖补资金。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住房保障（类）住房改革支出（款）住房公积金（项）：指按照《住房公积金管理条例》的规定，由单位及其在职职工缴存的长期住房储金。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基本支出：指为保证机构正常运转，完成日常工作任务而发生的人员支出和公用支出。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机关运行经费：为保障行政单位（包含参照公务员法管理的事业单位）运行用于购买货物和服务的各项资金。包括办公及印刷费、邮电费、差旅费、会议费一般设备购置费等费用开</w:t>
      </w:r>
      <w:r>
        <w:rPr>
          <w:rFonts w:hint="default" w:ascii="Times New Roman" w:hAnsi="Times New Roman" w:eastAsia="仿宋_GB2312" w:cs="Times New Roman"/>
          <w:sz w:val="32"/>
          <w:szCs w:val="32"/>
          <w:lang w:val="en-US" w:eastAsia="zh-CN"/>
        </w:rPr>
        <w:t>支。</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B6BBC"/>
    <w:multiLevelType w:val="singleLevel"/>
    <w:tmpl w:val="B54B6BBC"/>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1635621"/>
    <w:rsid w:val="0B4226CE"/>
    <w:rsid w:val="10E2657D"/>
    <w:rsid w:val="112D14A9"/>
    <w:rsid w:val="1FB97234"/>
    <w:rsid w:val="205D7490"/>
    <w:rsid w:val="33FB6612"/>
    <w:rsid w:val="4D77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6689</Words>
  <Characters>7307</Characters>
  <Lines>0</Lines>
  <Paragraphs>0</Paragraphs>
  <TotalTime>9</TotalTime>
  <ScaleCrop>false</ScaleCrop>
  <LinksUpToDate>false</LinksUpToDate>
  <CharactersWithSpaces>7339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HUAWEI</cp:lastModifiedBy>
  <dcterms:modified xsi:type="dcterms:W3CDTF">2022-06-24T07:55:13Z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2BB65E9B3F8643B1807698301A1974E2</vt:lpwstr>
  </property>
</Properties>
</file>