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5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9592" w:type="dxa"/>
            <w:shd w:val="clear" w:color="auto" w:fill="FFFFFF"/>
            <w:tcMar>
              <w:top w:w="20" w:type="dxa"/>
              <w:bottom w:w="20" w:type="dxa"/>
            </w:tcMar>
            <w:vAlign w:val="center"/>
          </w:tcPr>
          <w:p>
            <w:pPr>
              <w:keepNext w:val="0"/>
              <w:keepLines w:val="0"/>
              <w:widowControl/>
              <w:suppressLineNumbers w:val="0"/>
              <w:spacing w:line="360" w:lineRule="atLeast"/>
              <w:ind w:left="0" w:firstLine="0"/>
              <w:jc w:val="center"/>
              <w:rPr>
                <w:rFonts w:ascii="微软雅黑" w:hAnsi="微软雅黑" w:eastAsia="微软雅黑" w:cs="微软雅黑"/>
                <w:b/>
                <w:bCs/>
                <w:i w:val="0"/>
                <w:iCs w:val="0"/>
                <w:caps w:val="0"/>
                <w:color w:val="000000" w:themeColor="text1"/>
                <w:spacing w:val="0"/>
                <w:sz w:val="32"/>
                <w:szCs w:val="32"/>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2"/>
                <w:szCs w:val="32"/>
                <w:lang w:val="en-US" w:eastAsia="zh-CN" w:bidi="ar"/>
                <w14:textFill>
                  <w14:solidFill>
                    <w14:schemeClr w14:val="tx1"/>
                  </w14:solidFill>
                </w14:textFill>
              </w:rPr>
              <w:t>遂宁市生态环境局遂宁高新区分局2021年部门预算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92" w:type="dxa"/>
            <w:shd w:val="clear" w:color="auto" w:fill="FFFFFF"/>
            <w:vAlign w:val="center"/>
          </w:tcPr>
          <w:p>
            <w:pPr>
              <w:jc w:val="center"/>
              <w:rPr>
                <w:rFonts w:hint="eastAsia" w:ascii="微软雅黑" w:hAnsi="微软雅黑" w:eastAsia="微软雅黑" w:cs="微软雅黑"/>
                <w:i w:val="0"/>
                <w:iCs w:val="0"/>
                <w:caps w:val="0"/>
                <w:color w:val="000000" w:themeColor="text1"/>
                <w:spacing w:val="0"/>
                <w:sz w:val="14"/>
                <w:szCs w:val="1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592" w:type="dxa"/>
            <w:shd w:val="clear" w:color="auto" w:fill="FFFFFF"/>
            <w:tcMar>
              <w:top w:w="100" w:type="dxa"/>
              <w:bottom w:w="10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center"/>
              <w:textAlignment w:val="auto"/>
              <w:rPr>
                <w:rFonts w:hint="default" w:ascii="Times New Roman" w:hAnsi="Times New Roman" w:cs="Times New Roman"/>
                <w:b w:val="0"/>
                <w:bCs w:val="0"/>
                <w:color w:val="000000" w:themeColor="text1"/>
                <w:sz w:val="32"/>
                <w:szCs w:val="32"/>
                <w14:textFill>
                  <w14:solidFill>
                    <w14:schemeClr w14:val="tx1"/>
                  </w14:solidFill>
                </w14:textFill>
              </w:rPr>
            </w:pPr>
            <w:bookmarkStart w:id="0" w:name="_GoBack"/>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目  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center"/>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第一部分  2021年部门预算编制说明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一、基本职能及主要工作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二、预算单位基本情况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三、收支预算情况说明</w:t>
            </w:r>
            <w:r>
              <w:rPr>
                <w:rFonts w:hint="default" w:ascii="Times New Roman" w:hAnsi="Times New Roman" w:eastAsia="仿宋_GB2312" w:cs="Times New Roman"/>
                <w:b w:val="0"/>
                <w:bCs w:val="0"/>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必须与去年对比，并说明增减原因）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四、财政拨款收支预算情况说明</w:t>
            </w:r>
            <w:r>
              <w:rPr>
                <w:rFonts w:hint="default" w:ascii="Times New Roman" w:hAnsi="Times New Roman" w:eastAsia="仿宋_GB2312" w:cs="Times New Roman"/>
                <w:b w:val="0"/>
                <w:bCs w:val="0"/>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必须与去年对比，并说明增减原因）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960" w:firstLineChars="300"/>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五、一般公共预算当年拨款情况说明</w:t>
            </w:r>
            <w:r>
              <w:rPr>
                <w:rFonts w:hint="default" w:ascii="Times New Roman" w:hAnsi="Times New Roman" w:eastAsia="仿宋_GB2312" w:cs="Times New Roman"/>
                <w:b w:val="0"/>
                <w:bCs w:val="0"/>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必须与去年对比，并说明增减原因）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六、一般公共预算基本支出情况说明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七、“三公”经费财政拨款预算安排情况说明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1264" w:right="0" w:hanging="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八、“会议费”“培训费”“差旅费”财政拨款预算安排情况说明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九、政府性基金预算支出情况说明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十、国有资本经营预算支出情况说明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十一、其他重要事项的情况说明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十二、重要名词解释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第二部分  2021年部门预算报表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表1. 部门收支总表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表1-1. 部门收入总表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表1-2. 部门支出总表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表2. 财政拨款收支预算总表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表2-1. 财政拨款支出预算表（政府经济分类科目）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表3. 一般公共预算支出预算表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表3-1. 一般公共预算基本支出预算表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表3-2. 一般公共预算项目支出预算表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表3-3. 一般公共预算“三公”经费支出预算表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表4. 政府性基金支出预算表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表4-1. 政府性基金预算“三公”经费支出预算表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表5. 国有资本经营预算支出预算表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第三部分  2021年部门预算绩效目标表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表1. 部门整体支出绩效目标表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表2. 部门预算项目支出绩效目标表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center"/>
              <w:textAlignment w:val="auto"/>
              <w:rPr>
                <w:rFonts w:hint="default" w:ascii="Times New Roman" w:hAnsi="Times New Roman" w:eastAsia="黑体" w:cs="Times New Roman"/>
                <w:b w:val="0"/>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br w:type="textWrapping"/>
            </w:r>
            <w:r>
              <w:rPr>
                <w:rFonts w:hint="default" w:ascii="Times New Roman" w:hAnsi="Times New Roman" w:eastAsia="黑体" w:cs="Times New Roman"/>
                <w:b w:val="0"/>
                <w:bCs w:val="0"/>
                <w:i w:val="0"/>
                <w:iCs w:val="0"/>
                <w:caps w:val="0"/>
                <w:color w:val="000000" w:themeColor="text1"/>
                <w:spacing w:val="0"/>
                <w:sz w:val="32"/>
                <w:szCs w:val="32"/>
                <w:lang w:val="en-US" w:eastAsia="zh-CN"/>
                <w14:textFill>
                  <w14:solidFill>
                    <w14:schemeClr w14:val="tx1"/>
                  </w14:solidFill>
                </w14:textFill>
              </w:rPr>
              <w:t>遂宁市生态环境局遂宁高新区分局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center"/>
              <w:textAlignment w:val="auto"/>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202</w:t>
            </w:r>
            <w:r>
              <w:rPr>
                <w:rFonts w:hint="default" w:ascii="Times New Roman" w:hAnsi="Times New Roman" w:eastAsia="黑体" w:cs="Times New Roman"/>
                <w:b w:val="0"/>
                <w:bCs w:val="0"/>
                <w:i w:val="0"/>
                <w:iCs w:val="0"/>
                <w:caps w:val="0"/>
                <w:color w:val="000000" w:themeColor="text1"/>
                <w:spacing w:val="0"/>
                <w:sz w:val="32"/>
                <w:szCs w:val="32"/>
                <w:lang w:val="en-US" w:eastAsia="zh-CN"/>
                <w14:textFill>
                  <w14:solidFill>
                    <w14:schemeClr w14:val="tx1"/>
                  </w14:solidFill>
                </w14:textFill>
              </w:rPr>
              <w:t>1</w:t>
            </w: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年部门预算编制说明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一、基本职能及主要工作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（一） </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遂宁市生态环境局遂宁高新区分局</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职能简介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1.贯彻国家关于环境保护的方针政策和法律法规，起草环境保护地方性法规、规章草案，拟定环境保护政策、规划，参与制定与环境保护相关的经济、技术、资源配置和产业政策，组织拟定各 类环境保护标准、技术规范。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2.负责环境保护统一监督管理，参与制定环境保护党政同责工作目标任务，分解和下达环境质量目标、主要污染物总量控制目标和环境保护重点工作任务，会同有关部门组织开展目标考核。负责大气、水、土壤、饮用水水源、噪声、固体废物、危险废物、化学品、核与辐射安全利用等污染防治的统一监督管理和环境统计、污染源普查等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3.组织落实环境影响评价、环境保护“三同时”、主要污染物 排放总量控制、挂牌督办、排污许可、信息公开以及行政约谈等环境保护管理制度和措施，配合税务部门征收环境税。组织实施环境质量监测、污染源监测、饮用水水源地水质监测、环境执法监测、环境应急监测与预报预警。负责环境监测工作的监督管理，</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统一发布环境质量信息</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4.负责高新区环境保护行政执法监管，落实环境监管“双随机”制度，依法查处各类环境违法行为。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5.会同有关部门组织实施企业环境信用评价、环境污染责任保险、排污权交易、生态环境损害鉴定等工作，配合有关部门推进生态补偿。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6.牵头推进生态文明体制改革、环境保护督察和污染防治攻坚战“三大战役”等相关工作。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（二）遂宁市财政预算编审中心2021年重点工作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一是开展农村生活污水治理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二是对园区拟出让土地开展土壤调查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三是积极开展秸秆禁烧工作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四是排查整改园区生态环境问题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五是迎接中省级环保督察并顺利过关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二、预算单位基本情况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遂宁市</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生态环境局遂宁高新区分局</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是</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遂宁高新区</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的下属</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一</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级预算单位，属于其他事业单位。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三、收支预算情况说明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按照综合预算的原则，</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遂宁市生态环境局遂宁高新区分局</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所有收入和支出均纳入部门预算管理。收入包括：一般公共预算拨款收入；支出包括：</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节能环保支出</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遂宁市生态环境局遂宁高新区分局</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，2021年收支总预算269.466万元，较2020年收支预算总数</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增加112.66</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万元，主要是</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2021</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年</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项目</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资金</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增加</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（一）收入预算情况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遂宁市生态环境局遂宁高新区分局</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2021年收入预算269.466万元，其中：一般公共预算拨款收入269.466万元，占100%。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（二）支出预算情况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遂宁市生态环境局遂宁高新区分局</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2021年支出预算269.466万元，其中：基本支出</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9.966</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万元，占</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0.37</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%；项目支出</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259.5</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万元，占</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96.3</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四、财政拨款收支预算情况说明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遂宁市生态环境局遂宁高新区分局</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，2021年收支总预算269.466万元，较2020年收支预算总数</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增加112.66</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万元，主要是</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2021</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年</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项目</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资金</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增加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收入包括：本年一般公共预算拨款收入269.466万元；支出包括：支出包括：</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节能环保支出</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269.466</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五、一般公共预算当年拨款情况说明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（一）一般公共预算当年拨款规模变化情况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遂宁市生态环境局遂宁高新区分局</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，2021年收支总预算269.466万元，较2020年收支预算总数</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增加112.66</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万元，主要是</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2021</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年</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项目</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资金</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增加。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（二）一般公共预算当年拨款结构情况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遂宁市生态环境局遂宁高新区分局，2021年节能环保支出269.466万元，占比100%。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（三）一般公共预算当年拨款具体使用情况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1. 一般公共服务（类）环境保护管理事务（款）行政运行（项），2021年预算数为9.966万元，主要用于：生态环境分局其他工资福利支出、办公费、印刷费、邮电费、差旅费、维修（护）费、会议费、培训费、公务接待费、其他交通费、其他商品和服务支出等日常公用经费，确保机构正常运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2. 节能环保支出（类）一般行政管理事务支出（款）其他环境保护管理事务支出（项）2021年预算数为259.5万元，主要用于：委托业务费和环境保护等工作经费。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六、一般公共预算基本支出情况说明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遂宁市生态环境局遂宁高新区分局</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2021年一般公共预算基本支出</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269.466</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万元，其中：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人员经费</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0.75</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万元，主要包括：</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三公经费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公用经费</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9.216</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万元，主要包括：其他工资福利</w:t>
            </w:r>
            <w:r>
              <w:rPr>
                <w:rFonts w:hint="default" w:ascii="Times New Roman" w:hAnsi="Times New Roman" w:eastAsia="仿宋_GB2312" w:cs="Times New Roman"/>
                <w:b w:val="0"/>
                <w:bCs w:val="0"/>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办公费</w:t>
            </w:r>
            <w:r>
              <w:rPr>
                <w:rFonts w:hint="default" w:ascii="Times New Roman" w:hAnsi="Times New Roman" w:eastAsia="仿宋_GB2312" w:cs="Times New Roman"/>
                <w:b w:val="0"/>
                <w:bCs w:val="0"/>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印刷费</w:t>
            </w:r>
            <w:r>
              <w:rPr>
                <w:rFonts w:hint="default" w:ascii="Times New Roman" w:hAnsi="Times New Roman" w:eastAsia="仿宋_GB2312" w:cs="Times New Roman"/>
                <w:b w:val="0"/>
                <w:bCs w:val="0"/>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咨询费</w:t>
            </w:r>
            <w:r>
              <w:rPr>
                <w:rFonts w:hint="default" w:ascii="Times New Roman" w:hAnsi="Times New Roman" w:eastAsia="仿宋_GB2312" w:cs="Times New Roman"/>
                <w:b w:val="0"/>
                <w:bCs w:val="0"/>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邮电费</w:t>
            </w:r>
            <w:r>
              <w:rPr>
                <w:rFonts w:hint="default" w:ascii="Times New Roman" w:hAnsi="Times New Roman" w:eastAsia="仿宋_GB2312" w:cs="Times New Roman"/>
                <w:b w:val="0"/>
                <w:bCs w:val="0"/>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差旅费</w:t>
            </w:r>
            <w:r>
              <w:rPr>
                <w:rFonts w:hint="default" w:ascii="Times New Roman" w:hAnsi="Times New Roman" w:eastAsia="仿宋_GB2312" w:cs="Times New Roman"/>
                <w:b w:val="0"/>
                <w:bCs w:val="0"/>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维修(护)费</w:t>
            </w:r>
            <w:r>
              <w:rPr>
                <w:rFonts w:hint="default" w:ascii="Times New Roman" w:hAnsi="Times New Roman" w:eastAsia="仿宋_GB2312" w:cs="Times New Roman"/>
                <w:b w:val="0"/>
                <w:bCs w:val="0"/>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租赁费</w:t>
            </w:r>
            <w:r>
              <w:rPr>
                <w:rFonts w:hint="default" w:ascii="Times New Roman" w:hAnsi="Times New Roman" w:eastAsia="仿宋_GB2312" w:cs="Times New Roman"/>
                <w:b w:val="0"/>
                <w:bCs w:val="0"/>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会议费</w:t>
            </w:r>
            <w:r>
              <w:rPr>
                <w:rFonts w:hint="default" w:ascii="Times New Roman" w:hAnsi="Times New Roman" w:eastAsia="仿宋_GB2312" w:cs="Times New Roman"/>
                <w:b w:val="0"/>
                <w:bCs w:val="0"/>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培训费</w:t>
            </w:r>
            <w:r>
              <w:rPr>
                <w:rFonts w:hint="default" w:ascii="Times New Roman" w:hAnsi="Times New Roman" w:eastAsia="仿宋_GB2312" w:cs="Times New Roman"/>
                <w:b w:val="0"/>
                <w:bCs w:val="0"/>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劳务费</w:t>
            </w:r>
            <w:r>
              <w:rPr>
                <w:rFonts w:hint="default" w:ascii="Times New Roman" w:hAnsi="Times New Roman" w:eastAsia="仿宋_GB2312" w:cs="Times New Roman"/>
                <w:b w:val="0"/>
                <w:bCs w:val="0"/>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其他商品和服务</w:t>
            </w:r>
            <w:r>
              <w:rPr>
                <w:rFonts w:hint="default" w:ascii="Times New Roman" w:hAnsi="Times New Roman" w:eastAsia="仿宋_GB2312" w:cs="Times New Roman"/>
                <w:b w:val="0"/>
                <w:bCs w:val="0"/>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办公设备购置</w:t>
            </w:r>
            <w:r>
              <w:rPr>
                <w:rFonts w:hint="default" w:ascii="Times New Roman" w:hAnsi="Times New Roman" w:eastAsia="仿宋_GB2312" w:cs="Times New Roman"/>
                <w:b w:val="0"/>
                <w:bCs w:val="0"/>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公务接待费福利费。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七、“三公”经费财政拨款预算安排情况说明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sz w:val="32"/>
                <w:szCs w:val="32"/>
              </w:rPr>
            </w:pPr>
            <w:r>
              <w:rPr>
                <w:rFonts w:hint="default" w:ascii="Times New Roman" w:hAnsi="Times New Roman" w:eastAsia="仿宋_GB2312" w:cs="Times New Roman"/>
                <w:b w:val="0"/>
                <w:bCs w:val="0"/>
                <w:i w:val="0"/>
                <w:iCs w:val="0"/>
                <w:caps w:val="0"/>
                <w:color w:val="000000"/>
                <w:spacing w:val="0"/>
                <w:sz w:val="32"/>
                <w:szCs w:val="32"/>
                <w:lang w:val="en-US" w:eastAsia="zh-CN"/>
              </w:rPr>
              <w:t>遂宁市生态环境局遂宁高新区分局</w:t>
            </w:r>
            <w:r>
              <w:rPr>
                <w:rFonts w:hint="default" w:ascii="Times New Roman" w:hAnsi="Times New Roman" w:eastAsia="仿宋_GB2312" w:cs="Times New Roman"/>
                <w:b w:val="0"/>
                <w:bCs w:val="0"/>
                <w:i w:val="0"/>
                <w:iCs w:val="0"/>
                <w:caps w:val="0"/>
                <w:color w:val="000000"/>
                <w:spacing w:val="0"/>
                <w:sz w:val="32"/>
                <w:szCs w:val="32"/>
              </w:rPr>
              <w:t>202</w:t>
            </w:r>
            <w:r>
              <w:rPr>
                <w:rFonts w:hint="default" w:ascii="Times New Roman" w:hAnsi="Times New Roman" w:eastAsia="仿宋_GB2312" w:cs="Times New Roman"/>
                <w:b w:val="0"/>
                <w:bCs w:val="0"/>
                <w:i w:val="0"/>
                <w:iCs w:val="0"/>
                <w:caps w:val="0"/>
                <w:color w:val="000000"/>
                <w:spacing w:val="0"/>
                <w:sz w:val="32"/>
                <w:szCs w:val="32"/>
                <w:lang w:val="en-US" w:eastAsia="zh-CN"/>
              </w:rPr>
              <w:t>1</w:t>
            </w:r>
            <w:r>
              <w:rPr>
                <w:rFonts w:hint="default" w:ascii="Times New Roman" w:hAnsi="Times New Roman" w:eastAsia="仿宋_GB2312" w:cs="Times New Roman"/>
                <w:b w:val="0"/>
                <w:bCs w:val="0"/>
                <w:i w:val="0"/>
                <w:iCs w:val="0"/>
                <w:caps w:val="0"/>
                <w:color w:val="000000"/>
                <w:spacing w:val="0"/>
                <w:sz w:val="32"/>
                <w:szCs w:val="32"/>
              </w:rPr>
              <w:t>年</w:t>
            </w:r>
            <w:r>
              <w:rPr>
                <w:rFonts w:hint="default" w:ascii="Times New Roman" w:hAnsi="Times New Roman" w:eastAsia="仿宋_GB2312" w:cs="Times New Roman"/>
                <w:b w:val="0"/>
                <w:bCs w:val="0"/>
                <w:color w:val="000000"/>
                <w:sz w:val="32"/>
                <w:szCs w:val="32"/>
              </w:rPr>
              <w:t>“三公”经费财政拨款预算数</w:t>
            </w:r>
            <w:r>
              <w:rPr>
                <w:rFonts w:hint="default" w:ascii="Times New Roman" w:hAnsi="Times New Roman" w:eastAsia="仿宋_GB2312" w:cs="Times New Roman"/>
                <w:b w:val="0"/>
                <w:bCs w:val="0"/>
                <w:color w:val="000000"/>
                <w:sz w:val="32"/>
                <w:szCs w:val="32"/>
                <w:lang w:val="en-US" w:eastAsia="zh-CN"/>
              </w:rPr>
              <w:t>0.75</w:t>
            </w:r>
            <w:r>
              <w:rPr>
                <w:rFonts w:hint="default" w:ascii="Times New Roman" w:hAnsi="Times New Roman" w:eastAsia="仿宋_GB2312" w:cs="Times New Roman"/>
                <w:b w:val="0"/>
                <w:bCs w:val="0"/>
                <w:color w:val="000000"/>
                <w:sz w:val="32"/>
                <w:szCs w:val="32"/>
              </w:rPr>
              <w:t>万元其中：公务</w:t>
            </w:r>
            <w:r>
              <w:rPr>
                <w:rFonts w:hint="default" w:ascii="Times New Roman" w:hAnsi="Times New Roman" w:eastAsia="仿宋_GB2312" w:cs="Times New Roman"/>
                <w:b w:val="0"/>
                <w:bCs w:val="0"/>
                <w:color w:val="000000"/>
                <w:sz w:val="32"/>
                <w:szCs w:val="32"/>
                <w:lang w:val="en-US" w:eastAsia="zh-CN"/>
              </w:rPr>
              <w:t>接待费0.75万</w:t>
            </w:r>
            <w:r>
              <w:rPr>
                <w:rFonts w:hint="default" w:ascii="Times New Roman" w:hAnsi="Times New Roman" w:eastAsia="仿宋_GB2312" w:cs="Times New Roman"/>
                <w:b w:val="0"/>
                <w:bCs w:val="0"/>
                <w:color w:val="000000"/>
                <w:sz w:val="32"/>
                <w:szCs w:val="32"/>
              </w:rPr>
              <w:t>元，</w:t>
            </w:r>
          </w:p>
          <w:p>
            <w:pPr>
              <w:pStyle w:val="2"/>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公务接待费较上年预算</w:t>
            </w:r>
            <w:r>
              <w:rPr>
                <w:rFonts w:hint="default" w:ascii="Times New Roman" w:hAnsi="Times New Roman" w:eastAsia="仿宋_GB2312" w:cs="Times New Roman"/>
                <w:b w:val="0"/>
                <w:bCs w:val="0"/>
                <w:color w:val="000000"/>
                <w:sz w:val="32"/>
                <w:szCs w:val="32"/>
                <w:u w:val="none"/>
              </w:rPr>
              <w:t>增长</w:t>
            </w:r>
            <w:r>
              <w:rPr>
                <w:rFonts w:hint="default" w:ascii="Times New Roman" w:hAnsi="Times New Roman" w:eastAsia="仿宋_GB2312" w:cs="Times New Roman"/>
                <w:b w:val="0"/>
                <w:bCs w:val="0"/>
                <w:color w:val="000000"/>
                <w:sz w:val="32"/>
                <w:szCs w:val="32"/>
                <w:u w:val="none"/>
                <w:lang w:val="en-US" w:eastAsia="zh-CN"/>
              </w:rPr>
              <w:t>150</w:t>
            </w:r>
            <w:r>
              <w:rPr>
                <w:rFonts w:hint="default" w:ascii="Times New Roman" w:hAnsi="Times New Roman" w:eastAsia="仿宋_GB2312" w:cs="Times New Roman"/>
                <w:b w:val="0"/>
                <w:bCs w:val="0"/>
                <w:color w:val="000000"/>
                <w:sz w:val="32"/>
                <w:szCs w:val="32"/>
              </w:rPr>
              <w:t>%。主要原因是</w:t>
            </w:r>
            <w:r>
              <w:rPr>
                <w:rFonts w:hint="default" w:ascii="Times New Roman" w:hAnsi="Times New Roman" w:eastAsia="仿宋_GB2312" w:cs="Times New Roman"/>
                <w:b w:val="0"/>
                <w:bCs w:val="0"/>
                <w:color w:val="000000"/>
                <w:sz w:val="32"/>
                <w:szCs w:val="32"/>
                <w:lang w:eastAsia="zh-CN"/>
              </w:rPr>
              <w:t>2</w:t>
            </w:r>
            <w:r>
              <w:rPr>
                <w:rFonts w:hint="default" w:ascii="Times New Roman" w:hAnsi="Times New Roman" w:eastAsia="仿宋_GB2312" w:cs="Times New Roman"/>
                <w:b w:val="0"/>
                <w:bCs w:val="0"/>
                <w:color w:val="000000"/>
                <w:sz w:val="32"/>
                <w:szCs w:val="32"/>
                <w:lang w:val="en-US" w:eastAsia="zh-CN"/>
              </w:rPr>
              <w:t>021年上级检查增加，接待次数增加。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八、“会议费”“培训费”“差旅费”财政拨款预算安排情况说明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遂宁市生态环境局遂宁高新区分局</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2021年“会议费”“培训费”“差旅费”财政拨款预算数</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1.3</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万元，其中：会议费</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0.3</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万元，培训费</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0.3</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万元，差旅费</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0.7</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（一）会议费较2020年预算</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提升</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（二）培训费较2020年预算预算</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提升</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（三）差旅费较2020年预算预算</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提升</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九、政府性基金预算支出情况说明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遂宁市生态环境局遂宁高新区分局</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2021年没有使用政府性基金预算拨款安排的支出。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十、国有资本经营预算支出情况说明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遂宁市生态环境局遂宁高新区分局</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2021年没有使用国有资本经营预算拨款安排的支出。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十一、其他重要事项的情况说明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（一）机关运行经费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202</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年</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遂宁市生态环境局遂宁高新区分局</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参公管理事业单位的机关运行经费财政拨款预算为</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9.966</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万元，较20</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20</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年预算增加</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6.76</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万元，增长</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147</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lang w:eastAsia="zh-CN"/>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（二）政府采购情况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遂宁市生态环境局遂宁高新区分局</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2021年无政府采购项目，未安排政府采购预算。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（三）国有资产占有使用情况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截至2020年底，</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遂宁市生态环境局遂宁高新区分局</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所属各预算单位共有车辆0辆。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2021年部门预算未安排购置车辆及单位价值200万元以上大型设备。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（四）绩效目标设置情况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绩效目标是预算编制的前提和基础，按照“费随事定”的原则，2021年</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遂宁市生态环境局遂宁高新区分局</w:t>
            </w: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十二、名词解释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1. 一般公共预算拨款收入：指市本级财政当年拨付的资金。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2. 上年结转：指以前年度尚未完成，结转到本年仍按原规定用途继续使用的资金。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3. 基本支出：指为保证机构正常运转，完成日常工作任务而发生的人员支出和公用支出。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4. 项目支出：指在基本支出之外为完成特定行政任务和事业发展目标所发生的支出。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14:textFill>
                  <w14:solidFill>
                    <w14:schemeClr w14:val="tx1"/>
                  </w14:solidFill>
                </w14:textFill>
              </w:rPr>
              <w:t>5. “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lang w:val="en-US" w:eastAsia="zh-CN" w:bidi="ar"/>
                <w14:textFill>
                  <w14:solidFill>
                    <w14:schemeClr w14:val="tx1"/>
                  </w14:solidFill>
                </w14:textFill>
              </w:rPr>
              <w:t>6. 社会保障和就业支出（类）行政事业单位养老支出（款）机关事业单位基本养老保险缴费支出（项）反映机关事业单位实施养老保险制度由单位缴纳的基本养老保险缴费支出。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lang w:val="en-US" w:eastAsia="zh-CN" w:bidi="ar"/>
                <w14:textFill>
                  <w14:solidFill>
                    <w14:schemeClr w14:val="tx1"/>
                  </w14:solidFill>
                </w14:textFill>
              </w:rPr>
              <w:t>7. 卫生健康支出（类）（类）行政事业单位医疗（款）事业单位医疗（项）反映财政部门安排的事业单位基本医疗保险缴费经费，未参加医疗保险的事业单位的公费医疗经费，按国家规定享受离休人员待遇的医疗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lang w:val="en-US" w:eastAsia="zh-CN" w:bidi="ar"/>
                <w14:textFill>
                  <w14:solidFill>
                    <w14:schemeClr w14:val="tx1"/>
                  </w14:solidFill>
                </w14:textFill>
              </w:rPr>
              <w:t>8. 住房保障支出（类）住房改革支出（款）住房公积金（项）反映行政事业单位按人力资源和社会保障部、财政部规定的基本工资和津贴补贴以及规定比例为职工缴纳的住房公积金。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sz w:val="32"/>
                <w:szCs w:val="32"/>
                <w14:textFill>
                  <w14:solidFill>
                    <w14:schemeClr w14:val="tx1"/>
                  </w14:solidFill>
                </w14:textFill>
              </w:rPr>
              <w:t> </w:t>
            </w:r>
          </w:p>
          <w:bookmarkEnd w:id="0"/>
          <w:p>
            <w:pPr>
              <w:pStyle w:val="2"/>
              <w:keepNext w:val="0"/>
              <w:keepLines w:val="0"/>
              <w:widowControl/>
              <w:suppressLineNumbers w:val="0"/>
              <w:spacing w:before="0" w:beforeAutospacing="0" w:after="100" w:afterAutospacing="0" w:line="560" w:lineRule="atLeast"/>
              <w:ind w:left="0" w:right="0" w:firstLine="1257"/>
              <w:rPr>
                <w:color w:val="000000" w:themeColor="text1"/>
                <w:sz w:val="27"/>
                <w:szCs w:val="27"/>
                <w14:textFill>
                  <w14:solidFill>
                    <w14:schemeClr w14:val="tx1"/>
                  </w14:solidFill>
                </w14:textFill>
              </w:rPr>
            </w:pPr>
            <w:r>
              <w:rPr>
                <w:rFonts w:hint="default" w:ascii="Calibri" w:hAnsi="Calibri" w:eastAsia="微软雅黑" w:cs="Calibri"/>
                <w:i w:val="0"/>
                <w:iCs w:val="0"/>
                <w:caps w:val="0"/>
                <w:color w:val="000000" w:themeColor="text1"/>
                <w:spacing w:val="0"/>
                <w:sz w:val="22"/>
                <w:szCs w:val="22"/>
                <w14:textFill>
                  <w14:solidFill>
                    <w14:schemeClr w14:val="tx1"/>
                  </w14:solidFill>
                </w14:textFill>
              </w:rPr>
              <w:t> </w:t>
            </w:r>
          </w:p>
        </w:tc>
      </w:tr>
    </w:tbl>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23165C9"/>
    <w:rsid w:val="00916D47"/>
    <w:rsid w:val="00A0310C"/>
    <w:rsid w:val="263D62EB"/>
    <w:rsid w:val="2E030BBB"/>
    <w:rsid w:val="53E129CE"/>
    <w:rsid w:val="5E23373B"/>
    <w:rsid w:val="62316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3358</Words>
  <Characters>3636</Characters>
  <Lines>0</Lines>
  <Paragraphs>0</Paragraphs>
  <TotalTime>4</TotalTime>
  <ScaleCrop>false</ScaleCrop>
  <LinksUpToDate>false</LinksUpToDate>
  <CharactersWithSpaces>3679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2021-06-08T01:23:00Z</dcterms:created>
  <dc:creator>霖霖</dc:creator>
  <cp:lastModifiedBy>HUAWEI</cp:lastModifiedBy>
  <dcterms:modified xsi:type="dcterms:W3CDTF">2022-06-24T08:12:28Z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2D508278E9EE4089B9041153F6074A03</vt:lpwstr>
  </property>
</Properties>
</file>