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E2915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sz w:val="44"/>
          <w:szCs w:val="44"/>
        </w:rPr>
        <w:t>年度高新技术开发区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区级</w:t>
      </w:r>
      <w:r>
        <w:rPr>
          <w:rFonts w:hint="eastAsia" w:ascii="方正小标宋简体" w:eastAsia="方正小标宋简体"/>
          <w:sz w:val="44"/>
          <w:szCs w:val="44"/>
        </w:rPr>
        <w:t>一般公共</w:t>
      </w:r>
    </w:p>
    <w:p w14:paraId="1316CE1E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预算支出决算的说明</w:t>
      </w:r>
    </w:p>
    <w:p w14:paraId="3FA2F648"/>
    <w:p w14:paraId="5216EEA4">
      <w:pPr>
        <w:rPr>
          <w:rFonts w:ascii="Times New Roman" w:hAnsi="Times New Roman" w:eastAsia="仿宋_GB2312" w:cs="Times New Roman"/>
          <w:sz w:val="28"/>
          <w:szCs w:val="28"/>
        </w:rPr>
      </w:pPr>
    </w:p>
    <w:p w14:paraId="180408BC">
      <w:pPr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根据《中华人民共和国预算法》第七条有关规定，地方各级一般公共 预算包括本级各部门（含直属单位，下同）的预算和税收返还、转移支付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eastAsia="仿宋_GB2312" w:cs="Times New Roman"/>
          <w:sz w:val="28"/>
          <w:szCs w:val="28"/>
        </w:rPr>
        <w:t>预算。地方各级一般公共预算支出包括地方本级支出、对上级政府的上解支出、对下级政府的税收返还和转移支付。按照上述规定，涉及“ 区级” 相关报表的统计口径包括区级各部门的预算和税收返还、转移支付预算及其执行情况；涉及“ 区本级”相关报表的统计口径仅包括用于区本级支出的预算及其执行情况。区级一般公共预算支出决算数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94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8"/>
          <w:szCs w:val="28"/>
        </w:rPr>
        <w:t>486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86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981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108.6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 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140.1 </w:t>
      </w:r>
      <w:r>
        <w:rPr>
          <w:rFonts w:ascii="Times New Roman" w:hAnsi="Times New Roman" w:eastAsia="仿宋_GB2312" w:cs="Times New Roman"/>
          <w:sz w:val="28"/>
          <w:szCs w:val="28"/>
        </w:rPr>
        <w:t>% ，具体情况如下：</w:t>
      </w:r>
    </w:p>
    <w:p w14:paraId="3D8E7999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一、一般公共服务支出决算数为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28,782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35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501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81.1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140.1 </w:t>
      </w:r>
      <w:r>
        <w:rPr>
          <w:rFonts w:ascii="Times New Roman" w:hAnsi="Times New Roman" w:eastAsia="仿宋_GB2312" w:cs="Times New Roman"/>
          <w:sz w:val="28"/>
          <w:szCs w:val="28"/>
        </w:rPr>
        <w:t>%。</w:t>
      </w:r>
    </w:p>
    <w:p w14:paraId="3CECE652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二、 国防支出决算数为0万元，调整预算数0万元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。</w:t>
      </w:r>
    </w:p>
    <w:p w14:paraId="0A53E1BC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三、公共安全支出决算数为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3,055 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340</w:t>
      </w:r>
      <w:r>
        <w:rPr>
          <w:rFonts w:ascii="Times New Roman" w:hAnsi="Times New Roman" w:eastAsia="仿宋_GB2312" w:cs="Times New Roman"/>
          <w:sz w:val="28"/>
          <w:szCs w:val="28"/>
        </w:rPr>
        <w:t>万元</w:t>
      </w:r>
    </w:p>
    <w:p w14:paraId="0BCBD32D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130.6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123.1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%。</w:t>
      </w:r>
    </w:p>
    <w:p w14:paraId="12CAA09C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四、教育支出决算数为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14,577 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7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970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</w:p>
    <w:p w14:paraId="35660FF3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182.9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92.4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%。</w:t>
      </w:r>
    </w:p>
    <w:p w14:paraId="6CC7F852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五、科学技术支出决算数为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1,241 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668</w:t>
      </w:r>
      <w:r>
        <w:rPr>
          <w:rFonts w:ascii="Times New Roman" w:hAnsi="Times New Roman" w:eastAsia="仿宋_GB2312" w:cs="Times New Roman"/>
          <w:sz w:val="28"/>
          <w:szCs w:val="28"/>
        </w:rPr>
        <w:t>万元</w:t>
      </w:r>
    </w:p>
    <w:p w14:paraId="16949BB5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的185.8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109.0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%。</w:t>
      </w:r>
    </w:p>
    <w:p w14:paraId="64058CF3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六、文化旅游体育与传媒支出决算数为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57 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</w:p>
    <w:p w14:paraId="09D5070B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58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98.3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54.8 </w:t>
      </w:r>
      <w:r>
        <w:rPr>
          <w:rFonts w:ascii="Times New Roman" w:hAnsi="Times New Roman" w:eastAsia="仿宋_GB2312" w:cs="Times New Roman"/>
          <w:sz w:val="28"/>
          <w:szCs w:val="28"/>
        </w:rPr>
        <w:t>%。</w:t>
      </w:r>
    </w:p>
    <w:p w14:paraId="30E4FB17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七、社会保障和就业支出决算数为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4,317 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5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015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86.1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65.4 </w:t>
      </w:r>
      <w:r>
        <w:rPr>
          <w:rFonts w:ascii="Times New Roman" w:hAnsi="Times New Roman" w:eastAsia="仿宋_GB2312" w:cs="Times New Roman"/>
          <w:sz w:val="28"/>
          <w:szCs w:val="28"/>
        </w:rPr>
        <w:t>%。</w:t>
      </w:r>
    </w:p>
    <w:p w14:paraId="4CFA41E0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八、卫生健康支出决算数为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4,345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798</w:t>
      </w:r>
      <w:r>
        <w:rPr>
          <w:rFonts w:ascii="Times New Roman" w:hAnsi="Times New Roman" w:eastAsia="仿宋_GB2312" w:cs="Times New Roman"/>
          <w:sz w:val="28"/>
          <w:szCs w:val="28"/>
        </w:rPr>
        <w:t>万元</w:t>
      </w:r>
    </w:p>
    <w:p w14:paraId="0C7A79B9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241.7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的114.6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%。</w:t>
      </w:r>
    </w:p>
    <w:p w14:paraId="73E03E8B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九、节能环保支出决算数为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1,578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700</w:t>
      </w:r>
      <w:r>
        <w:rPr>
          <w:rFonts w:ascii="Times New Roman" w:hAnsi="Times New Roman" w:eastAsia="仿宋_GB2312" w:cs="Times New Roman"/>
          <w:sz w:val="28"/>
          <w:szCs w:val="28"/>
        </w:rPr>
        <w:t>万元</w:t>
      </w:r>
    </w:p>
    <w:p w14:paraId="2DE955AA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225.4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103.8 </w:t>
      </w:r>
      <w:r>
        <w:rPr>
          <w:rFonts w:ascii="Times New Roman" w:hAnsi="Times New Roman" w:eastAsia="仿宋_GB2312" w:cs="Times New Roman"/>
          <w:sz w:val="28"/>
          <w:szCs w:val="28"/>
        </w:rPr>
        <w:t>%。</w:t>
      </w:r>
    </w:p>
    <w:p w14:paraId="78AD073E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十、城乡社区支出决算数为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7,640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13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736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55.6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60.7 </w:t>
      </w:r>
      <w:r>
        <w:rPr>
          <w:rFonts w:ascii="Times New Roman" w:hAnsi="Times New Roman" w:eastAsia="仿宋_GB2312" w:cs="Times New Roman"/>
          <w:sz w:val="28"/>
          <w:szCs w:val="28"/>
        </w:rPr>
        <w:t>%。</w:t>
      </w:r>
    </w:p>
    <w:p w14:paraId="2FEF3F93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十一、农林水支出决算数为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4,860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3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200</w:t>
      </w:r>
      <w:r>
        <w:rPr>
          <w:rFonts w:ascii="Times New Roman" w:hAnsi="Times New Roman" w:eastAsia="仿宋_GB2312" w:cs="Times New Roman"/>
          <w:sz w:val="28"/>
          <w:szCs w:val="28"/>
        </w:rPr>
        <w:t>万元的 98.6 %，为上年决算的46.1 %。</w:t>
      </w:r>
    </w:p>
    <w:p w14:paraId="7D0F2566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十二、交通运输支出决算数为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563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585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万元的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96.2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87.3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%。</w:t>
      </w:r>
    </w:p>
    <w:p w14:paraId="07A49AD5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十三、资源勘探工业信息等支出决算数为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693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</w:t>
      </w:r>
    </w:p>
    <w:p w14:paraId="06E302A9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202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343.1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71.0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%。</w:t>
      </w:r>
    </w:p>
    <w:p w14:paraId="13F071C7">
      <w:pPr>
        <w:numPr>
          <w:ilvl w:val="0"/>
          <w:numId w:val="1"/>
        </w:num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商业服务业等支出决算数为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4,274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数386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1,107.3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148.2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%。</w:t>
      </w:r>
    </w:p>
    <w:p w14:paraId="6AE3C49F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十五、金融支出决算数为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421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329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128.0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161.9 </w:t>
      </w:r>
      <w:r>
        <w:rPr>
          <w:rFonts w:ascii="Times New Roman" w:hAnsi="Times New Roman" w:eastAsia="仿宋_GB2312" w:cs="Times New Roman"/>
          <w:sz w:val="28"/>
          <w:szCs w:val="28"/>
        </w:rPr>
        <w:t>%。</w:t>
      </w:r>
    </w:p>
    <w:p w14:paraId="4C9B80AA">
      <w:pPr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十六、援助其他地区支出决算数为0万元，调整预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算数为0万元。</w:t>
      </w:r>
    </w:p>
    <w:p w14:paraId="3E00F903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十七、自然资源海洋气象等支出决算数为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385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</w:p>
    <w:p w14:paraId="278108EF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1004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38.3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87.9 </w:t>
      </w:r>
      <w:r>
        <w:rPr>
          <w:rFonts w:ascii="Times New Roman" w:hAnsi="Times New Roman" w:eastAsia="仿宋_GB2312" w:cs="Times New Roman"/>
          <w:sz w:val="28"/>
          <w:szCs w:val="28"/>
        </w:rPr>
        <w:t>%。</w:t>
      </w:r>
    </w:p>
    <w:p w14:paraId="6E1F718E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十八、住房保障支出决算数为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11,335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831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619.1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255.7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%。</w:t>
      </w:r>
    </w:p>
    <w:p w14:paraId="057B202F">
      <w:pPr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十九、粮油物资储备支出决算数为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万元，调整预算数 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0万元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 w14:paraId="70DEFFBF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二十、灾害防治及应急管理支出决算数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为1,880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</w:t>
      </w:r>
    </w:p>
    <w:p w14:paraId="2B20F069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165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86.8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108.4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%。</w:t>
      </w:r>
    </w:p>
    <w:p w14:paraId="2FC5A0A5">
      <w:pPr>
        <w:widowControl/>
        <w:rPr>
          <w:rFonts w:ascii="Arial" w:hAnsi="Arial" w:eastAsia="宋体" w:cs="Arial"/>
          <w:kern w:val="0"/>
          <w:sz w:val="22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二十一、其他支出决算数为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500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5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592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8.9 </w:t>
      </w:r>
      <w:r>
        <w:rPr>
          <w:rFonts w:ascii="Times New Roman" w:hAnsi="Times New Roman" w:eastAsia="仿宋_GB2312" w:cs="Times New Roman"/>
          <w:sz w:val="28"/>
          <w:szCs w:val="28"/>
        </w:rPr>
        <w:t>%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，为上年决算数的649.4 %</w:t>
      </w:r>
      <w:r>
        <w:rPr>
          <w:rFonts w:ascii="Times New Roman" w:hAnsi="Times New Roman" w:eastAsia="仿宋_GB2312" w:cs="Times New Roman"/>
          <w:sz w:val="28"/>
          <w:szCs w:val="28"/>
        </w:rPr>
        <w:t>。</w:t>
      </w:r>
    </w:p>
    <w:p w14:paraId="599CD73D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二十二、债务付息支出决算数为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3,933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3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900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100.8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101.3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%。</w:t>
      </w:r>
    </w:p>
    <w:p w14:paraId="550A4F4B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二十三、债务发行费用支出决算数为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50</w:t>
      </w:r>
      <w:r>
        <w:rPr>
          <w:rFonts w:ascii="Times New Roman" w:hAnsi="Times New Roman" w:eastAsia="仿宋_GB2312" w:cs="Times New Roman"/>
          <w:sz w:val="28"/>
          <w:szCs w:val="28"/>
        </w:rPr>
        <w:t>万元，为调整预算数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1</w:t>
      </w:r>
      <w:r>
        <w:rPr>
          <w:rFonts w:ascii="Times New Roman" w:hAnsi="Times New Roman" w:eastAsia="仿宋_GB2312" w:cs="Times New Roman"/>
          <w:sz w:val="28"/>
          <w:szCs w:val="28"/>
        </w:rPr>
        <w:t>万元的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5,000.0 </w:t>
      </w:r>
      <w:r>
        <w:rPr>
          <w:rFonts w:ascii="Times New Roman" w:hAnsi="Times New Roman" w:eastAsia="仿宋_GB2312" w:cs="Times New Roman"/>
          <w:sz w:val="28"/>
          <w:szCs w:val="28"/>
        </w:rPr>
        <w:t>%，为上年决算的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454.5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CBCEA9"/>
    <w:multiLevelType w:val="singleLevel"/>
    <w:tmpl w:val="E3CBCEA9"/>
    <w:lvl w:ilvl="0" w:tentative="0">
      <w:start w:val="1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wNmZlNzNjODc1ZTRiNDIwMGQ5MzZhMWZiMTgxMDAifQ=="/>
  </w:docVars>
  <w:rsids>
    <w:rsidRoot w:val="00C0768C"/>
    <w:rsid w:val="000D6F13"/>
    <w:rsid w:val="003D4955"/>
    <w:rsid w:val="005349C9"/>
    <w:rsid w:val="00C0768C"/>
    <w:rsid w:val="1F776AA7"/>
    <w:rsid w:val="43BE52C2"/>
    <w:rsid w:val="46283AD9"/>
    <w:rsid w:val="4A163C34"/>
    <w:rsid w:val="6E4A1AD4"/>
    <w:rsid w:val="6FDB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1145</Words>
  <Characters>1444</Characters>
  <Lines>10</Lines>
  <Paragraphs>3</Paragraphs>
  <TotalTime>246</TotalTime>
  <ScaleCrop>false</ScaleCrop>
  <LinksUpToDate>false</LinksUpToDate>
  <CharactersWithSpaces>1489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2023-09-14T02:54:00Z</dcterms:created>
  <dc:creator>黄 明秋</dc:creator>
  <cp:lastModifiedBy>普雅</cp:lastModifiedBy>
  <dcterms:modified xsi:type="dcterms:W3CDTF">2024-09-18T06:21:14Z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E8594C33343544C6A913279ADBCD7BCA_12</vt:lpwstr>
  </property>
</Properties>
</file>