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黑体" w:hAnsi="黑体" w:eastAsia="黑体" w:cs="黑体"/>
          <w:lang w:val="en-US" w:eastAsia="zh-CN"/>
        </w:rPr>
      </w:pPr>
      <w:bookmarkStart w:id="0" w:name="_GoBack"/>
      <w:bookmarkEnd w:id="0"/>
      <w:r>
        <w:rPr>
          <w:rFonts w:hint="eastAsia" w:ascii="黑体" w:hAnsi="黑体" w:eastAsia="黑体" w:cs="黑体"/>
          <w:lang w:val="en-US" w:eastAsia="zh-CN"/>
        </w:rPr>
        <w:t>附件</w:t>
      </w:r>
    </w:p>
    <w:tbl>
      <w:tblPr>
        <w:tblStyle w:val="3"/>
        <w:tblW w:w="226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4"/>
        <w:gridCol w:w="1412"/>
        <w:gridCol w:w="1051"/>
        <w:gridCol w:w="1202"/>
        <w:gridCol w:w="1307"/>
        <w:gridCol w:w="5184"/>
        <w:gridCol w:w="5503"/>
        <w:gridCol w:w="912"/>
        <w:gridCol w:w="976"/>
        <w:gridCol w:w="991"/>
        <w:gridCol w:w="901"/>
        <w:gridCol w:w="1006"/>
        <w:gridCol w:w="1111"/>
        <w:gridCol w:w="4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22640" w:type="dxa"/>
            <w:gridSpan w:val="14"/>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遂宁高新区2025年度巩固拓展脱贫攻坚成果同乡村振兴有效衔接项目库入库项目统计表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3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rPr>
                <w:rFonts w:hint="eastAsia" w:ascii="宋体" w:hAnsi="宋体" w:eastAsia="宋体" w:cs="宋体"/>
                <w:i w:val="0"/>
                <w:iCs w:val="0"/>
                <w:color w:val="000000"/>
                <w:sz w:val="22"/>
                <w:szCs w:val="22"/>
                <w:u w:val="none"/>
              </w:rPr>
            </w:pPr>
          </w:p>
        </w:tc>
        <w:tc>
          <w:tcPr>
            <w:tcW w:w="141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rPr>
                <w:rFonts w:hint="eastAsia" w:ascii="宋体" w:hAnsi="宋体" w:eastAsia="宋体" w:cs="宋体"/>
                <w:i w:val="0"/>
                <w:iCs w:val="0"/>
                <w:color w:val="000000"/>
                <w:sz w:val="22"/>
                <w:szCs w:val="22"/>
                <w:u w:val="none"/>
              </w:rPr>
            </w:pPr>
          </w:p>
        </w:tc>
        <w:tc>
          <w:tcPr>
            <w:tcW w:w="1051"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rPr>
                <w:rFonts w:hint="eastAsia" w:ascii="宋体" w:hAnsi="宋体" w:eastAsia="宋体" w:cs="宋体"/>
                <w:i w:val="0"/>
                <w:iCs w:val="0"/>
                <w:color w:val="000000"/>
                <w:sz w:val="22"/>
                <w:szCs w:val="22"/>
                <w:u w:val="none"/>
              </w:rPr>
            </w:pPr>
          </w:p>
        </w:tc>
        <w:tc>
          <w:tcPr>
            <w:tcW w:w="120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rPr>
                <w:rFonts w:hint="eastAsia" w:ascii="宋体" w:hAnsi="宋体" w:eastAsia="宋体" w:cs="宋体"/>
                <w:i w:val="0"/>
                <w:iCs w:val="0"/>
                <w:color w:val="000000"/>
                <w:sz w:val="22"/>
                <w:szCs w:val="22"/>
                <w:u w:val="none"/>
              </w:rPr>
            </w:pPr>
          </w:p>
        </w:tc>
        <w:tc>
          <w:tcPr>
            <w:tcW w:w="1307"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rPr>
                <w:rFonts w:hint="eastAsia" w:ascii="宋体" w:hAnsi="宋体" w:eastAsia="宋体" w:cs="宋体"/>
                <w:i w:val="0"/>
                <w:iCs w:val="0"/>
                <w:color w:val="000000"/>
                <w:sz w:val="22"/>
                <w:szCs w:val="22"/>
                <w:u w:val="none"/>
              </w:rPr>
            </w:pPr>
          </w:p>
        </w:tc>
        <w:tc>
          <w:tcPr>
            <w:tcW w:w="518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rPr>
                <w:rFonts w:hint="eastAsia" w:ascii="宋体" w:hAnsi="宋体" w:eastAsia="宋体" w:cs="宋体"/>
                <w:i w:val="0"/>
                <w:iCs w:val="0"/>
                <w:color w:val="000000"/>
                <w:sz w:val="22"/>
                <w:szCs w:val="22"/>
                <w:u w:val="none"/>
              </w:rPr>
            </w:pPr>
          </w:p>
        </w:tc>
        <w:tc>
          <w:tcPr>
            <w:tcW w:w="5503"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rPr>
                <w:rFonts w:hint="eastAsia" w:ascii="宋体" w:hAnsi="宋体" w:eastAsia="宋体" w:cs="宋体"/>
                <w:i w:val="0"/>
                <w:iCs w:val="0"/>
                <w:color w:val="000000"/>
                <w:sz w:val="22"/>
                <w:szCs w:val="22"/>
                <w:u w:val="none"/>
              </w:rPr>
            </w:pPr>
          </w:p>
        </w:tc>
        <w:tc>
          <w:tcPr>
            <w:tcW w:w="91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jc w:val="center"/>
              <w:rPr>
                <w:rFonts w:hint="eastAsia" w:ascii="宋体" w:hAnsi="宋体" w:eastAsia="宋体" w:cs="宋体"/>
                <w:i w:val="0"/>
                <w:iCs w:val="0"/>
                <w:color w:val="000000"/>
                <w:sz w:val="22"/>
                <w:szCs w:val="22"/>
                <w:u w:val="none"/>
              </w:rPr>
            </w:pPr>
          </w:p>
        </w:tc>
        <w:tc>
          <w:tcPr>
            <w:tcW w:w="97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jc w:val="center"/>
              <w:rPr>
                <w:rFonts w:hint="eastAsia" w:ascii="宋体" w:hAnsi="宋体" w:eastAsia="宋体" w:cs="宋体"/>
                <w:i w:val="0"/>
                <w:iCs w:val="0"/>
                <w:color w:val="000000"/>
                <w:sz w:val="22"/>
                <w:szCs w:val="22"/>
                <w:u w:val="none"/>
              </w:rPr>
            </w:pPr>
          </w:p>
        </w:tc>
        <w:tc>
          <w:tcPr>
            <w:tcW w:w="991"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jc w:val="center"/>
              <w:rPr>
                <w:rFonts w:hint="eastAsia" w:ascii="宋体" w:hAnsi="宋体" w:eastAsia="宋体" w:cs="宋体"/>
                <w:i w:val="0"/>
                <w:iCs w:val="0"/>
                <w:color w:val="000000"/>
                <w:sz w:val="22"/>
                <w:szCs w:val="22"/>
                <w:u w:val="none"/>
              </w:rPr>
            </w:pPr>
          </w:p>
        </w:tc>
        <w:tc>
          <w:tcPr>
            <w:tcW w:w="3468" w:type="dxa"/>
            <w:gridSpan w:val="4"/>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default" w:ascii="Times New Roman" w:hAnsi="Times New Roman" w:eastAsia="宋体" w:cs="Times New Roman"/>
                <w:b/>
                <w:bCs/>
                <w:i w:val="0"/>
                <w:iCs w:val="0"/>
                <w:color w:val="000000"/>
                <w:sz w:val="22"/>
                <w:szCs w:val="22"/>
                <w:u w:val="none"/>
              </w:rPr>
            </w:pPr>
            <w:r>
              <w:rPr>
                <w:rStyle w:val="8"/>
                <w:b/>
                <w:bCs/>
                <w:sz w:val="22"/>
                <w:szCs w:val="22"/>
                <w:lang w:val="en-US" w:eastAsia="zh-CN" w:bidi="ar"/>
              </w:rPr>
              <w:t>序号</w:t>
            </w:r>
          </w:p>
        </w:tc>
        <w:tc>
          <w:tcPr>
            <w:tcW w:w="14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default" w:ascii="Times New Roman" w:hAnsi="Times New Roman" w:eastAsia="宋体" w:cs="Times New Roman"/>
                <w:b/>
                <w:bCs/>
                <w:i w:val="0"/>
                <w:iCs w:val="0"/>
                <w:color w:val="000000"/>
                <w:sz w:val="22"/>
                <w:szCs w:val="22"/>
                <w:u w:val="none"/>
              </w:rPr>
            </w:pPr>
            <w:r>
              <w:rPr>
                <w:rStyle w:val="8"/>
                <w:b/>
                <w:bCs/>
                <w:sz w:val="22"/>
                <w:szCs w:val="22"/>
                <w:lang w:val="en-US" w:eastAsia="zh-CN" w:bidi="ar"/>
              </w:rPr>
              <w:t>项目名称</w:t>
            </w:r>
          </w:p>
        </w:tc>
        <w:tc>
          <w:tcPr>
            <w:tcW w:w="2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jc w:val="center"/>
              <w:rPr>
                <w:rFonts w:hint="default" w:ascii="Times New Roman" w:hAnsi="Times New Roman" w:eastAsia="宋体" w:cs="Times New Roman"/>
                <w:b/>
                <w:bCs/>
                <w:i w:val="0"/>
                <w:iCs w:val="0"/>
                <w:color w:val="000000"/>
                <w:sz w:val="22"/>
                <w:szCs w:val="22"/>
                <w:u w:val="none"/>
              </w:rPr>
            </w:pPr>
          </w:p>
        </w:tc>
        <w:tc>
          <w:tcPr>
            <w:tcW w:w="119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default" w:ascii="Times New Roman" w:hAnsi="Times New Roman" w:eastAsia="宋体" w:cs="Times New Roman"/>
                <w:b/>
                <w:bCs/>
                <w:i w:val="0"/>
                <w:iCs w:val="0"/>
                <w:color w:val="000000"/>
                <w:sz w:val="22"/>
                <w:szCs w:val="22"/>
                <w:u w:val="none"/>
              </w:rPr>
            </w:pPr>
            <w:r>
              <w:rPr>
                <w:rStyle w:val="8"/>
                <w:b/>
                <w:bCs/>
                <w:sz w:val="22"/>
                <w:szCs w:val="22"/>
                <w:lang w:val="en-US" w:eastAsia="zh-CN" w:bidi="ar"/>
              </w:rPr>
              <w:t>项目摘要</w:t>
            </w:r>
          </w:p>
        </w:tc>
        <w:tc>
          <w:tcPr>
            <w:tcW w:w="28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default" w:ascii="Times New Roman" w:hAnsi="Times New Roman" w:eastAsia="宋体" w:cs="Times New Roman"/>
                <w:b/>
                <w:bCs/>
                <w:i w:val="0"/>
                <w:iCs w:val="0"/>
                <w:color w:val="000000"/>
                <w:sz w:val="22"/>
                <w:szCs w:val="22"/>
                <w:u w:val="none"/>
              </w:rPr>
            </w:pPr>
            <w:r>
              <w:rPr>
                <w:rStyle w:val="8"/>
                <w:b/>
                <w:bCs/>
                <w:sz w:val="22"/>
                <w:szCs w:val="22"/>
                <w:lang w:val="en-US" w:eastAsia="zh-CN" w:bidi="ar"/>
              </w:rPr>
              <w:t>实施时间</w:t>
            </w:r>
          </w:p>
        </w:tc>
        <w:tc>
          <w:tcPr>
            <w:tcW w:w="9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default" w:ascii="Times New Roman" w:hAnsi="Times New Roman" w:eastAsia="宋体" w:cs="Times New Roman"/>
                <w:b/>
                <w:bCs/>
                <w:i w:val="0"/>
                <w:iCs w:val="0"/>
                <w:color w:val="000000"/>
                <w:sz w:val="22"/>
                <w:szCs w:val="22"/>
                <w:u w:val="none"/>
              </w:rPr>
            </w:pPr>
            <w:r>
              <w:rPr>
                <w:rStyle w:val="8"/>
                <w:b/>
                <w:bCs/>
                <w:sz w:val="22"/>
                <w:szCs w:val="22"/>
                <w:lang w:val="en-US" w:eastAsia="zh-CN" w:bidi="ar"/>
              </w:rPr>
              <w:t>项目预算总投资</w:t>
            </w:r>
          </w:p>
        </w:tc>
        <w:tc>
          <w:tcPr>
            <w:tcW w:w="10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default" w:ascii="Times New Roman" w:hAnsi="Times New Roman" w:eastAsia="宋体" w:cs="Times New Roman"/>
                <w:b/>
                <w:bCs/>
                <w:i w:val="0"/>
                <w:iCs w:val="0"/>
                <w:color w:val="000000"/>
                <w:sz w:val="22"/>
                <w:szCs w:val="22"/>
                <w:u w:val="none"/>
              </w:rPr>
            </w:pPr>
            <w:r>
              <w:rPr>
                <w:rStyle w:val="8"/>
                <w:b/>
                <w:bCs/>
                <w:sz w:val="22"/>
                <w:szCs w:val="22"/>
                <w:lang w:val="en-US" w:eastAsia="zh-CN" w:bidi="ar"/>
              </w:rPr>
              <w:t>以前年度资金安排情况</w:t>
            </w:r>
          </w:p>
        </w:tc>
        <w:tc>
          <w:tcPr>
            <w:tcW w:w="1111"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2025</w:t>
            </w:r>
            <w:r>
              <w:rPr>
                <w:rStyle w:val="9"/>
                <w:b/>
                <w:bCs/>
                <w:sz w:val="22"/>
                <w:szCs w:val="22"/>
                <w:lang w:val="en-US" w:eastAsia="zh-CN" w:bidi="ar"/>
              </w:rPr>
              <w:t>年度计划安排资金</w:t>
            </w: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default" w:ascii="Times New Roman" w:hAnsi="Times New Roman" w:eastAsia="宋体" w:cs="Times New Roman"/>
                <w:b/>
                <w:bCs/>
                <w:i w:val="0"/>
                <w:iCs w:val="0"/>
                <w:color w:val="000000"/>
                <w:sz w:val="22"/>
                <w:szCs w:val="22"/>
                <w:u w:val="none"/>
              </w:rPr>
            </w:pPr>
            <w:r>
              <w:rPr>
                <w:rStyle w:val="8"/>
                <w:b/>
                <w:bCs/>
                <w:sz w:val="22"/>
                <w:szCs w:val="22"/>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jc w:val="center"/>
              <w:rPr>
                <w:rFonts w:hint="default" w:ascii="Times New Roman" w:hAnsi="Times New Roman" w:eastAsia="宋体" w:cs="Times New Roman"/>
                <w:i w:val="0"/>
                <w:iCs w:val="0"/>
                <w:color w:val="000000"/>
                <w:sz w:val="22"/>
                <w:szCs w:val="22"/>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jc w:val="center"/>
              <w:rPr>
                <w:rFonts w:hint="default" w:ascii="Times New Roman" w:hAnsi="Times New Roman" w:eastAsia="宋体" w:cs="Times New Roman"/>
                <w:i w:val="0"/>
                <w:iCs w:val="0"/>
                <w:color w:val="000000"/>
                <w:sz w:val="22"/>
                <w:szCs w:val="22"/>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default" w:ascii="Times New Roman" w:hAnsi="Times New Roman" w:eastAsia="宋体" w:cs="Times New Roman"/>
                <w:b/>
                <w:bCs/>
                <w:i w:val="0"/>
                <w:iCs w:val="0"/>
                <w:color w:val="000000"/>
                <w:sz w:val="22"/>
                <w:szCs w:val="22"/>
                <w:u w:val="none"/>
              </w:rPr>
            </w:pPr>
            <w:r>
              <w:rPr>
                <w:rStyle w:val="8"/>
                <w:b/>
                <w:bCs/>
                <w:sz w:val="22"/>
                <w:szCs w:val="22"/>
                <w:lang w:val="en-US" w:eastAsia="zh-CN" w:bidi="ar"/>
              </w:rPr>
              <w:t>项目类型</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default" w:ascii="Times New Roman" w:hAnsi="Times New Roman" w:eastAsia="宋体" w:cs="Times New Roman"/>
                <w:b/>
                <w:bCs/>
                <w:i w:val="0"/>
                <w:iCs w:val="0"/>
                <w:color w:val="000000"/>
                <w:sz w:val="22"/>
                <w:szCs w:val="22"/>
                <w:u w:val="none"/>
              </w:rPr>
            </w:pPr>
            <w:r>
              <w:rPr>
                <w:rStyle w:val="8"/>
                <w:b/>
                <w:bCs/>
                <w:sz w:val="22"/>
                <w:szCs w:val="22"/>
                <w:lang w:val="en-US" w:eastAsia="zh-CN" w:bidi="ar"/>
              </w:rPr>
              <w:t>项目子类型</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项目地点（乡、村）</w:t>
            </w:r>
          </w:p>
        </w:tc>
        <w:tc>
          <w:tcPr>
            <w:tcW w:w="5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default" w:ascii="Times New Roman" w:hAnsi="Times New Roman" w:eastAsia="宋体" w:cs="Times New Roman"/>
                <w:b/>
                <w:bCs/>
                <w:i w:val="0"/>
                <w:iCs w:val="0"/>
                <w:color w:val="000000"/>
                <w:sz w:val="22"/>
                <w:szCs w:val="22"/>
                <w:u w:val="none"/>
              </w:rPr>
            </w:pPr>
            <w:r>
              <w:rPr>
                <w:rStyle w:val="8"/>
                <w:b/>
                <w:bCs/>
                <w:sz w:val="22"/>
                <w:szCs w:val="22"/>
                <w:lang w:val="en-US" w:eastAsia="zh-CN" w:bidi="ar"/>
              </w:rPr>
              <w:t>项目内容及规模</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default" w:ascii="Times New Roman" w:hAnsi="Times New Roman" w:eastAsia="宋体" w:cs="Times New Roman"/>
                <w:b/>
                <w:bCs/>
                <w:i w:val="0"/>
                <w:iCs w:val="0"/>
                <w:color w:val="000000"/>
                <w:sz w:val="22"/>
                <w:szCs w:val="22"/>
                <w:u w:val="none"/>
              </w:rPr>
            </w:pPr>
            <w:r>
              <w:rPr>
                <w:rStyle w:val="8"/>
                <w:b/>
                <w:bCs/>
                <w:sz w:val="22"/>
                <w:szCs w:val="22"/>
                <w:lang w:val="en-US" w:eastAsia="zh-CN" w:bidi="ar"/>
              </w:rPr>
              <w:t>群众参与和利益联结机制</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default" w:ascii="Times New Roman" w:hAnsi="Times New Roman" w:eastAsia="宋体" w:cs="Times New Roman"/>
                <w:b/>
                <w:bCs/>
                <w:i w:val="0"/>
                <w:iCs w:val="0"/>
                <w:color w:val="000000"/>
                <w:sz w:val="22"/>
                <w:szCs w:val="22"/>
                <w:u w:val="none"/>
              </w:rPr>
            </w:pPr>
            <w:r>
              <w:rPr>
                <w:rStyle w:val="8"/>
                <w:b/>
                <w:bCs/>
                <w:sz w:val="22"/>
                <w:szCs w:val="22"/>
                <w:lang w:val="en-US" w:eastAsia="zh-CN" w:bidi="ar"/>
              </w:rPr>
              <w:t>是否跨年度项目</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default" w:ascii="Times New Roman" w:hAnsi="Times New Roman" w:eastAsia="宋体" w:cs="Times New Roman"/>
                <w:b/>
                <w:bCs/>
                <w:i w:val="0"/>
                <w:iCs w:val="0"/>
                <w:color w:val="000000"/>
                <w:sz w:val="22"/>
                <w:szCs w:val="22"/>
                <w:u w:val="none"/>
              </w:rPr>
            </w:pPr>
            <w:r>
              <w:rPr>
                <w:rStyle w:val="8"/>
                <w:b/>
                <w:bCs/>
                <w:sz w:val="22"/>
                <w:szCs w:val="22"/>
                <w:lang w:val="en-US" w:eastAsia="zh-CN" w:bidi="ar"/>
              </w:rPr>
              <w:t>实施年度</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default" w:ascii="Times New Roman" w:hAnsi="Times New Roman" w:eastAsia="宋体" w:cs="Times New Roman"/>
                <w:b/>
                <w:bCs/>
                <w:i w:val="0"/>
                <w:iCs w:val="0"/>
                <w:color w:val="000000"/>
                <w:sz w:val="22"/>
                <w:szCs w:val="22"/>
                <w:u w:val="none"/>
              </w:rPr>
            </w:pPr>
            <w:r>
              <w:rPr>
                <w:rStyle w:val="8"/>
                <w:b/>
                <w:bCs/>
                <w:sz w:val="22"/>
                <w:szCs w:val="22"/>
                <w:lang w:val="en-US" w:eastAsia="zh-CN" w:bidi="ar"/>
              </w:rPr>
              <w:t>拟安排衔接资金年度</w:t>
            </w:r>
          </w:p>
        </w:tc>
        <w:tc>
          <w:tcPr>
            <w:tcW w:w="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jc w:val="center"/>
              <w:rPr>
                <w:rFonts w:hint="default" w:ascii="Times New Roman" w:hAnsi="Times New Roman" w:eastAsia="宋体" w:cs="Times New Roman"/>
                <w:i w:val="0"/>
                <w:iCs w:val="0"/>
                <w:color w:val="000000"/>
                <w:sz w:val="22"/>
                <w:szCs w:val="22"/>
                <w:u w:val="none"/>
              </w:rPr>
            </w:pPr>
          </w:p>
        </w:tc>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jc w:val="center"/>
              <w:rPr>
                <w:rFonts w:hint="default" w:ascii="Times New Roman" w:hAnsi="Times New Roman" w:eastAsia="宋体" w:cs="Times New Roman"/>
                <w:i w:val="0"/>
                <w:iCs w:val="0"/>
                <w:color w:val="000000"/>
                <w:sz w:val="22"/>
                <w:szCs w:val="22"/>
                <w:u w:val="none"/>
              </w:rPr>
            </w:pPr>
          </w:p>
        </w:tc>
        <w:tc>
          <w:tcPr>
            <w:tcW w:w="1111" w:type="dxa"/>
            <w:vMerge w:val="continue"/>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jc w:val="center"/>
              <w:rPr>
                <w:rFonts w:hint="default" w:ascii="Times New Roman" w:hAnsi="Times New Roman" w:eastAsia="宋体" w:cs="Times New Roman"/>
                <w:i w:val="0"/>
                <w:iCs w:val="0"/>
                <w:color w:val="000000"/>
                <w:sz w:val="22"/>
                <w:szCs w:val="22"/>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634"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1412"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w:t>
            </w:r>
          </w:p>
        </w:tc>
        <w:tc>
          <w:tcPr>
            <w:tcW w:w="1051"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w:t>
            </w:r>
          </w:p>
        </w:tc>
        <w:tc>
          <w:tcPr>
            <w:tcW w:w="1202"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w:t>
            </w:r>
          </w:p>
        </w:tc>
        <w:tc>
          <w:tcPr>
            <w:tcW w:w="1307"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w:t>
            </w:r>
          </w:p>
        </w:tc>
        <w:tc>
          <w:tcPr>
            <w:tcW w:w="5184"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w:t>
            </w:r>
          </w:p>
        </w:tc>
        <w:tc>
          <w:tcPr>
            <w:tcW w:w="5503"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w:t>
            </w:r>
          </w:p>
        </w:tc>
        <w:tc>
          <w:tcPr>
            <w:tcW w:w="912"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w:t>
            </w:r>
          </w:p>
        </w:tc>
        <w:tc>
          <w:tcPr>
            <w:tcW w:w="976"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w:t>
            </w:r>
          </w:p>
        </w:tc>
        <w:tc>
          <w:tcPr>
            <w:tcW w:w="991"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w:t>
            </w:r>
          </w:p>
        </w:tc>
        <w:tc>
          <w:tcPr>
            <w:tcW w:w="901"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sz w:val="18"/>
                <w:szCs w:val="18"/>
                <w:u w:val="none"/>
              </w:rPr>
              <w:t>3304.63</w:t>
            </w:r>
          </w:p>
        </w:tc>
        <w:tc>
          <w:tcPr>
            <w:tcW w:w="1006"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0.00 </w:t>
            </w:r>
          </w:p>
        </w:tc>
        <w:tc>
          <w:tcPr>
            <w:tcW w:w="1111"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sz w:val="18"/>
                <w:szCs w:val="18"/>
                <w:u w:val="none"/>
              </w:rPr>
              <w:t>3304.63</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1</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扶贫小额贷款贴息</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产业发展</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金融保险配套项目</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所有村</w:t>
            </w:r>
          </w:p>
        </w:tc>
        <w:tc>
          <w:tcPr>
            <w:tcW w:w="5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对高新区辖区内存量16户发放扶贫小额贷款的脱贫户进行贴息。（户数以实时动态数为准）。</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带动脱贫群众发展产业，增加生产经营性收入，巩固拓展脱贫攻坚成果。</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否</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2025年度</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2025年度</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2.3</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0</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2.3</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2</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农业保险特色农产品保费补助</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产业发展</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金融保险配套项目</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cstheme="minorEastAsia"/>
                <w:i w:val="0"/>
                <w:iCs w:val="0"/>
                <w:color w:val="000000"/>
                <w:kern w:val="0"/>
                <w:sz w:val="16"/>
                <w:szCs w:val="16"/>
                <w:u w:val="none"/>
                <w:lang w:val="en-US" w:eastAsia="zh-CN" w:bidi="ar"/>
              </w:rPr>
              <w:t>各村</w:t>
            </w:r>
          </w:p>
        </w:tc>
        <w:tc>
          <w:tcPr>
            <w:tcW w:w="5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对辖区内9户符合地方特色险种承保农户进行保费补助（户数以实时动态数为准）。</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带动群众发展农业产业，鼓励地方特色农业产品发展，增加年人均收入约500元。</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否</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2025年度</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2025年度</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18.9</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0</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18.9</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4"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3</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2025年高新区产业到户奖补项目</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产业发展</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生产项目</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各村</w:t>
            </w:r>
          </w:p>
        </w:tc>
        <w:tc>
          <w:tcPr>
            <w:tcW w:w="5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对辖区563户脱贫户（含监测户）家庭（保升镇374户、西宁街道189户）发展到户产业进行据实奖补，奖补标准为脱贫户当年累计不超过3500元、监测户当年累计不超过4000元。</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增强脱贫群众内生动力，全区563户脱贫户（监测户）通过发展种养殖项目增加生产经营性收入2200元/户。</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否</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2025年度</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2025年度</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119.5</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0</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119.5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4</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2025年高新区农村公益性岗位项目</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就业项目</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公益性岗位</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各村</w:t>
            </w:r>
          </w:p>
        </w:tc>
        <w:tc>
          <w:tcPr>
            <w:tcW w:w="5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开发233个农村公益性岗位（自主开发167个，其中保升镇127个、西宁街道40个；人社部门66个），按500元/人/月标准进行补助，补助时限为1-12月。</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促进脱贫户（监测户）就地就近务工，确保全年务工人数不低于上一年度，增加脱贫家庭工资收入6000元/户。</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否</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2025年度</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2025年度</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139.8</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0</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139.8</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5</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2025年高新区稳定外出务工奖补项目</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就业项目</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务工补助</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各村</w:t>
            </w:r>
          </w:p>
        </w:tc>
        <w:tc>
          <w:tcPr>
            <w:tcW w:w="5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对379户（保升镇279户、西宁街道100户）有劳动能力且务工时长不低于3个月的脱贫户和监测户家庭进行奖补，奖补标准300元/户。</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鼓励脱贫人口和监测对象外出务工增收，实现有劳动能力家庭至少1人务工目标，稳定就业人员规模，增加家庭收入300元/户。</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否</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2025年度</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2025年度</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11.37</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0</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11.37</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6</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2025年高新区“孝老爱亲”奖补项目</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乡村治理和精神文明建设</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农村精神文明建设</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各村</w:t>
            </w:r>
          </w:p>
        </w:tc>
        <w:tc>
          <w:tcPr>
            <w:tcW w:w="5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对217户（保升镇177户、西宁街道40户）子女赡养费不低于4000元的脱贫户和监测户进行奖励补助，标准为200元/户。</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激发脱贫群众内生动力，营造孝老爱亲社会氛围，提高老人脱贫群众家庭收入。</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否</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2025年度</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2025年度</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4.34</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0</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4.34</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7</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2025年高新区“一长五联+积分制”推广项目</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乡村治理和精神文明建设</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乡村治理</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各村</w:t>
            </w:r>
          </w:p>
        </w:tc>
        <w:tc>
          <w:tcPr>
            <w:tcW w:w="5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在全区9个村以户为单位，根据清单内容开展积分综合评比，并根据得分情况进行实物兑换或现金补助。标准为2.5万元/村。</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增强乡村治理能力，提升乡村治理效能，提升群众自我发展能力，实现乡风文明治理。</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否</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2025年度</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2025年度</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22.5</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0</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22.5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8</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2025年高新区家庭收入达标奖补项目</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乡村治理和精神文明建设</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农村精神文明建设</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各村</w:t>
            </w:r>
          </w:p>
        </w:tc>
        <w:tc>
          <w:tcPr>
            <w:tcW w:w="5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对482户（保升镇432户、西宁街道50户）人均纯收入较上一年度增收1000元及以上的脱贫户和监测户家庭，按200元/户标准给予奖补。</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鼓励脱贫群众增强自身发展动力，4</w:t>
            </w:r>
            <w:r>
              <w:rPr>
                <w:rFonts w:hint="eastAsia" w:asciiTheme="minorEastAsia" w:hAnsiTheme="minorEastAsia" w:cstheme="minorEastAsia"/>
                <w:i w:val="0"/>
                <w:iCs w:val="0"/>
                <w:color w:val="000000"/>
                <w:kern w:val="0"/>
                <w:sz w:val="16"/>
                <w:szCs w:val="16"/>
                <w:u w:val="none"/>
                <w:lang w:val="en-US" w:eastAsia="zh-CN" w:bidi="ar"/>
              </w:rPr>
              <w:t>82</w:t>
            </w:r>
            <w:r>
              <w:rPr>
                <w:rFonts w:hint="eastAsia" w:asciiTheme="minorEastAsia" w:hAnsiTheme="minorEastAsia" w:eastAsiaTheme="minorEastAsia" w:cstheme="minorEastAsia"/>
                <w:i w:val="0"/>
                <w:iCs w:val="0"/>
                <w:color w:val="000000"/>
                <w:kern w:val="0"/>
                <w:sz w:val="16"/>
                <w:szCs w:val="16"/>
                <w:u w:val="none"/>
                <w:lang w:val="en-US" w:eastAsia="zh-CN" w:bidi="ar"/>
              </w:rPr>
              <w:t>户家庭实现年均增收200元。</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否</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2025年度</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2025年度</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9.64</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0</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9.64</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9</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2025年高新区“雨露计划”补助项目</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巩固三保障成果</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教育</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各村</w:t>
            </w:r>
          </w:p>
        </w:tc>
        <w:tc>
          <w:tcPr>
            <w:tcW w:w="5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对接受中等职业教育的普通中专、成人中专、职业高中、技工院校全日制在校学生；接受高等职业教育的全日制高职（专科）在校学生发放“雨露计划”补助。补助范围为脱贫人口和监测对象，补助标准为1500元/人/学期。</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支持脱贫（监测）户家庭新成长劳动力接受职业教育，提高教育水平，增加就业机会。</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否</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2025年度</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2025年度</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12</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0</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12</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10</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2025年高新区“防贫保”保险项目</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巩固三保障成果</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综合保障</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各村</w:t>
            </w:r>
          </w:p>
        </w:tc>
        <w:tc>
          <w:tcPr>
            <w:tcW w:w="5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为高新区辖内1718名脱贫人口和监测对象按100元/人的标准购买防贫保险（实际金额以竞标结果为准）。</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增强脱贫群众和监测对象抵御风险能力，守住不发生规模性返贫底线。</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否</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2025年度</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2025年度</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17</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0</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17</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11</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福光庙村（联升片4社、9社）亮化工程</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乡村建设行动</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农村基础设施（含产业配套基础设施）</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福光庙村（联升片区）4社、9社</w:t>
            </w:r>
          </w:p>
        </w:tc>
        <w:tc>
          <w:tcPr>
            <w:tcW w:w="5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在福光庙村（联升片区）4社、9社约750米村道路安装15盏路灯，2200元/盏。</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方便群众出行，提升村民幸福指数，营造全面推进基层治理体系和治理能力现代化建设的良好氛围。</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否</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2025年度</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2025年度</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3.3</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0</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3.3</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12</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兰井村1至6社亮化工程</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乡村建设行动</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农村基础设施（含产业配套基础设施）</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兰井村1至6社</w:t>
            </w:r>
          </w:p>
        </w:tc>
        <w:tc>
          <w:tcPr>
            <w:tcW w:w="5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对兰井村1至6社农村道路和产业道路进行路灯安装，约需300盏,2200元/盏。</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方便群众出行，提升村民幸福指数，营造全面推进基层治理体系和治理能力现代化建设的良好氛围。</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否</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2025年度</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2025年度</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66</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0</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66</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7"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13</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西宁街道樟树堰村高粱种植和高粱酒生产销售项目</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产业发展</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生产项目</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樟树堰村</w:t>
            </w:r>
          </w:p>
        </w:tc>
        <w:tc>
          <w:tcPr>
            <w:tcW w:w="5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一、农田建设。对295亩闲置土地进行农田建设，主要包括清表、还耕等。</w:t>
            </w:r>
            <w:r>
              <w:rPr>
                <w:rFonts w:hint="eastAsia" w:asciiTheme="minorEastAsia" w:hAnsiTheme="minorEastAsia" w:eastAsiaTheme="minorEastAsia" w:cstheme="minorEastAsia"/>
                <w:i w:val="0"/>
                <w:iCs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iCs w:val="0"/>
                <w:color w:val="000000"/>
                <w:kern w:val="0"/>
                <w:sz w:val="16"/>
                <w:szCs w:val="16"/>
                <w:u w:val="none"/>
                <w:lang w:val="en-US" w:eastAsia="zh-CN" w:bidi="ar"/>
              </w:rPr>
              <w:t>二、发展种植业。通过“联合社+村民入股”方式，种植高粱295亩，主要包括购买高粱种子、化肥，统一播种、管护、收割、烘干、运输等费用。</w:t>
            </w:r>
            <w:r>
              <w:rPr>
                <w:rFonts w:hint="eastAsia" w:asciiTheme="minorEastAsia" w:hAnsiTheme="minorEastAsia" w:eastAsiaTheme="minorEastAsia" w:cstheme="minorEastAsia"/>
                <w:i w:val="0"/>
                <w:iCs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iCs w:val="0"/>
                <w:color w:val="000000"/>
                <w:kern w:val="0"/>
                <w:sz w:val="16"/>
                <w:szCs w:val="16"/>
                <w:u w:val="none"/>
                <w:lang w:val="en-US" w:eastAsia="zh-CN" w:bidi="ar"/>
              </w:rPr>
              <w:t>三、高粱酒委托加工。主要包括通过购买服务进行高粱酒酿造和购买酒坛。</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1.产业发展：建设优质高粱示范基地，预计年产高粱3万斤，可酿造高粱酒约1.2万斤，实现村集体经济产值约36万元。</w:t>
            </w:r>
            <w:r>
              <w:rPr>
                <w:rFonts w:hint="eastAsia" w:asciiTheme="minorEastAsia" w:hAnsiTheme="minorEastAsia" w:eastAsiaTheme="minorEastAsia" w:cstheme="minorEastAsia"/>
                <w:i w:val="0"/>
                <w:iCs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iCs w:val="0"/>
                <w:color w:val="000000"/>
                <w:kern w:val="0"/>
                <w:sz w:val="16"/>
                <w:szCs w:val="16"/>
                <w:u w:val="none"/>
                <w:lang w:val="en-US" w:eastAsia="zh-CN" w:bidi="ar"/>
              </w:rPr>
              <w:t>2.促进就业：项目实施后，可解决200余脱贫人口、监测人口（含易地搬迁安置点脱贫户）就地务工，人均增收700余元。</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否</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2025年度</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2025年度</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81.6</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0</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81.6</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14</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西宁街道兰井村高粱种植和高粱酒生产销售项目</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产业发展</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生产项目</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兰井村</w:t>
            </w:r>
          </w:p>
        </w:tc>
        <w:tc>
          <w:tcPr>
            <w:tcW w:w="5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一、发展种植业。通过“联合社+村民入股”方式，种植高粱260亩，主要包括土地除草旋耕，购买高粱种子、化肥，统一播种、管护、收割、烘干、运输等费用。</w:t>
            </w:r>
            <w:r>
              <w:rPr>
                <w:rFonts w:hint="eastAsia" w:asciiTheme="minorEastAsia" w:hAnsiTheme="minorEastAsia" w:eastAsiaTheme="minorEastAsia" w:cstheme="minorEastAsia"/>
                <w:i w:val="0"/>
                <w:iCs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iCs w:val="0"/>
                <w:color w:val="000000"/>
                <w:kern w:val="0"/>
                <w:sz w:val="16"/>
                <w:szCs w:val="16"/>
                <w:u w:val="none"/>
                <w:lang w:val="en-US" w:eastAsia="zh-CN" w:bidi="ar"/>
              </w:rPr>
              <w:t>二、高粱酒委托加工。主要包括通过购买服务进行高粱酒酿造。</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1.产业发展：建设优质高粱示范基地，预计年产高粱2.6万斤，可酿造高粱酒约1万斤，实现村集体经济产值约30万元。</w:t>
            </w:r>
            <w:r>
              <w:rPr>
                <w:rFonts w:hint="eastAsia" w:asciiTheme="minorEastAsia" w:hAnsiTheme="minorEastAsia" w:eastAsiaTheme="minorEastAsia" w:cstheme="minorEastAsia"/>
                <w:i w:val="0"/>
                <w:iCs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iCs w:val="0"/>
                <w:color w:val="000000"/>
                <w:kern w:val="0"/>
                <w:sz w:val="16"/>
                <w:szCs w:val="16"/>
                <w:u w:val="none"/>
                <w:lang w:val="en-US" w:eastAsia="zh-CN" w:bidi="ar"/>
              </w:rPr>
              <w:t>2.促进就业：项目实施后，可解决190余脱贫人口、监测人口（含易地搬迁安置点脱贫户）就地务工，人均增收700余元。</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否</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2025年度</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2025年度</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34.3</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0</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34.3</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15</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西宁街道徐家堰村高粱种植和高粱酒生产销售项目</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产业发展</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生产项目</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徐家堰村</w:t>
            </w:r>
          </w:p>
        </w:tc>
        <w:tc>
          <w:tcPr>
            <w:tcW w:w="5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一、农田建设。对260亩闲置土地进行农田建设，主要包括清表、还耕等。</w:t>
            </w:r>
            <w:r>
              <w:rPr>
                <w:rFonts w:hint="eastAsia" w:asciiTheme="minorEastAsia" w:hAnsiTheme="minorEastAsia" w:eastAsiaTheme="minorEastAsia" w:cstheme="minorEastAsia"/>
                <w:i w:val="0"/>
                <w:iCs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iCs w:val="0"/>
                <w:color w:val="000000"/>
                <w:kern w:val="0"/>
                <w:sz w:val="16"/>
                <w:szCs w:val="16"/>
                <w:u w:val="none"/>
                <w:lang w:val="en-US" w:eastAsia="zh-CN" w:bidi="ar"/>
              </w:rPr>
              <w:t>二、发展种植业。通过“联合社+村民入股”方式，种植高粱260亩，主要包括购买高粱种子、化肥，统一播种、管护、收割、烘干、运输等费用。</w:t>
            </w:r>
            <w:r>
              <w:rPr>
                <w:rFonts w:hint="eastAsia" w:asciiTheme="minorEastAsia" w:hAnsiTheme="minorEastAsia" w:eastAsiaTheme="minorEastAsia" w:cstheme="minorEastAsia"/>
                <w:i w:val="0"/>
                <w:iCs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iCs w:val="0"/>
                <w:color w:val="000000"/>
                <w:kern w:val="0"/>
                <w:sz w:val="16"/>
                <w:szCs w:val="16"/>
                <w:u w:val="none"/>
                <w:lang w:val="en-US" w:eastAsia="zh-CN" w:bidi="ar"/>
              </w:rPr>
              <w:t>三、高粱酒委托加工。主要包括通过购买服务进行高粱酒酿造和酒坛购买。</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1.产业发展：建设优质高粱示范基地，预计年产高粱2.6万斤，可酿造高粱酒约1万斤，实现村集体经济产值约30万元。</w:t>
            </w:r>
            <w:r>
              <w:rPr>
                <w:rFonts w:hint="eastAsia" w:asciiTheme="minorEastAsia" w:hAnsiTheme="minorEastAsia" w:eastAsiaTheme="minorEastAsia" w:cstheme="minorEastAsia"/>
                <w:i w:val="0"/>
                <w:iCs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iCs w:val="0"/>
                <w:color w:val="000000"/>
                <w:kern w:val="0"/>
                <w:sz w:val="16"/>
                <w:szCs w:val="16"/>
                <w:u w:val="none"/>
                <w:lang w:val="en-US" w:eastAsia="zh-CN" w:bidi="ar"/>
              </w:rPr>
              <w:t>2.促进就业：项目实施后，可解决190余脱贫人口、监测人口（含易地搬迁安置点脱贫户）就地务工，人均增收700余元。</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否</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2025年度</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2025年度</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71.5</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0</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71.5</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16</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西宁街道福光庙村高粱种植和高粱酒生产销售项目</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产业发展</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生产项目</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福光庙村</w:t>
            </w:r>
          </w:p>
        </w:tc>
        <w:tc>
          <w:tcPr>
            <w:tcW w:w="5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一、农田建设。对300亩闲置土地进行农田建设，主要包括清表、还耕等。</w:t>
            </w:r>
            <w:r>
              <w:rPr>
                <w:rFonts w:hint="eastAsia" w:asciiTheme="minorEastAsia" w:hAnsiTheme="minorEastAsia" w:eastAsiaTheme="minorEastAsia" w:cstheme="minorEastAsia"/>
                <w:i w:val="0"/>
                <w:iCs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iCs w:val="0"/>
                <w:color w:val="000000"/>
                <w:kern w:val="0"/>
                <w:sz w:val="16"/>
                <w:szCs w:val="16"/>
                <w:u w:val="none"/>
                <w:lang w:val="en-US" w:eastAsia="zh-CN" w:bidi="ar"/>
              </w:rPr>
              <w:t>二、发展种植业。通过“联合社+村民入股”方式，种植高粱300亩，主要包括购买高粱种子、化肥，统一播种、管护、收割、烘干、运输等费用。</w:t>
            </w:r>
            <w:r>
              <w:rPr>
                <w:rFonts w:hint="eastAsia" w:asciiTheme="minorEastAsia" w:hAnsiTheme="minorEastAsia" w:eastAsiaTheme="minorEastAsia" w:cstheme="minorEastAsia"/>
                <w:i w:val="0"/>
                <w:iCs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iCs w:val="0"/>
                <w:color w:val="000000"/>
                <w:kern w:val="0"/>
                <w:sz w:val="16"/>
                <w:szCs w:val="16"/>
                <w:u w:val="none"/>
                <w:lang w:val="en-US" w:eastAsia="zh-CN" w:bidi="ar"/>
              </w:rPr>
              <w:t>三、高粱酒委托加工。主要包括通过购买服务进行高粱酒酿造和酒坛购买。</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1.产业发展：建设优质高粱示范基地，预计年产高粱3万斤，可酿造高粱酒约1.2万斤，实现村集体经济产值约36万元。</w:t>
            </w:r>
            <w:r>
              <w:rPr>
                <w:rFonts w:hint="eastAsia" w:asciiTheme="minorEastAsia" w:hAnsiTheme="minorEastAsia" w:eastAsiaTheme="minorEastAsia" w:cstheme="minorEastAsia"/>
                <w:i w:val="0"/>
                <w:iCs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iCs w:val="0"/>
                <w:color w:val="000000"/>
                <w:kern w:val="0"/>
                <w:sz w:val="16"/>
                <w:szCs w:val="16"/>
                <w:u w:val="none"/>
                <w:lang w:val="en-US" w:eastAsia="zh-CN" w:bidi="ar"/>
              </w:rPr>
              <w:t>2.促进就业：项目实施后，可解决200余脱贫人口、监测人口（含易地搬迁安置点脱贫户）就地务工，人均增收700余元。</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否</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2025年度</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2025年度</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82.5</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0</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82.5</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17</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西宁街道樟树堰村农机服务项目</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产业发展</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配套设施项目</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樟树堰村</w:t>
            </w:r>
          </w:p>
        </w:tc>
        <w:tc>
          <w:tcPr>
            <w:tcW w:w="5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购买旋耕机一台，还田机一台，拖拉机车头一辆。</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1.促进就业：项目实施后，由村级联合社统一经营，培训农机操作手2名，实现务工收入20000元/年。</w:t>
            </w:r>
            <w:r>
              <w:rPr>
                <w:rFonts w:hint="eastAsia" w:asciiTheme="minorEastAsia" w:hAnsiTheme="minorEastAsia" w:eastAsiaTheme="minorEastAsia" w:cstheme="minorEastAsia"/>
                <w:i w:val="0"/>
                <w:iCs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iCs w:val="0"/>
                <w:color w:val="000000"/>
                <w:kern w:val="0"/>
                <w:sz w:val="16"/>
                <w:szCs w:val="16"/>
                <w:u w:val="none"/>
                <w:lang w:val="en-US" w:eastAsia="zh-CN" w:bidi="ar"/>
              </w:rPr>
              <w:t>2.壮大集体经济。村集体通过农机经营，增加集体经济收入5万元。</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否</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2025年度</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2025年度</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22.4</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0</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22.4</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18</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2025年种粮标兵奖补项目</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产业发展</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生产项目</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观山村</w:t>
            </w:r>
          </w:p>
        </w:tc>
        <w:tc>
          <w:tcPr>
            <w:tcW w:w="5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1.小麦种植120亩</w:t>
            </w:r>
            <w:r>
              <w:rPr>
                <w:rFonts w:hint="eastAsia" w:asciiTheme="minorEastAsia" w:hAnsiTheme="minorEastAsia" w:eastAsiaTheme="minorEastAsia" w:cstheme="minorEastAsia"/>
                <w:i w:val="0"/>
                <w:iCs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iCs w:val="0"/>
                <w:color w:val="000000"/>
                <w:kern w:val="0"/>
                <w:sz w:val="16"/>
                <w:szCs w:val="16"/>
                <w:u w:val="none"/>
                <w:lang w:val="en-US" w:eastAsia="zh-CN" w:bidi="ar"/>
              </w:rPr>
              <w:t>2.完成种粮先进奖补资金拨付</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1.新增20人就业，提高群众务工收入，保障人均增收100元/年。</w:t>
            </w:r>
            <w:r>
              <w:rPr>
                <w:rFonts w:hint="eastAsia" w:asciiTheme="minorEastAsia" w:hAnsiTheme="minorEastAsia" w:eastAsiaTheme="minorEastAsia" w:cstheme="minorEastAsia"/>
                <w:i w:val="0"/>
                <w:iCs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iCs w:val="0"/>
                <w:color w:val="000000"/>
                <w:kern w:val="0"/>
                <w:sz w:val="16"/>
                <w:szCs w:val="16"/>
                <w:u w:val="none"/>
                <w:lang w:val="en-US" w:eastAsia="zh-CN" w:bidi="ar"/>
              </w:rPr>
              <w:t>2.提高大户种粮积极性。</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否</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2025年度</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2025年度</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2</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0</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19</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西宁街道兰井村“杏福里”近郊农旅项目</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产业发展</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新型农村集体经济发展项目</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兰井村</w:t>
            </w:r>
          </w:p>
        </w:tc>
        <w:tc>
          <w:tcPr>
            <w:tcW w:w="5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1.聘请专业设计公司对兰井村2社进行整体设计。</w:t>
            </w:r>
            <w:r>
              <w:rPr>
                <w:rFonts w:hint="eastAsia" w:asciiTheme="minorEastAsia" w:hAnsiTheme="minorEastAsia" w:eastAsiaTheme="minorEastAsia" w:cstheme="minorEastAsia"/>
                <w:i w:val="0"/>
                <w:iCs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iCs w:val="0"/>
                <w:color w:val="000000"/>
                <w:kern w:val="0"/>
                <w:sz w:val="16"/>
                <w:szCs w:val="16"/>
                <w:u w:val="none"/>
                <w:lang w:val="en-US" w:eastAsia="zh-CN" w:bidi="ar"/>
              </w:rPr>
              <w:t>2.通过资金入股方式，联动山里人家、凤栖湾、山水涧三家农家乐共同经营。</w:t>
            </w:r>
            <w:r>
              <w:rPr>
                <w:rFonts w:hint="eastAsia" w:asciiTheme="minorEastAsia" w:hAnsiTheme="minorEastAsia" w:eastAsiaTheme="minorEastAsia" w:cstheme="minorEastAsia"/>
                <w:i w:val="0"/>
                <w:iCs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iCs w:val="0"/>
                <w:color w:val="000000"/>
                <w:kern w:val="0"/>
                <w:sz w:val="16"/>
                <w:szCs w:val="16"/>
                <w:u w:val="none"/>
                <w:lang w:val="en-US" w:eastAsia="zh-CN" w:bidi="ar"/>
              </w:rPr>
              <w:t>3.建设杏文化体验设施等基础配套设施，建设面积约2000平方米。</w:t>
            </w:r>
            <w:r>
              <w:rPr>
                <w:rFonts w:hint="eastAsia" w:asciiTheme="minorEastAsia" w:hAnsiTheme="minorEastAsia" w:eastAsiaTheme="minorEastAsia" w:cstheme="minorEastAsia"/>
                <w:i w:val="0"/>
                <w:iCs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iCs w:val="0"/>
                <w:color w:val="000000"/>
                <w:kern w:val="0"/>
                <w:sz w:val="16"/>
                <w:szCs w:val="16"/>
                <w:u w:val="none"/>
                <w:lang w:val="en-US" w:eastAsia="zh-CN" w:bidi="ar"/>
              </w:rPr>
              <w:t>4.新建“杏福里”高粱酒品鉴和仓储基地，建设面积约1500平方米。</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1.项目实施后，优先使用本村脱贫户、监测对象务工，预计人均增收1000元。</w:t>
            </w:r>
            <w:r>
              <w:rPr>
                <w:rFonts w:hint="eastAsia" w:asciiTheme="minorEastAsia" w:hAnsiTheme="minorEastAsia" w:eastAsiaTheme="minorEastAsia" w:cstheme="minorEastAsia"/>
                <w:i w:val="0"/>
                <w:iCs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iCs w:val="0"/>
                <w:color w:val="000000"/>
                <w:kern w:val="0"/>
                <w:sz w:val="16"/>
                <w:szCs w:val="16"/>
                <w:u w:val="none"/>
                <w:lang w:val="en-US" w:eastAsia="zh-CN" w:bidi="ar"/>
              </w:rPr>
              <w:t>2.通过发展休闲农业、农事体验等，促进村民销售农产品，预计实现80户农户户均增收800元。</w:t>
            </w:r>
            <w:r>
              <w:rPr>
                <w:rFonts w:hint="eastAsia" w:asciiTheme="minorEastAsia" w:hAnsiTheme="minorEastAsia" w:eastAsiaTheme="minorEastAsia" w:cstheme="minorEastAsia"/>
                <w:i w:val="0"/>
                <w:iCs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iCs w:val="0"/>
                <w:color w:val="000000"/>
                <w:kern w:val="0"/>
                <w:sz w:val="16"/>
                <w:szCs w:val="16"/>
                <w:u w:val="none"/>
                <w:lang w:val="en-US" w:eastAsia="zh-CN" w:bidi="ar"/>
              </w:rPr>
              <w:t>3.通过“政府主导+企业参与+村集体主体”模式，发展近郊农游，村集体每年按4%固定分红，预计实现收入6万元。</w:t>
            </w:r>
            <w:r>
              <w:rPr>
                <w:rFonts w:hint="eastAsia" w:asciiTheme="minorEastAsia" w:hAnsiTheme="minorEastAsia" w:eastAsiaTheme="minorEastAsia" w:cstheme="minorEastAsia"/>
                <w:i w:val="0"/>
                <w:iCs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iCs w:val="0"/>
                <w:color w:val="000000"/>
                <w:kern w:val="0"/>
                <w:sz w:val="16"/>
                <w:szCs w:val="16"/>
                <w:u w:val="none"/>
                <w:lang w:val="en-US" w:eastAsia="zh-CN" w:bidi="ar"/>
              </w:rPr>
              <w:t>4.通过高粱酒品鉴馆促进高粱酒销售，预计实现村集体经济收入12万元。</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否</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2025年度</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2025年度</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880</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0</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880</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6"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20</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遂宁高新区保升镇和兴片区青储饲料生产项目</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产业项目</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种植业基地</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和兴村</w:t>
            </w:r>
          </w:p>
        </w:tc>
        <w:tc>
          <w:tcPr>
            <w:tcW w:w="5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对和兴村片区2台土以上土地600亩进行整理、栽种青储玉米；购置青储玉米专用收割机1台</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1、解决各村2台土以土地撂荒隐患。2、带动周边群众共计87户113人（其中脱贫户、监测户11户23人）务工，增加周边群众及脱贫户、监测户务工收入2000元/年/人。3、增加集体经济收入12万元/年。</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否</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2025年度</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2025年度</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122</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0</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122</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21</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遂宁高新区保升镇太和桥片区青储饲料生产项目</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产业项目</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种植业基地</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太和桥、保升村、插板堰村</w:t>
            </w:r>
          </w:p>
        </w:tc>
        <w:tc>
          <w:tcPr>
            <w:tcW w:w="5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对3个村2台土以上土地900亩进行整理、栽种青储玉米；购置青储玉米专用收割机1台</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1、解决各村2台土以土地撂荒隐患。2、带动周边群众共计67户98人（其中脱贫户、监测户5户13人）务工，增加周边群众及脱贫户、监测户务工收入2000元/年/人。3、增加集体经济收入18万元/年。</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否</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2025年度</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2025年度</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133</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0</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133</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22</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遂宁高新区保升镇观山片区青储饲料生产项目</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产业项目</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种植业基地</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观山村</w:t>
            </w:r>
          </w:p>
        </w:tc>
        <w:tc>
          <w:tcPr>
            <w:tcW w:w="5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对观山村片区2台土以上土地1500亩进行整理、栽种青储玉米；购置青储玉米专用收割机2台</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1、解决各村2台土以土地撂荒隐患。2、带动周边群众共计103户236人（其中脱贫户、监测户42户57人）务工，增加周边群众及脱贫户、监测户务工收入2000元/年/人。3、增加集体经济收入30万元/年。</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否</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2025年度</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2025年度</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205</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0</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205</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23</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遂宁高新区保升镇旭和采摘园提升项目</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产业项目</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种植业基地</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和兴村</w:t>
            </w:r>
          </w:p>
        </w:tc>
        <w:tc>
          <w:tcPr>
            <w:tcW w:w="5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建设种植、育苗温室10亩，喷灌设施20亩，抗旱井1口、直播间1个（直播带货，卖农产品）</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带动本村村民年务工1600余次,增加群众务工收入约12万元/年。其中：脱贫户21人，监测户5人。通过入股方式进行分工，分红比例为：年纯收入达10万元以上按照15%进行分红。</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否</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2025年度</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2025年度</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63.5</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0</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63.5</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24</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遂宁高新区保升镇和兴提灌站建设项目</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产业项目</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基础设施</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和兴村</w:t>
            </w:r>
          </w:p>
        </w:tc>
        <w:tc>
          <w:tcPr>
            <w:tcW w:w="5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新建提灌站1座，含泵房1座，管道1.6公里，变压器1座，蓄水池2座。</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解决和兴村3社、12社、13社500余亩土地农业灌溉用水需要</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否</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2025年度</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2025年度</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120</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0</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120</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25</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遂宁高新区保升镇农村道路路灯安装项目</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乡村建设行动</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农村道路建设</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各村</w:t>
            </w:r>
          </w:p>
        </w:tc>
        <w:tc>
          <w:tcPr>
            <w:tcW w:w="5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对保升镇农村道路安装2000元/盏的太阳能路灯300盏。</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解决农户安全出行，共计2345户3892人，带动周边贫困户、监测户45户83人增加临时务工收入1000元/人。</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否</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2025年度</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2025年度</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60</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0</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60</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26</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2025年度跨区域外出务工交通补</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就业项目</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务工补助</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保升镇、西宁街道</w:t>
            </w:r>
          </w:p>
        </w:tc>
        <w:tc>
          <w:tcPr>
            <w:tcW w:w="5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对跨区域务工脱贫人口（监测对象）给予一次性交通补助，补助标准：对跨区域务工就业的脱贫人口，在县域外省域内、省外稳定务工就业3个月以上（含3个月）6个月以下的分别给予200元和800元一次性交通补助；6个月以上（含6个月）的分别给予400元和1200元一次性交通补助</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对脱贫人口（含监测对象）省内县外务工117人，省外务工191人发放一次性交通补助（人员以实时动态数为准），降低外出务工成本不低于200元/人/年。</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否</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2025年度</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2025年度</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27.6</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0</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27.6</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27</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遂宁高新区保升镇宋瓷奇趣研学村新农融合文旅项目</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产业项目</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休闲农业与乡村旅游</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和兴村</w:t>
            </w:r>
          </w:p>
        </w:tc>
        <w:tc>
          <w:tcPr>
            <w:tcW w:w="5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建设宽0.6m*厚15cm生产便道1000米、宋代瓷器展示区100米、宋代瓷器研学中心500平方米、生态停车区650平方米、考古体验中心2000平方米、考古避雨棚2000平方米</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1、打造特色农文旅产业项目。2、通过入股方式增加村集体经济固定分红12万/年。3、带动周边群众务工预计1000元/1户/年。</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否</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2025年度</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2025年度</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238</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0</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238</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28</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遂宁高新区保升镇农村道路整治项目</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乡村建设行动</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农村道路建设</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各村</w:t>
            </w:r>
          </w:p>
        </w:tc>
        <w:tc>
          <w:tcPr>
            <w:tcW w:w="5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Style w:val="10"/>
                <w:rFonts w:hint="eastAsia" w:asciiTheme="minorEastAsia" w:hAnsiTheme="minorEastAsia" w:eastAsiaTheme="minorEastAsia" w:cstheme="minorEastAsia"/>
                <w:sz w:val="16"/>
                <w:szCs w:val="16"/>
                <w:lang w:val="en-US" w:eastAsia="zh-CN" w:bidi="ar"/>
              </w:rPr>
              <w:t>对保升镇农村破损道路进行整治</w:t>
            </w:r>
            <w:r>
              <w:rPr>
                <w:rStyle w:val="11"/>
                <w:rFonts w:hint="eastAsia" w:asciiTheme="minorEastAsia" w:hAnsiTheme="minorEastAsia" w:eastAsiaTheme="minorEastAsia" w:cstheme="minorEastAsia"/>
                <w:sz w:val="16"/>
                <w:szCs w:val="16"/>
                <w:lang w:val="en-US" w:eastAsia="zh-CN" w:bidi="ar"/>
              </w:rPr>
              <w:t>2</w:t>
            </w:r>
            <w:r>
              <w:rPr>
                <w:rStyle w:val="10"/>
                <w:rFonts w:hint="eastAsia" w:asciiTheme="minorEastAsia" w:hAnsiTheme="minorEastAsia" w:eastAsiaTheme="minorEastAsia" w:cstheme="minorEastAsia"/>
                <w:sz w:val="16"/>
                <w:szCs w:val="16"/>
                <w:lang w:val="en-US" w:eastAsia="zh-CN" w:bidi="ar"/>
              </w:rPr>
              <w:t>公里，破除后建设宽</w:t>
            </w:r>
            <w:r>
              <w:rPr>
                <w:rStyle w:val="11"/>
                <w:rFonts w:hint="eastAsia" w:asciiTheme="minorEastAsia" w:hAnsiTheme="minorEastAsia" w:eastAsiaTheme="minorEastAsia" w:cstheme="minorEastAsia"/>
                <w:sz w:val="16"/>
                <w:szCs w:val="16"/>
                <w:lang w:val="en-US" w:eastAsia="zh-CN" w:bidi="ar"/>
              </w:rPr>
              <w:t>3.5m</w:t>
            </w:r>
            <w:r>
              <w:rPr>
                <w:rStyle w:val="10"/>
                <w:rFonts w:hint="eastAsia" w:asciiTheme="minorEastAsia" w:hAnsiTheme="minorEastAsia" w:eastAsiaTheme="minorEastAsia" w:cstheme="minorEastAsia"/>
                <w:sz w:val="16"/>
                <w:szCs w:val="16"/>
                <w:lang w:val="en-US" w:eastAsia="zh-CN" w:bidi="ar"/>
              </w:rPr>
              <w:t>、厚</w:t>
            </w:r>
            <w:r>
              <w:rPr>
                <w:rStyle w:val="11"/>
                <w:rFonts w:hint="eastAsia" w:asciiTheme="minorEastAsia" w:hAnsiTheme="minorEastAsia" w:eastAsiaTheme="minorEastAsia" w:cstheme="minorEastAsia"/>
                <w:sz w:val="16"/>
                <w:szCs w:val="16"/>
                <w:lang w:val="en-US" w:eastAsia="zh-CN" w:bidi="ar"/>
              </w:rPr>
              <w:t>20cm</w:t>
            </w:r>
            <w:r>
              <w:rPr>
                <w:rStyle w:val="10"/>
                <w:rFonts w:hint="eastAsia" w:asciiTheme="minorEastAsia" w:hAnsiTheme="minorEastAsia" w:cstheme="minorEastAsia"/>
                <w:sz w:val="16"/>
                <w:szCs w:val="16"/>
                <w:lang w:val="en-US" w:eastAsia="zh-CN" w:bidi="ar"/>
              </w:rPr>
              <w:t>混凝土</w:t>
            </w:r>
            <w:r>
              <w:rPr>
                <w:rStyle w:val="10"/>
                <w:rFonts w:hint="eastAsia" w:asciiTheme="minorEastAsia" w:hAnsiTheme="minorEastAsia" w:eastAsiaTheme="minorEastAsia" w:cstheme="minorEastAsia"/>
                <w:sz w:val="16"/>
                <w:szCs w:val="16"/>
                <w:lang w:val="en-US" w:eastAsia="zh-CN" w:bidi="ar"/>
              </w:rPr>
              <w:t>道路。</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Style w:val="10"/>
                <w:rFonts w:hint="eastAsia" w:asciiTheme="minorEastAsia" w:hAnsiTheme="minorEastAsia" w:eastAsiaTheme="minorEastAsia" w:cstheme="minorEastAsia"/>
                <w:sz w:val="16"/>
                <w:szCs w:val="16"/>
                <w:lang w:val="en-US" w:eastAsia="zh-CN" w:bidi="ar"/>
              </w:rPr>
              <w:t>解决农户安全出行，共计</w:t>
            </w:r>
            <w:r>
              <w:rPr>
                <w:rStyle w:val="11"/>
                <w:rFonts w:hint="eastAsia" w:asciiTheme="minorEastAsia" w:hAnsiTheme="minorEastAsia" w:eastAsiaTheme="minorEastAsia" w:cstheme="minorEastAsia"/>
                <w:sz w:val="16"/>
                <w:szCs w:val="16"/>
                <w:lang w:val="en-US" w:eastAsia="zh-CN" w:bidi="ar"/>
              </w:rPr>
              <w:t>1350</w:t>
            </w:r>
            <w:r>
              <w:rPr>
                <w:rStyle w:val="10"/>
                <w:rFonts w:hint="eastAsia" w:asciiTheme="minorEastAsia" w:hAnsiTheme="minorEastAsia" w:eastAsiaTheme="minorEastAsia" w:cstheme="minorEastAsia"/>
                <w:sz w:val="16"/>
                <w:szCs w:val="16"/>
                <w:lang w:val="en-US" w:eastAsia="zh-CN" w:bidi="ar"/>
              </w:rPr>
              <w:t>户</w:t>
            </w:r>
            <w:r>
              <w:rPr>
                <w:rStyle w:val="11"/>
                <w:rFonts w:hint="eastAsia" w:asciiTheme="minorEastAsia" w:hAnsiTheme="minorEastAsia" w:eastAsiaTheme="minorEastAsia" w:cstheme="minorEastAsia"/>
                <w:sz w:val="16"/>
                <w:szCs w:val="16"/>
                <w:lang w:val="en-US" w:eastAsia="zh-CN" w:bidi="ar"/>
              </w:rPr>
              <w:t>2043</w:t>
            </w:r>
            <w:r>
              <w:rPr>
                <w:rStyle w:val="10"/>
                <w:rFonts w:hint="eastAsia" w:asciiTheme="minorEastAsia" w:hAnsiTheme="minorEastAsia" w:eastAsiaTheme="minorEastAsia" w:cstheme="minorEastAsia"/>
                <w:sz w:val="16"/>
                <w:szCs w:val="16"/>
                <w:lang w:val="en-US" w:eastAsia="zh-CN" w:bidi="ar"/>
              </w:rPr>
              <w:t>人，带动周边贫困户、监测户</w:t>
            </w:r>
            <w:r>
              <w:rPr>
                <w:rStyle w:val="11"/>
                <w:rFonts w:hint="eastAsia" w:asciiTheme="minorEastAsia" w:hAnsiTheme="minorEastAsia" w:eastAsiaTheme="minorEastAsia" w:cstheme="minorEastAsia"/>
                <w:sz w:val="16"/>
                <w:szCs w:val="16"/>
                <w:lang w:val="en-US" w:eastAsia="zh-CN" w:bidi="ar"/>
              </w:rPr>
              <w:t>11</w:t>
            </w:r>
            <w:r>
              <w:rPr>
                <w:rStyle w:val="10"/>
                <w:rFonts w:hint="eastAsia" w:asciiTheme="minorEastAsia" w:hAnsiTheme="minorEastAsia" w:eastAsiaTheme="minorEastAsia" w:cstheme="minorEastAsia"/>
                <w:sz w:val="16"/>
                <w:szCs w:val="16"/>
                <w:lang w:val="en-US" w:eastAsia="zh-CN" w:bidi="ar"/>
              </w:rPr>
              <w:t>户</w:t>
            </w:r>
            <w:r>
              <w:rPr>
                <w:rStyle w:val="11"/>
                <w:rFonts w:hint="eastAsia" w:asciiTheme="minorEastAsia" w:hAnsiTheme="minorEastAsia" w:eastAsiaTheme="minorEastAsia" w:cstheme="minorEastAsia"/>
                <w:sz w:val="16"/>
                <w:szCs w:val="16"/>
                <w:lang w:val="en-US" w:eastAsia="zh-CN" w:bidi="ar"/>
              </w:rPr>
              <w:t>23</w:t>
            </w:r>
            <w:r>
              <w:rPr>
                <w:rStyle w:val="10"/>
                <w:rFonts w:hint="eastAsia" w:asciiTheme="minorEastAsia" w:hAnsiTheme="minorEastAsia" w:eastAsiaTheme="minorEastAsia" w:cstheme="minorEastAsia"/>
                <w:sz w:val="16"/>
                <w:szCs w:val="16"/>
                <w:lang w:val="en-US" w:eastAsia="zh-CN" w:bidi="ar"/>
              </w:rPr>
              <w:t>人增加临时务工收入</w:t>
            </w:r>
            <w:r>
              <w:rPr>
                <w:rStyle w:val="11"/>
                <w:rFonts w:hint="eastAsia" w:asciiTheme="minorEastAsia" w:hAnsiTheme="minorEastAsia" w:eastAsiaTheme="minorEastAsia" w:cstheme="minorEastAsia"/>
                <w:sz w:val="16"/>
                <w:szCs w:val="16"/>
                <w:lang w:val="en-US" w:eastAsia="zh-CN" w:bidi="ar"/>
              </w:rPr>
              <w:t>1500</w:t>
            </w:r>
            <w:r>
              <w:rPr>
                <w:rStyle w:val="10"/>
                <w:rFonts w:hint="eastAsia" w:asciiTheme="minorEastAsia" w:hAnsiTheme="minorEastAsia" w:eastAsiaTheme="minorEastAsia" w:cstheme="minorEastAsia"/>
                <w:sz w:val="16"/>
                <w:szCs w:val="16"/>
                <w:lang w:val="en-US" w:eastAsia="zh-CN" w:bidi="ar"/>
              </w:rPr>
              <w:t>元</w:t>
            </w:r>
            <w:r>
              <w:rPr>
                <w:rStyle w:val="11"/>
                <w:rFonts w:hint="eastAsia" w:asciiTheme="minorEastAsia" w:hAnsiTheme="minorEastAsia" w:eastAsiaTheme="minorEastAsia" w:cstheme="minorEastAsia"/>
                <w:sz w:val="16"/>
                <w:szCs w:val="16"/>
                <w:lang w:val="en-US" w:eastAsia="zh-CN" w:bidi="ar"/>
              </w:rPr>
              <w:t>/</w:t>
            </w:r>
            <w:r>
              <w:rPr>
                <w:rStyle w:val="10"/>
                <w:rFonts w:hint="eastAsia" w:asciiTheme="minorEastAsia" w:hAnsiTheme="minorEastAsia" w:eastAsiaTheme="minorEastAsia" w:cstheme="minorEastAsia"/>
                <w:sz w:val="16"/>
                <w:szCs w:val="16"/>
                <w:lang w:val="en-US" w:eastAsia="zh-CN" w:bidi="ar"/>
              </w:rPr>
              <w:t>人。</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否</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2025年度</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2025年度</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90</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0</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90</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1"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29</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西宁街道兰井村“杏福里”旅游路项目</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乡村建设行动</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农村道路建设</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兰井村</w:t>
            </w:r>
          </w:p>
        </w:tc>
        <w:tc>
          <w:tcPr>
            <w:tcW w:w="5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1、对兰井村2社村道路进行改造提升，村道路长5公里，路宽3.5米，铺厚20cm沥青混凝土。</w:t>
            </w:r>
            <w:r>
              <w:rPr>
                <w:rFonts w:hint="eastAsia" w:asciiTheme="minorEastAsia" w:hAnsiTheme="minorEastAsia" w:eastAsiaTheme="minorEastAsia" w:cstheme="minorEastAsia"/>
                <w:i w:val="0"/>
                <w:iCs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iCs w:val="0"/>
                <w:color w:val="000000"/>
                <w:kern w:val="0"/>
                <w:sz w:val="16"/>
                <w:szCs w:val="16"/>
                <w:u w:val="none"/>
                <w:lang w:val="en-US" w:eastAsia="zh-CN" w:bidi="ar"/>
              </w:rPr>
              <w:t>2、对现破损路面进行修复。</w:t>
            </w:r>
            <w:r>
              <w:rPr>
                <w:rFonts w:hint="eastAsia" w:asciiTheme="minorEastAsia" w:hAnsiTheme="minorEastAsia" w:eastAsiaTheme="minorEastAsia" w:cstheme="minorEastAsia"/>
                <w:i w:val="0"/>
                <w:iCs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iCs w:val="0"/>
                <w:color w:val="000000"/>
                <w:kern w:val="0"/>
                <w:sz w:val="16"/>
                <w:szCs w:val="16"/>
                <w:u w:val="none"/>
                <w:lang w:val="en-US" w:eastAsia="zh-CN" w:bidi="ar"/>
              </w:rPr>
              <w:t>3、为排水位置预埋涵管。</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Style w:val="10"/>
                <w:rFonts w:hint="eastAsia" w:asciiTheme="minorEastAsia" w:hAnsiTheme="minorEastAsia" w:eastAsiaTheme="minorEastAsia" w:cstheme="minorEastAsia"/>
                <w:sz w:val="16"/>
                <w:szCs w:val="16"/>
                <w:lang w:val="en-US" w:eastAsia="zh-CN" w:bidi="ar"/>
              </w:rPr>
              <w:t>1.建设期间可吸纳周边脱贫户、监测对象等就近务工</w:t>
            </w:r>
            <w:r>
              <w:rPr>
                <w:rStyle w:val="12"/>
                <w:rFonts w:hint="eastAsia" w:asciiTheme="minorEastAsia" w:hAnsiTheme="minorEastAsia" w:eastAsiaTheme="minorEastAsia" w:cstheme="minorEastAsia"/>
                <w:sz w:val="16"/>
                <w:szCs w:val="16"/>
                <w:lang w:val="en-US" w:eastAsia="zh-CN" w:bidi="ar"/>
              </w:rPr>
              <w:t>100</w:t>
            </w:r>
            <w:r>
              <w:rPr>
                <w:rStyle w:val="13"/>
                <w:rFonts w:hint="eastAsia" w:asciiTheme="minorEastAsia" w:hAnsiTheme="minorEastAsia" w:eastAsiaTheme="minorEastAsia" w:cstheme="minorEastAsia"/>
                <w:sz w:val="16"/>
                <w:szCs w:val="16"/>
                <w:lang w:val="en-US" w:eastAsia="zh-CN" w:bidi="ar"/>
              </w:rPr>
              <w:t>余人次，人均增收800元。</w:t>
            </w:r>
            <w:r>
              <w:rPr>
                <w:rStyle w:val="14"/>
                <w:rFonts w:hint="eastAsia" w:asciiTheme="minorEastAsia" w:hAnsiTheme="minorEastAsia" w:eastAsiaTheme="minorEastAsia" w:cstheme="minorEastAsia"/>
                <w:sz w:val="16"/>
                <w:szCs w:val="16"/>
                <w:lang w:val="en-US" w:eastAsia="zh-CN" w:bidi="ar"/>
              </w:rPr>
              <w:br w:type="textWrapping"/>
            </w:r>
            <w:r>
              <w:rPr>
                <w:rStyle w:val="13"/>
                <w:rFonts w:hint="eastAsia" w:asciiTheme="minorEastAsia" w:hAnsiTheme="minorEastAsia" w:eastAsiaTheme="minorEastAsia" w:cstheme="minorEastAsia"/>
                <w:sz w:val="16"/>
                <w:szCs w:val="16"/>
                <w:lang w:val="en-US" w:eastAsia="zh-CN" w:bidi="ar"/>
              </w:rPr>
              <w:t>2.通过发展观光农旅，促进农产品销售，直接受益农户</w:t>
            </w:r>
            <w:r>
              <w:rPr>
                <w:rStyle w:val="12"/>
                <w:rFonts w:hint="eastAsia" w:asciiTheme="minorEastAsia" w:hAnsiTheme="minorEastAsia" w:eastAsiaTheme="minorEastAsia" w:cstheme="minorEastAsia"/>
                <w:sz w:val="16"/>
                <w:szCs w:val="16"/>
                <w:lang w:val="en-US" w:eastAsia="zh-CN" w:bidi="ar"/>
              </w:rPr>
              <w:t>90</w:t>
            </w:r>
            <w:r>
              <w:rPr>
                <w:rStyle w:val="13"/>
                <w:rFonts w:hint="eastAsia" w:asciiTheme="minorEastAsia" w:hAnsiTheme="minorEastAsia" w:eastAsiaTheme="minorEastAsia" w:cstheme="minorEastAsia"/>
                <w:sz w:val="16"/>
                <w:szCs w:val="16"/>
                <w:lang w:val="en-US" w:eastAsia="zh-CN" w:bidi="ar"/>
              </w:rPr>
              <w:t>余户（其中脱贫户</w:t>
            </w:r>
            <w:r>
              <w:rPr>
                <w:rStyle w:val="12"/>
                <w:rFonts w:hint="eastAsia" w:asciiTheme="minorEastAsia" w:hAnsiTheme="minorEastAsia" w:eastAsiaTheme="minorEastAsia" w:cstheme="minorEastAsia"/>
                <w:sz w:val="16"/>
                <w:szCs w:val="16"/>
                <w:lang w:val="en-US" w:eastAsia="zh-CN" w:bidi="ar"/>
              </w:rPr>
              <w:t>20</w:t>
            </w:r>
            <w:r>
              <w:rPr>
                <w:rStyle w:val="13"/>
                <w:rFonts w:hint="eastAsia" w:asciiTheme="minorEastAsia" w:hAnsiTheme="minorEastAsia" w:eastAsiaTheme="minorEastAsia" w:cstheme="minorEastAsia"/>
                <w:sz w:val="16"/>
                <w:szCs w:val="16"/>
                <w:lang w:val="en-US" w:eastAsia="zh-CN" w:bidi="ar"/>
              </w:rPr>
              <w:t>户），户均增收500元，提高群众幸福感、获得感。</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否</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2025年度</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2025年度</w:t>
            </w:r>
          </w:p>
        </w:tc>
        <w:tc>
          <w:tcPr>
            <w:tcW w:w="901" w:type="dxa"/>
            <w:tcBorders>
              <w:top w:val="single" w:color="000000" w:sz="4" w:space="0"/>
              <w:left w:val="single" w:color="000000" w:sz="4" w:space="0"/>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175</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0</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175</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30</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西宁街道樟树堰村酒仓库建设</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产业发展</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新型农村集体经济发展项目</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西宁街道</w:t>
            </w:r>
          </w:p>
        </w:tc>
        <w:tc>
          <w:tcPr>
            <w:tcW w:w="5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在樟树堰村4社修建储酒仓库一座，建设面积2000平方米，仓库面积1000平方米。</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1、项目建成后可带动数名脱贫人口，监测对象长期务工，预计年增收20000元/年。</w:t>
            </w:r>
            <w:r>
              <w:rPr>
                <w:rFonts w:hint="eastAsia" w:asciiTheme="minorEastAsia" w:hAnsiTheme="minorEastAsia" w:eastAsiaTheme="minorEastAsia" w:cstheme="minorEastAsia"/>
                <w:i w:val="0"/>
                <w:iCs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iCs w:val="0"/>
                <w:color w:val="000000"/>
                <w:kern w:val="0"/>
                <w:sz w:val="16"/>
                <w:szCs w:val="16"/>
                <w:u w:val="none"/>
                <w:lang w:val="en-US" w:eastAsia="zh-CN" w:bidi="ar"/>
              </w:rPr>
              <w:t>2、出租仓库，可增加村集体经济收入5万元。</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否</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2025年度</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2025年度</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220</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0</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220</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31</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西宁街道徐家堰村农机服务项目</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产业发展</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配套设施项目</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徐家堰村</w:t>
            </w:r>
          </w:p>
        </w:tc>
        <w:tc>
          <w:tcPr>
            <w:tcW w:w="5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购买旋耕机一台，还田机一台，拖拉机车头一辆。</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1.促进就业：项目实施后，由村级联合社统一经营，培训农机操作手2名，实现务工收入20000元/年。</w:t>
            </w:r>
            <w:r>
              <w:rPr>
                <w:rFonts w:hint="eastAsia" w:asciiTheme="minorEastAsia" w:hAnsiTheme="minorEastAsia" w:eastAsiaTheme="minorEastAsia" w:cstheme="minorEastAsia"/>
                <w:i w:val="0"/>
                <w:iCs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iCs w:val="0"/>
                <w:color w:val="000000"/>
                <w:kern w:val="0"/>
                <w:sz w:val="16"/>
                <w:szCs w:val="16"/>
                <w:u w:val="none"/>
                <w:lang w:val="en-US" w:eastAsia="zh-CN" w:bidi="ar"/>
              </w:rPr>
              <w:t>2.壮大集体经济。村集体通过农机经营，增加集体经济收入5万元。</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否</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2025年度</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2025年度</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22.4</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0</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22.4</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7"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32</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西宁街道兰井坊乡愁文化建设项目</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产业发展</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新型农村集体经济发展项目</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兰井村</w:t>
            </w:r>
          </w:p>
        </w:tc>
        <w:tc>
          <w:tcPr>
            <w:tcW w:w="5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1.对兰井村小学进行升级改造，面积约2亩。</w:t>
            </w:r>
            <w:r>
              <w:rPr>
                <w:rFonts w:hint="eastAsia" w:asciiTheme="minorEastAsia" w:hAnsiTheme="minorEastAsia" w:eastAsiaTheme="minorEastAsia" w:cstheme="minorEastAsia"/>
                <w:i w:val="0"/>
                <w:iCs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iCs w:val="0"/>
                <w:color w:val="000000"/>
                <w:kern w:val="0"/>
                <w:sz w:val="16"/>
                <w:szCs w:val="16"/>
                <w:u w:val="none"/>
                <w:lang w:val="en-US" w:eastAsia="zh-CN" w:bidi="ar"/>
              </w:rPr>
              <w:t>2.开设兰井乡愁文化品牌体验项目，完善基础配套设施。</w:t>
            </w:r>
            <w:r>
              <w:rPr>
                <w:rFonts w:hint="eastAsia" w:asciiTheme="minorEastAsia" w:hAnsiTheme="minorEastAsia" w:eastAsiaTheme="minorEastAsia" w:cstheme="minorEastAsia"/>
                <w:i w:val="0"/>
                <w:iCs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iCs w:val="0"/>
                <w:color w:val="000000"/>
                <w:kern w:val="0"/>
                <w:sz w:val="16"/>
                <w:szCs w:val="16"/>
                <w:u w:val="none"/>
                <w:lang w:val="en-US" w:eastAsia="zh-CN" w:bidi="ar"/>
              </w:rPr>
              <w:t>3.提供休闲文化服务，推广销售兰井坊高粱酒。</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1.建设期间可吸纳周边脱贫户、监测对象等就近务工50余人次，人均增收800元。</w:t>
            </w:r>
            <w:r>
              <w:rPr>
                <w:rFonts w:hint="eastAsia" w:asciiTheme="minorEastAsia" w:hAnsiTheme="minorEastAsia" w:eastAsiaTheme="minorEastAsia" w:cstheme="minorEastAsia"/>
                <w:i w:val="0"/>
                <w:iCs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iCs w:val="0"/>
                <w:color w:val="000000"/>
                <w:kern w:val="0"/>
                <w:sz w:val="16"/>
                <w:szCs w:val="16"/>
                <w:u w:val="none"/>
                <w:lang w:val="en-US" w:eastAsia="zh-CN" w:bidi="ar"/>
              </w:rPr>
              <w:t>2.项目建成后，优先采购脱贫户、监测户农产品提供体验服务，促进群众增收500元。</w:t>
            </w:r>
            <w:r>
              <w:rPr>
                <w:rFonts w:hint="eastAsia" w:asciiTheme="minorEastAsia" w:hAnsiTheme="minorEastAsia" w:eastAsiaTheme="minorEastAsia" w:cstheme="minorEastAsia"/>
                <w:i w:val="0"/>
                <w:iCs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iCs w:val="0"/>
                <w:color w:val="000000"/>
                <w:kern w:val="0"/>
                <w:sz w:val="16"/>
                <w:szCs w:val="16"/>
                <w:u w:val="none"/>
                <w:lang w:val="en-US" w:eastAsia="zh-CN" w:bidi="ar"/>
              </w:rPr>
              <w:t>3.销售高粱酒，实现村集体经济收入5万元。</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否</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2025年度</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2025年度</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180</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0</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6"/>
                <w:szCs w:val="16"/>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180</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7"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cstheme="minorEastAsia"/>
                <w:i w:val="0"/>
                <w:iCs w:val="0"/>
                <w:color w:val="000000"/>
                <w:kern w:val="0"/>
                <w:sz w:val="16"/>
                <w:szCs w:val="16"/>
                <w:u w:val="none"/>
                <w:lang w:val="en-US" w:eastAsia="zh-CN" w:bidi="ar"/>
              </w:rPr>
              <w:t>33</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基层河湖管护项目</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项目管理费</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项目管理费</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保升镇、西宁街道</w:t>
            </w:r>
          </w:p>
        </w:tc>
        <w:tc>
          <w:tcPr>
            <w:tcW w:w="5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用于园区4条河流（西宁街道开善河、舒家河，保升镇保升河、米家河支流）河湖宣传保洁补助，七进宣传、“解放模式”推广等河湖管护</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为巡河保洁员增收，更好地调动工作积极性；激发辖区内13个涉河村（社区）老百姓参与河湖保护治理的创造性与积极性，构建全民参与河湖治理新格局，形成全民共同发力保护水环境的良好氛围，真正实现了“有人护、管得住、水清亮、产业旺”的美好愿景</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否</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2025年度</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2025年度</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 xml:space="preserve">10.00 </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cstheme="minorEastAsia"/>
                <w:i w:val="0"/>
                <w:iCs w:val="0"/>
                <w:color w:val="000000"/>
                <w:kern w:val="0"/>
                <w:sz w:val="16"/>
                <w:szCs w:val="16"/>
                <w:u w:val="none"/>
                <w:lang w:val="en-US" w:eastAsia="zh-CN" w:bidi="ar"/>
              </w:rPr>
              <w:t>0</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 xml:space="preserve">10.00 </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7"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cstheme="minorEastAsia"/>
                <w:i w:val="0"/>
                <w:iCs w:val="0"/>
                <w:color w:val="000000"/>
                <w:kern w:val="0"/>
                <w:sz w:val="16"/>
                <w:szCs w:val="16"/>
                <w:u w:val="none"/>
                <w:lang w:val="en-US" w:eastAsia="zh-CN" w:bidi="ar"/>
              </w:rPr>
              <w:t>34</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水旱灾害防御项目</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乡村建设行动</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其他</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保升镇、西宁街道</w:t>
            </w:r>
          </w:p>
        </w:tc>
        <w:tc>
          <w:tcPr>
            <w:tcW w:w="5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1.更换警示标牌；</w:t>
            </w:r>
            <w:r>
              <w:rPr>
                <w:rFonts w:hint="eastAsia" w:asciiTheme="minorEastAsia" w:hAnsiTheme="minorEastAsia" w:eastAsiaTheme="minorEastAsia" w:cstheme="minorEastAsia"/>
                <w:i w:val="0"/>
                <w:iCs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iCs w:val="0"/>
                <w:color w:val="000000"/>
                <w:kern w:val="0"/>
                <w:sz w:val="16"/>
                <w:szCs w:val="16"/>
                <w:u w:val="none"/>
                <w:lang w:val="en-US" w:eastAsia="zh-CN" w:bidi="ar"/>
              </w:rPr>
              <w:t>2.山洪灾害点更新、维护安全防护设施；</w:t>
            </w:r>
            <w:r>
              <w:rPr>
                <w:rFonts w:hint="eastAsia" w:asciiTheme="minorEastAsia" w:hAnsiTheme="minorEastAsia" w:eastAsiaTheme="minorEastAsia" w:cstheme="minorEastAsia"/>
                <w:i w:val="0"/>
                <w:iCs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iCs w:val="0"/>
                <w:color w:val="000000"/>
                <w:kern w:val="0"/>
                <w:sz w:val="16"/>
                <w:szCs w:val="16"/>
                <w:u w:val="none"/>
                <w:lang w:val="en-US" w:eastAsia="zh-CN" w:bidi="ar"/>
              </w:rPr>
              <w:t>3.对山洪灾害点点位维护人员及点位责任人履职进行补贴。</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为2处山洪灾害危险区责任人每人每年发放3600元的补贴，保障21户90人群众能在发生险情时及时撤离现场，确保生命财产安全，减少汛期灾害带来的损失，降低灾害成本，为防汛抗旱提供基础保障</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否</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2025年度</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2025年度</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 xml:space="preserve">5.00 </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cstheme="minorEastAsia"/>
                <w:i w:val="0"/>
                <w:iCs w:val="0"/>
                <w:color w:val="000000"/>
                <w:kern w:val="0"/>
                <w:sz w:val="16"/>
                <w:szCs w:val="16"/>
                <w:u w:val="none"/>
                <w:lang w:val="en-US" w:eastAsia="zh-CN" w:bidi="ar"/>
              </w:rPr>
              <w:t>0</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 xml:space="preserve">5.00 </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7"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cstheme="minorEastAsia"/>
                <w:i w:val="0"/>
                <w:iCs w:val="0"/>
                <w:color w:val="000000"/>
                <w:kern w:val="0"/>
                <w:sz w:val="16"/>
                <w:szCs w:val="16"/>
                <w:u w:val="none"/>
                <w:lang w:val="en-US" w:eastAsia="zh-CN" w:bidi="ar"/>
              </w:rPr>
              <w:t>35</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农村供水保障项目</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项目管理费</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项目管理费</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保升镇、西宁街道</w:t>
            </w:r>
          </w:p>
        </w:tc>
        <w:tc>
          <w:tcPr>
            <w:tcW w:w="5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对园区9个集中饮水点开展清掏，取水设施进行清洗维护，对园区全域各村开展水质监测。</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对园区9个集中饮水点开展清掏，取水设施进行清洗维护，对园区全域各村开展水质监测，保证1706人脱贫户、监测对象饮水安全。</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否</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2025年度</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2025年度</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 xml:space="preserve">12.00 </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cstheme="minorEastAsia"/>
                <w:i w:val="0"/>
                <w:iCs w:val="0"/>
                <w:color w:val="000000"/>
                <w:kern w:val="0"/>
                <w:sz w:val="16"/>
                <w:szCs w:val="16"/>
                <w:u w:val="none"/>
                <w:lang w:val="en-US" w:eastAsia="zh-CN" w:bidi="ar"/>
              </w:rPr>
              <w:t>0</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 xml:space="preserve">12.00 </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7"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cstheme="minorEastAsia"/>
                <w:i w:val="0"/>
                <w:iCs w:val="0"/>
                <w:color w:val="000000"/>
                <w:kern w:val="0"/>
                <w:sz w:val="16"/>
                <w:szCs w:val="16"/>
                <w:u w:val="none"/>
                <w:lang w:val="en-US" w:eastAsia="zh-CN" w:bidi="ar"/>
              </w:rPr>
              <w:t>36</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遂宁高新区农村公路日常养护项目</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项目管理费</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项目管理费</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西宁街道、保升镇</w:t>
            </w:r>
          </w:p>
        </w:tc>
        <w:tc>
          <w:tcPr>
            <w:tcW w:w="5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对园区总长约69.92公里的农村公路进行日常养护管理，组织专人对县道、乡道、村道进行经常性养护，及时处治各类病害，确保农村公路处于良好技术状态。</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保障带动沿线脱贫群众发展产业，确保道路通行畅通，提升沿线脱贫人口收入，巩固拓展脱贫攻坚成果。</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否</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2025年度</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2025年度</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 xml:space="preserve">20.18 </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cstheme="minorEastAsia"/>
                <w:i w:val="0"/>
                <w:iCs w:val="0"/>
                <w:color w:val="000000"/>
                <w:kern w:val="0"/>
                <w:sz w:val="16"/>
                <w:szCs w:val="16"/>
                <w:u w:val="none"/>
                <w:lang w:val="en-US" w:eastAsia="zh-CN" w:bidi="ar"/>
              </w:rPr>
              <w:t>0</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 xml:space="preserve">20.18 </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p>
        </w:tc>
      </w:tr>
    </w:tbl>
    <w:p/>
    <w:sectPr>
      <w:pgSz w:w="23811" w:h="16838" w:orient="landscape"/>
      <w:pgMar w:top="720" w:right="720" w:bottom="720" w:left="72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5MWI3OTNmMzEzOWVkYzYxYjQ1OWU0MWI2MGJmYTgifQ=="/>
  </w:docVars>
  <w:rsids>
    <w:rsidRoot w:val="09087BC2"/>
    <w:rsid w:val="029B2DAE"/>
    <w:rsid w:val="09087BC2"/>
    <w:rsid w:val="130D1A6F"/>
    <w:rsid w:val="149C4528"/>
    <w:rsid w:val="184F3E01"/>
    <w:rsid w:val="20C71A42"/>
    <w:rsid w:val="248C15F9"/>
    <w:rsid w:val="408847A8"/>
    <w:rsid w:val="7697746B"/>
    <w:rsid w:val="77DC33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Theme="minorHAnsi" w:hAnsiTheme="minorHAnsi" w:eastAsiaTheme="minorEastAsia" w:cstheme="minorBidi"/>
      <w:kern w:val="2"/>
      <w:sz w:val="18"/>
      <w:szCs w:val="24"/>
      <w:lang w:val="en-US" w:eastAsia="zh-CN" w:bidi="ar-SA"/>
    </w:rPr>
  </w:style>
  <w:style w:type="paragraph" w:customStyle="1" w:styleId="5">
    <w:name w:val="公文正文"/>
    <w:qFormat/>
    <w:uiPriority w:val="0"/>
    <w:pPr>
      <w:widowControl w:val="0"/>
      <w:spacing w:line="620" w:lineRule="exact"/>
      <w:ind w:firstLine="420" w:firstLineChars="200"/>
      <w:jc w:val="both"/>
    </w:pPr>
    <w:rPr>
      <w:rFonts w:hint="eastAsia" w:ascii="Times New Roman" w:hAnsi="Times New Roman" w:eastAsia="仿宋_GB2312" w:cs="Times New Roman"/>
      <w:kern w:val="2"/>
      <w:sz w:val="32"/>
      <w:szCs w:val="32"/>
      <w:lang w:val="en-US" w:eastAsia="zh-CN" w:bidi="ar-SA"/>
    </w:rPr>
  </w:style>
  <w:style w:type="paragraph" w:customStyle="1" w:styleId="6">
    <w:name w:val="名字和日期"/>
    <w:qFormat/>
    <w:uiPriority w:val="0"/>
    <w:pPr>
      <w:widowControl w:val="0"/>
      <w:spacing w:line="620" w:lineRule="exact"/>
      <w:ind w:firstLine="0" w:firstLineChars="0"/>
      <w:jc w:val="center"/>
    </w:pPr>
    <w:rPr>
      <w:rFonts w:ascii="Times New Roman" w:hAnsi="Times New Roman" w:eastAsia="楷体_GB2312" w:cs="Times New Roman"/>
      <w:kern w:val="2"/>
      <w:sz w:val="32"/>
      <w:szCs w:val="22"/>
      <w:lang w:val="en-US" w:eastAsia="zh-CN" w:bidi="ar-SA"/>
    </w:rPr>
  </w:style>
  <w:style w:type="paragraph" w:customStyle="1" w:styleId="7">
    <w:name w:val="常用样式（方正仿宋简）"/>
    <w:next w:val="1"/>
    <w:qFormat/>
    <w:uiPriority w:val="0"/>
    <w:pPr>
      <w:widowControl w:val="0"/>
      <w:spacing w:line="560" w:lineRule="exact"/>
      <w:ind w:firstLine="640" w:firstLineChars="200"/>
      <w:jc w:val="both"/>
    </w:pPr>
    <w:rPr>
      <w:rFonts w:ascii="Calibri" w:hAnsi="Calibri" w:eastAsia="方正仿宋简体" w:cs="Times New Roman"/>
      <w:kern w:val="2"/>
      <w:sz w:val="32"/>
      <w:szCs w:val="32"/>
      <w:lang w:val="en-US" w:eastAsia="zh-CN" w:bidi="ar-SA"/>
    </w:rPr>
  </w:style>
  <w:style w:type="character" w:customStyle="1" w:styleId="8">
    <w:name w:val="font12"/>
    <w:qFormat/>
    <w:uiPriority w:val="0"/>
    <w:rPr>
      <w:rFonts w:hint="eastAsia" w:ascii="宋体" w:hAnsi="宋体" w:eastAsia="宋体" w:cs="宋体"/>
      <w:color w:val="000000"/>
      <w:sz w:val="24"/>
      <w:szCs w:val="24"/>
      <w:u w:val="none"/>
    </w:rPr>
  </w:style>
  <w:style w:type="character" w:customStyle="1" w:styleId="9">
    <w:name w:val="font211"/>
    <w:qFormat/>
    <w:uiPriority w:val="0"/>
    <w:rPr>
      <w:rFonts w:hint="eastAsia" w:ascii="宋体" w:hAnsi="宋体" w:eastAsia="宋体" w:cs="宋体"/>
      <w:color w:val="000000"/>
      <w:sz w:val="24"/>
      <w:szCs w:val="24"/>
      <w:u w:val="none"/>
    </w:rPr>
  </w:style>
  <w:style w:type="character" w:customStyle="1" w:styleId="10">
    <w:name w:val="font91"/>
    <w:qFormat/>
    <w:uiPriority w:val="0"/>
    <w:rPr>
      <w:rFonts w:hint="eastAsia" w:ascii="宋体" w:hAnsi="宋体" w:eastAsia="宋体" w:cs="宋体"/>
      <w:color w:val="000000"/>
      <w:sz w:val="18"/>
      <w:szCs w:val="18"/>
      <w:u w:val="none"/>
    </w:rPr>
  </w:style>
  <w:style w:type="character" w:customStyle="1" w:styleId="11">
    <w:name w:val="font181"/>
    <w:qFormat/>
    <w:uiPriority w:val="0"/>
    <w:rPr>
      <w:rFonts w:hint="default" w:ascii="Times New Roman" w:hAnsi="Times New Roman" w:cs="Times New Roman"/>
      <w:color w:val="000000"/>
      <w:sz w:val="18"/>
      <w:szCs w:val="18"/>
      <w:u w:val="none"/>
    </w:rPr>
  </w:style>
  <w:style w:type="character" w:customStyle="1" w:styleId="12">
    <w:name w:val="font191"/>
    <w:qFormat/>
    <w:uiPriority w:val="0"/>
    <w:rPr>
      <w:rFonts w:hint="default" w:ascii="Times New Roman" w:hAnsi="Times New Roman" w:cs="Times New Roman"/>
      <w:color w:val="000000"/>
      <w:sz w:val="22"/>
      <w:szCs w:val="22"/>
      <w:u w:val="none"/>
    </w:rPr>
  </w:style>
  <w:style w:type="character" w:customStyle="1" w:styleId="13">
    <w:name w:val="font101"/>
    <w:qFormat/>
    <w:uiPriority w:val="0"/>
    <w:rPr>
      <w:rFonts w:hint="eastAsia" w:ascii="宋体" w:hAnsi="宋体" w:eastAsia="宋体" w:cs="宋体"/>
      <w:color w:val="000000"/>
      <w:sz w:val="22"/>
      <w:szCs w:val="22"/>
      <w:u w:val="none"/>
    </w:rPr>
  </w:style>
  <w:style w:type="character" w:customStyle="1" w:styleId="14">
    <w:name w:val="font20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6178</Words>
  <Characters>7013</Characters>
  <Lines>0</Lines>
  <Paragraphs>0</Paragraphs>
  <TotalTime>2</TotalTime>
  <ScaleCrop>false</ScaleCrop>
  <LinksUpToDate>false</LinksUpToDate>
  <CharactersWithSpaces>7022</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2024-11-12T08:15:00Z</dcterms:created>
  <dc:creator>x</dc:creator>
  <cp:lastModifiedBy>x</cp:lastModifiedBy>
  <dcterms:modified xsi:type="dcterms:W3CDTF">2024-12-19T07:24:18Z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F9996C8777194F7ABC6BE0B9EB76A3ED</vt:lpwstr>
  </property>
</Properties>
</file>