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lang w:val="en-US" w:eastAsia="zh-CN"/>
        </w:rPr>
        <w:t>投资运营组团公司情况简介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</w:rPr>
      </w:pPr>
    </w:p>
    <w:p>
      <w:pPr>
        <w:spacing w:line="50" w:lineRule="exact"/>
        <w:rPr>
          <w:color w:val="auto"/>
        </w:rPr>
      </w:pPr>
    </w:p>
    <w:tbl>
      <w:tblPr>
        <w:tblStyle w:val="5"/>
        <w:tblW w:w="9680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78"/>
        <w:gridCol w:w="7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7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8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宏鹏物业管理公司</w:t>
            </w:r>
          </w:p>
        </w:tc>
        <w:tc>
          <w:tcPr>
            <w:tcW w:w="7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25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宏鹏物业管理公司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四川盈诚实业有限责任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</w:rPr>
              <w:t>公司出资的全资子公司，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32"/>
                <w:szCs w:val="32"/>
              </w:rPr>
              <w:t>公司注册资本金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32"/>
                <w:szCs w:val="32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32"/>
                <w:szCs w:val="32"/>
              </w:rPr>
              <w:t>万元人民币。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主要从事物业管理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集贸市场管理服务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建筑物清洁服务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停车场服务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住房租赁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32"/>
                <w:szCs w:val="32"/>
              </w:rPr>
              <w:t>等业务。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</w:trPr>
        <w:tc>
          <w:tcPr>
            <w:tcW w:w="8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九思山房民宿经营管理公司</w:t>
            </w:r>
          </w:p>
        </w:tc>
        <w:tc>
          <w:tcPr>
            <w:tcW w:w="72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25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九思山房民宿经营管理公司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四川盈诚实业有限责任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公司出资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32"/>
                <w:szCs w:val="32"/>
              </w:rPr>
              <w:t>的全资子公司，公司注册资本金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32"/>
                <w:szCs w:val="32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32"/>
                <w:szCs w:val="32"/>
              </w:rPr>
              <w:t>万元人民币。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主要从事酒店管理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餐饮管理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食品销售（仅销售预包装食品）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休闲观光活动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32"/>
                <w:szCs w:val="32"/>
              </w:rPr>
              <w:t>棋牌室服务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32"/>
                <w:szCs w:val="32"/>
              </w:rPr>
              <w:t>等业务。</w:t>
            </w:r>
          </w:p>
        </w:tc>
      </w:tr>
    </w:tbl>
    <w:p>
      <w:pPr>
        <w:pStyle w:val="6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587" w:bottom="209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361C"/>
    <w:rsid w:val="723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footer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2024-11-26T09:12:00Z</dcterms:created>
  <dc:creator>x</dc:creator>
  <cp:lastModifiedBy>x</cp:lastModifiedBy>
  <dcterms:modified xsi:type="dcterms:W3CDTF">2024-11-26T09:13:17Z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CB60DC4CC02E4AF1BD7EA82367B70D0D</vt:lpwstr>
  </property>
</Properties>
</file>