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3DA80D">
      <w:pPr>
        <w:keepNext w:val="0"/>
        <w:keepLines w:val="0"/>
        <w:pageBreakBefore w:val="0"/>
        <w:widowControl w:val="0"/>
        <w:kinsoku/>
        <w:wordWrap/>
        <w:overflowPunct/>
        <w:topLinePunct w:val="0"/>
        <w:autoSpaceDE/>
        <w:autoSpaceDN/>
        <w:bidi w:val="0"/>
        <w:adjustRightInd/>
        <w:snapToGrid/>
        <w:spacing w:line="960" w:lineRule="auto"/>
        <w:ind w:left="0" w:leftChars="0" w:firstLine="0" w:firstLineChars="0"/>
        <w:jc w:val="both"/>
        <w:textAlignment w:val="auto"/>
        <w:rPr>
          <w:rFonts w:hint="default" w:ascii="Times New Roman" w:hAnsi="Times New Roman" w:cs="Times New Roman"/>
          <w:b/>
          <w:bCs/>
          <w:sz w:val="52"/>
          <w:szCs w:val="52"/>
          <w:highlight w:val="none"/>
        </w:rPr>
      </w:pPr>
    </w:p>
    <w:p w14:paraId="7BCCAB7D">
      <w:pPr>
        <w:keepNext w:val="0"/>
        <w:keepLines w:val="0"/>
        <w:pageBreakBefore w:val="0"/>
        <w:widowControl w:val="0"/>
        <w:kinsoku/>
        <w:wordWrap/>
        <w:overflowPunct/>
        <w:topLinePunct w:val="0"/>
        <w:autoSpaceDE/>
        <w:autoSpaceDN/>
        <w:bidi w:val="0"/>
        <w:adjustRightInd/>
        <w:snapToGrid/>
        <w:spacing w:line="960" w:lineRule="auto"/>
        <w:ind w:left="0" w:leftChars="0" w:firstLine="0" w:firstLineChars="0"/>
        <w:jc w:val="center"/>
        <w:textAlignment w:val="auto"/>
        <w:outlineLvl w:val="0"/>
        <w:rPr>
          <w:rFonts w:hint="default" w:ascii="Times New Roman" w:hAnsi="Times New Roman" w:cs="Times New Roman"/>
          <w:b/>
          <w:bCs/>
          <w:sz w:val="72"/>
          <w:szCs w:val="72"/>
          <w:highlight w:val="none"/>
        </w:rPr>
      </w:pPr>
      <w:bookmarkStart w:id="0" w:name="_Toc16020"/>
      <w:bookmarkStart w:id="1" w:name="_Toc9477"/>
      <w:bookmarkStart w:id="2" w:name="_Toc19123"/>
      <w:r>
        <w:rPr>
          <w:rFonts w:hint="default" w:ascii="Times New Roman" w:hAnsi="Times New Roman" w:cs="Times New Roman"/>
          <w:b/>
          <w:bCs/>
          <w:sz w:val="72"/>
          <w:szCs w:val="72"/>
          <w:highlight w:val="none"/>
        </w:rPr>
        <w:t>遂宁船山高新技术产业园区</w:t>
      </w:r>
      <w:bookmarkEnd w:id="0"/>
      <w:bookmarkEnd w:id="1"/>
      <w:bookmarkEnd w:id="2"/>
    </w:p>
    <w:p w14:paraId="7C68ACD7">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outlineLvl w:val="0"/>
        <w:rPr>
          <w:rFonts w:hint="default" w:ascii="Times New Roman" w:hAnsi="Times New Roman" w:cs="Times New Roman"/>
          <w:b/>
          <w:bCs/>
          <w:sz w:val="52"/>
          <w:szCs w:val="52"/>
          <w:highlight w:val="none"/>
          <w:lang w:eastAsia="zh-CN"/>
        </w:rPr>
      </w:pPr>
      <w:bookmarkStart w:id="3" w:name="_Toc13131"/>
      <w:bookmarkStart w:id="4" w:name="_Toc17494"/>
      <w:bookmarkStart w:id="5" w:name="_Toc20903"/>
      <w:r>
        <w:rPr>
          <w:rFonts w:hint="default" w:ascii="Times New Roman" w:hAnsi="Times New Roman" w:cs="Times New Roman"/>
          <w:b/>
          <w:bCs/>
          <w:sz w:val="52"/>
          <w:szCs w:val="52"/>
          <w:highlight w:val="none"/>
          <w:lang w:eastAsia="zh-CN"/>
        </w:rPr>
        <w:t>（</w:t>
      </w:r>
      <w:r>
        <w:rPr>
          <w:rFonts w:hint="default" w:ascii="Times New Roman" w:hAnsi="Times New Roman" w:cs="Times New Roman"/>
          <w:b/>
          <w:bCs/>
          <w:sz w:val="52"/>
          <w:szCs w:val="52"/>
          <w:highlight w:val="none"/>
          <w:lang w:val="en-US" w:eastAsia="zh-CN"/>
        </w:rPr>
        <w:t>电子信息产业园</w:t>
      </w:r>
      <w:r>
        <w:rPr>
          <w:rFonts w:hint="default" w:ascii="Times New Roman" w:hAnsi="Times New Roman" w:cs="Times New Roman"/>
          <w:b/>
          <w:bCs/>
          <w:sz w:val="52"/>
          <w:szCs w:val="52"/>
          <w:highlight w:val="none"/>
          <w:lang w:val="en-US" w:eastAsia="zh-CN"/>
        </w:rPr>
        <w:t>高新区直管范围</w:t>
      </w:r>
      <w:r>
        <w:rPr>
          <w:rFonts w:hint="default" w:ascii="Times New Roman" w:hAnsi="Times New Roman" w:cs="Times New Roman"/>
          <w:b/>
          <w:bCs/>
          <w:sz w:val="52"/>
          <w:szCs w:val="52"/>
          <w:highlight w:val="none"/>
          <w:lang w:eastAsia="zh-CN"/>
        </w:rPr>
        <w:t>）</w:t>
      </w:r>
      <w:bookmarkEnd w:id="3"/>
      <w:bookmarkEnd w:id="4"/>
      <w:bookmarkEnd w:id="5"/>
    </w:p>
    <w:p w14:paraId="6BCF2026">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outlineLvl w:val="0"/>
        <w:rPr>
          <w:rFonts w:hint="default" w:ascii="Times New Roman" w:hAnsi="Times New Roman" w:cs="Times New Roman"/>
          <w:b/>
          <w:bCs/>
          <w:sz w:val="52"/>
          <w:szCs w:val="52"/>
          <w:highlight w:val="none"/>
          <w:lang w:val="en-US" w:eastAsia="zh-CN"/>
        </w:rPr>
      </w:pPr>
      <w:bookmarkStart w:id="6" w:name="_Toc6254"/>
      <w:bookmarkStart w:id="7" w:name="_Toc25868"/>
      <w:bookmarkStart w:id="8" w:name="_Toc17860"/>
      <w:r>
        <w:rPr>
          <w:rFonts w:hint="default" w:ascii="Times New Roman" w:hAnsi="Times New Roman" w:cs="Times New Roman"/>
          <w:b/>
          <w:bCs/>
          <w:sz w:val="52"/>
          <w:szCs w:val="52"/>
          <w:highlight w:val="none"/>
          <w:lang w:val="en-US" w:eastAsia="zh-CN"/>
        </w:rPr>
        <w:t>环境影响区域评估报告</w:t>
      </w:r>
      <w:bookmarkEnd w:id="6"/>
      <w:bookmarkEnd w:id="7"/>
      <w:bookmarkEnd w:id="8"/>
    </w:p>
    <w:p w14:paraId="5387D26F">
      <w:pPr>
        <w:keepNext w:val="0"/>
        <w:keepLines w:val="0"/>
        <w:pageBreakBefore w:val="0"/>
        <w:widowControl w:val="0"/>
        <w:kinsoku/>
        <w:wordWrap/>
        <w:overflowPunct/>
        <w:topLinePunct w:val="0"/>
        <w:autoSpaceDE/>
        <w:autoSpaceDN/>
        <w:bidi w:val="0"/>
        <w:adjustRightInd/>
        <w:snapToGrid/>
        <w:spacing w:line="960" w:lineRule="auto"/>
        <w:jc w:val="center"/>
        <w:textAlignment w:val="auto"/>
        <w:rPr>
          <w:rFonts w:hint="default" w:ascii="Times New Roman" w:hAnsi="Times New Roman" w:cs="Times New Roman"/>
          <w:b/>
          <w:bCs/>
          <w:sz w:val="48"/>
          <w:szCs w:val="48"/>
          <w:highlight w:val="none"/>
          <w:lang w:val="en-US" w:eastAsia="zh-CN"/>
        </w:rPr>
      </w:pPr>
    </w:p>
    <w:p w14:paraId="6D784A64">
      <w:pPr>
        <w:keepNext w:val="0"/>
        <w:keepLines w:val="0"/>
        <w:pageBreakBefore w:val="0"/>
        <w:widowControl w:val="0"/>
        <w:kinsoku/>
        <w:wordWrap/>
        <w:overflowPunct/>
        <w:topLinePunct w:val="0"/>
        <w:autoSpaceDE/>
        <w:autoSpaceDN/>
        <w:bidi w:val="0"/>
        <w:adjustRightInd/>
        <w:snapToGrid/>
        <w:spacing w:line="960" w:lineRule="auto"/>
        <w:jc w:val="center"/>
        <w:textAlignment w:val="auto"/>
        <w:rPr>
          <w:rFonts w:hint="default" w:ascii="Times New Roman" w:hAnsi="Times New Roman" w:cs="Times New Roman"/>
          <w:b/>
          <w:bCs/>
          <w:sz w:val="48"/>
          <w:szCs w:val="48"/>
          <w:highlight w:val="none"/>
          <w:lang w:val="en-US" w:eastAsia="zh-CN"/>
        </w:rPr>
      </w:pPr>
    </w:p>
    <w:p w14:paraId="59C63145">
      <w:pPr>
        <w:keepNext w:val="0"/>
        <w:keepLines w:val="0"/>
        <w:pageBreakBefore w:val="0"/>
        <w:widowControl w:val="0"/>
        <w:kinsoku/>
        <w:wordWrap/>
        <w:overflowPunct/>
        <w:topLinePunct w:val="0"/>
        <w:autoSpaceDE/>
        <w:autoSpaceDN/>
        <w:bidi w:val="0"/>
        <w:adjustRightInd/>
        <w:snapToGrid/>
        <w:spacing w:line="960" w:lineRule="auto"/>
        <w:jc w:val="center"/>
        <w:textAlignment w:val="auto"/>
        <w:rPr>
          <w:rFonts w:hint="default" w:ascii="Times New Roman" w:hAnsi="Times New Roman" w:cs="Times New Roman"/>
          <w:b/>
          <w:bCs/>
          <w:sz w:val="48"/>
          <w:szCs w:val="48"/>
          <w:highlight w:val="none"/>
          <w:lang w:val="en-US" w:eastAsia="zh-CN"/>
        </w:rPr>
      </w:pPr>
    </w:p>
    <w:p w14:paraId="2AC595F9">
      <w:pPr>
        <w:keepNext w:val="0"/>
        <w:keepLines w:val="0"/>
        <w:pageBreakBefore w:val="0"/>
        <w:widowControl w:val="0"/>
        <w:kinsoku/>
        <w:wordWrap/>
        <w:overflowPunct/>
        <w:topLinePunct w:val="0"/>
        <w:autoSpaceDE/>
        <w:autoSpaceDN/>
        <w:bidi w:val="0"/>
        <w:adjustRightInd/>
        <w:snapToGrid/>
        <w:spacing w:line="960" w:lineRule="auto"/>
        <w:jc w:val="center"/>
        <w:textAlignment w:val="auto"/>
        <w:rPr>
          <w:rFonts w:hint="default" w:ascii="Times New Roman" w:hAnsi="Times New Roman" w:cs="Times New Roman"/>
          <w:b/>
          <w:bCs/>
          <w:sz w:val="48"/>
          <w:szCs w:val="48"/>
          <w:highlight w:val="none"/>
          <w:lang w:val="en-US" w:eastAsia="zh-CN"/>
        </w:rPr>
      </w:pPr>
    </w:p>
    <w:p w14:paraId="25892542">
      <w:pPr>
        <w:keepNext w:val="0"/>
        <w:keepLines w:val="0"/>
        <w:pageBreakBefore w:val="0"/>
        <w:widowControl w:val="0"/>
        <w:kinsoku/>
        <w:wordWrap/>
        <w:overflowPunct/>
        <w:topLinePunct w:val="0"/>
        <w:autoSpaceDE/>
        <w:autoSpaceDN/>
        <w:bidi w:val="0"/>
        <w:adjustRightInd/>
        <w:snapToGrid/>
        <w:spacing w:line="960" w:lineRule="auto"/>
        <w:jc w:val="center"/>
        <w:textAlignment w:val="auto"/>
        <w:rPr>
          <w:rFonts w:hint="default" w:ascii="Times New Roman" w:hAnsi="Times New Roman" w:cs="Times New Roman"/>
          <w:b/>
          <w:bCs/>
          <w:sz w:val="48"/>
          <w:szCs w:val="48"/>
          <w:highlight w:val="none"/>
          <w:lang w:val="en-US" w:eastAsia="zh-CN"/>
        </w:rPr>
      </w:pPr>
    </w:p>
    <w:p w14:paraId="65AE59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cs="Times New Roman" w:eastAsiaTheme="minorEastAsia"/>
          <w:b/>
          <w:sz w:val="32"/>
          <w:szCs w:val="32"/>
          <w:highlight w:val="none"/>
          <w:lang w:val="en-US" w:eastAsia="zh-CN"/>
        </w:rPr>
      </w:pPr>
      <w:bookmarkStart w:id="9" w:name="_Toc1604"/>
      <w:bookmarkStart w:id="10" w:name="_Toc25551"/>
      <w:bookmarkStart w:id="11" w:name="_Toc20256"/>
      <w:r>
        <w:rPr>
          <w:rFonts w:hint="default" w:ascii="Times New Roman" w:hAnsi="Times New Roman" w:cs="Times New Roman"/>
          <w:b/>
          <w:bCs/>
          <w:sz w:val="32"/>
          <w:szCs w:val="32"/>
          <w:highlight w:val="none"/>
          <w:lang w:val="en-US" w:eastAsia="zh-CN"/>
        </w:rPr>
        <w:t>委托单位：</w:t>
      </w:r>
      <w:r>
        <w:rPr>
          <w:rFonts w:hint="default" w:ascii="Times New Roman" w:hAnsi="Times New Roman" w:cs="Times New Roman"/>
          <w:b/>
          <w:sz w:val="32"/>
          <w:szCs w:val="32"/>
          <w:highlight w:val="none"/>
        </w:rPr>
        <w:t>遂宁</w:t>
      </w:r>
      <w:r>
        <w:rPr>
          <w:rFonts w:hint="default" w:ascii="Times New Roman" w:hAnsi="Times New Roman" w:cs="Times New Roman"/>
          <w:b/>
          <w:sz w:val="32"/>
          <w:szCs w:val="32"/>
          <w:highlight w:val="none"/>
          <w:lang w:val="en-US" w:eastAsia="zh-CN"/>
        </w:rPr>
        <w:t>市生态环境局遂宁高新区分局</w:t>
      </w:r>
      <w:bookmarkEnd w:id="9"/>
      <w:bookmarkEnd w:id="10"/>
      <w:bookmarkEnd w:id="11"/>
    </w:p>
    <w:p w14:paraId="27FEEA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cs="Times New Roman"/>
          <w:b/>
          <w:bCs/>
          <w:sz w:val="32"/>
          <w:szCs w:val="32"/>
          <w:highlight w:val="none"/>
          <w:lang w:val="en-US" w:eastAsia="zh-CN"/>
        </w:rPr>
      </w:pPr>
      <w:bookmarkStart w:id="12" w:name="_Toc15792"/>
      <w:bookmarkStart w:id="13" w:name="_Toc3337"/>
      <w:bookmarkStart w:id="14" w:name="_Toc21344"/>
      <w:r>
        <w:rPr>
          <w:rFonts w:hint="default" w:ascii="Times New Roman" w:hAnsi="Times New Roman" w:cs="Times New Roman"/>
          <w:b/>
          <w:bCs/>
          <w:sz w:val="32"/>
          <w:szCs w:val="32"/>
          <w:highlight w:val="none"/>
          <w:lang w:val="en-US" w:eastAsia="zh-CN"/>
        </w:rPr>
        <w:t>编制单位：四川中衡检测技术有限公司</w:t>
      </w:r>
      <w:bookmarkEnd w:id="12"/>
      <w:bookmarkEnd w:id="13"/>
      <w:bookmarkEnd w:id="14"/>
    </w:p>
    <w:p w14:paraId="5C0504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sz w:val="32"/>
          <w:szCs w:val="32"/>
          <w:highlight w:val="none"/>
          <w:lang w:val="en-US" w:eastAsia="zh-CN"/>
        </w:rPr>
      </w:pPr>
      <w:r>
        <w:rPr>
          <w:rFonts w:hint="default" w:ascii="Times New Roman" w:hAnsi="Times New Roman" w:cs="Times New Roman"/>
          <w:b/>
          <w:sz w:val="32"/>
          <w:szCs w:val="32"/>
          <w:highlight w:val="none"/>
          <w:lang w:val="en-US" w:eastAsia="zh-CN"/>
        </w:rPr>
        <w:t>二〇二四年</w:t>
      </w:r>
      <w:r>
        <w:rPr>
          <w:rFonts w:hint="eastAsia" w:cs="Times New Roman"/>
          <w:b/>
          <w:sz w:val="32"/>
          <w:szCs w:val="32"/>
          <w:highlight w:val="none"/>
          <w:lang w:val="en-US" w:eastAsia="zh-CN"/>
        </w:rPr>
        <w:t>十</w:t>
      </w:r>
      <w:r>
        <w:rPr>
          <w:rFonts w:hint="default" w:ascii="Times New Roman" w:hAnsi="Times New Roman" w:cs="Times New Roman"/>
          <w:b/>
          <w:sz w:val="32"/>
          <w:szCs w:val="32"/>
          <w:highlight w:val="none"/>
          <w:lang w:val="en-US" w:eastAsia="zh-CN"/>
        </w:rPr>
        <w:t>月</w:t>
      </w:r>
    </w:p>
    <w:p w14:paraId="14ED9CA3">
      <w:pPr>
        <w:rPr>
          <w:rFonts w:hint="default" w:ascii="Times New Roman" w:hAnsi="Times New Roman" w:cs="Times New Roman"/>
          <w:b/>
          <w:sz w:val="30"/>
          <w:szCs w:val="30"/>
          <w:highlight w:val="none"/>
          <w:lang w:val="en-US" w:eastAsia="zh-CN"/>
        </w:rPr>
      </w:pPr>
      <w:r>
        <w:rPr>
          <w:rFonts w:hint="default" w:ascii="Times New Roman" w:hAnsi="Times New Roman" w:cs="Times New Roman"/>
          <w:b/>
          <w:sz w:val="30"/>
          <w:szCs w:val="30"/>
          <w:highlight w:val="none"/>
          <w:lang w:val="en-US" w:eastAsia="zh-CN"/>
        </w:rPr>
        <w:br w:type="page"/>
      </w:r>
    </w:p>
    <w:p w14:paraId="791C4238">
      <w:pPr>
        <w:pStyle w:val="2"/>
        <w:bidi w:val="0"/>
        <w:ind w:left="0" w:leftChars="0" w:firstLine="0" w:firstLineChars="0"/>
        <w:outlineLvl w:val="9"/>
        <w:rPr>
          <w:rFonts w:hint="default" w:ascii="Times New Roman" w:hAnsi="Times New Roman" w:cs="Times New Roman"/>
          <w:highlight w:val="none"/>
          <w:lang w:val="en-US" w:eastAsia="zh-CN"/>
        </w:rPr>
        <w:sectPr>
          <w:headerReference r:id="rId5" w:type="default"/>
          <w:pgSz w:w="11906" w:h="16838"/>
          <w:pgMar w:top="1440" w:right="1080" w:bottom="1440" w:left="108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7DABA3BE">
      <w:pPr>
        <w:rPr>
          <w:rFonts w:hint="default" w:ascii="Times New Roman" w:hAnsi="Times New Roman" w:cs="Times New Roman"/>
          <w:highlight w:val="none"/>
          <w:lang w:val="en-US" w:eastAsia="zh-CN"/>
        </w:rPr>
        <w:sectPr>
          <w:pgSz w:w="11906" w:h="16838"/>
          <w:pgMar w:top="1440" w:right="1080" w:bottom="1440" w:left="108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7E4461F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rPr>
      </w:pPr>
    </w:p>
    <w:p w14:paraId="4FEF4C8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rPr>
        <w:t>遂宁船山高新技术产业园区</w:t>
      </w:r>
      <w:r>
        <w:rPr>
          <w:rFonts w:hint="default" w:ascii="Times New Roman" w:hAnsi="Times New Roman" w:cs="Times New Roman"/>
          <w:b/>
          <w:bCs/>
          <w:sz w:val="24"/>
          <w:szCs w:val="24"/>
          <w:highlight w:val="none"/>
          <w:lang w:eastAsia="zh-CN"/>
        </w:rPr>
        <w:t>（</w:t>
      </w:r>
      <w:r>
        <w:rPr>
          <w:rFonts w:hint="default" w:ascii="Times New Roman" w:hAnsi="Times New Roman" w:cs="Times New Roman"/>
          <w:b/>
          <w:bCs/>
          <w:sz w:val="24"/>
          <w:szCs w:val="24"/>
          <w:highlight w:val="none"/>
          <w:lang w:val="en-US" w:eastAsia="zh-CN"/>
        </w:rPr>
        <w:t>电子信息产业园</w:t>
      </w:r>
      <w:r>
        <w:rPr>
          <w:rFonts w:hint="default" w:ascii="Times New Roman" w:hAnsi="Times New Roman" w:cs="Times New Roman"/>
          <w:b/>
          <w:bCs/>
          <w:sz w:val="24"/>
          <w:szCs w:val="24"/>
          <w:highlight w:val="none"/>
          <w:lang w:val="en-US" w:eastAsia="zh-CN"/>
        </w:rPr>
        <w:t>高新区直管范围</w:t>
      </w:r>
      <w:r>
        <w:rPr>
          <w:rFonts w:hint="default" w:ascii="Times New Roman" w:hAnsi="Times New Roman" w:cs="Times New Roman"/>
          <w:b/>
          <w:bCs/>
          <w:sz w:val="24"/>
          <w:szCs w:val="24"/>
          <w:highlight w:val="none"/>
          <w:lang w:eastAsia="zh-CN"/>
        </w:rPr>
        <w:t>）</w:t>
      </w:r>
      <w:r>
        <w:rPr>
          <w:rFonts w:hint="default" w:ascii="Times New Roman" w:hAnsi="Times New Roman" w:cs="Times New Roman"/>
          <w:b/>
          <w:bCs/>
          <w:sz w:val="24"/>
          <w:szCs w:val="24"/>
          <w:highlight w:val="none"/>
          <w:lang w:val="en-US" w:eastAsia="zh-CN"/>
        </w:rPr>
        <w:t>环境影响区域评估报告</w:t>
      </w:r>
    </w:p>
    <w:p w14:paraId="346BD2B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eastAsia" w:cs="Times New Roman"/>
          <w:b/>
          <w:bCs/>
          <w:sz w:val="24"/>
          <w:szCs w:val="24"/>
          <w:highlight w:val="none"/>
          <w:lang w:val="en-US" w:eastAsia="zh-CN"/>
        </w:rPr>
      </w:pPr>
      <w:r>
        <w:rPr>
          <w:rFonts w:hint="eastAsia" w:cs="Times New Roman"/>
          <w:b/>
          <w:bCs/>
          <w:sz w:val="24"/>
          <w:szCs w:val="24"/>
          <w:highlight w:val="none"/>
          <w:lang w:val="en-US" w:eastAsia="zh-CN"/>
        </w:rPr>
        <w:t>专家评审意见修改清单</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4164"/>
        <w:gridCol w:w="3955"/>
        <w:gridCol w:w="1309"/>
      </w:tblGrid>
      <w:tr w14:paraId="13874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dxa"/>
            <w:tcBorders>
              <w:bottom w:val="single" w:color="auto" w:sz="12" w:space="0"/>
            </w:tcBorders>
            <w:vAlign w:val="center"/>
          </w:tcPr>
          <w:p w14:paraId="49C9331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highlight w:val="none"/>
                <w:lang w:val="en-US" w:eastAsia="zh-CN"/>
              </w:rPr>
            </w:pPr>
            <w:r>
              <w:rPr>
                <w:rFonts w:hint="eastAsia"/>
                <w:b/>
                <w:bCs/>
                <w:highlight w:val="none"/>
                <w:lang w:val="en-US" w:eastAsia="zh-CN"/>
              </w:rPr>
              <w:t>序号</w:t>
            </w:r>
          </w:p>
        </w:tc>
        <w:tc>
          <w:tcPr>
            <w:tcW w:w="4164" w:type="dxa"/>
            <w:tcBorders>
              <w:bottom w:val="single" w:color="auto" w:sz="12" w:space="0"/>
            </w:tcBorders>
            <w:vAlign w:val="center"/>
          </w:tcPr>
          <w:p w14:paraId="1417051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highlight w:val="none"/>
                <w:lang w:val="en-US" w:eastAsia="zh-CN"/>
              </w:rPr>
            </w:pPr>
            <w:r>
              <w:rPr>
                <w:rFonts w:hint="eastAsia"/>
                <w:b/>
                <w:bCs/>
                <w:highlight w:val="none"/>
                <w:lang w:val="en-US" w:eastAsia="zh-CN"/>
              </w:rPr>
              <w:t>专家意见</w:t>
            </w:r>
          </w:p>
        </w:tc>
        <w:tc>
          <w:tcPr>
            <w:tcW w:w="3955" w:type="dxa"/>
            <w:tcBorders>
              <w:bottom w:val="single" w:color="auto" w:sz="12" w:space="0"/>
            </w:tcBorders>
            <w:vAlign w:val="center"/>
          </w:tcPr>
          <w:p w14:paraId="11D97C4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highlight w:val="none"/>
                <w:lang w:val="en-US" w:eastAsia="zh-CN"/>
              </w:rPr>
            </w:pPr>
            <w:r>
              <w:rPr>
                <w:rFonts w:hint="eastAsia"/>
                <w:b/>
                <w:bCs/>
                <w:highlight w:val="none"/>
                <w:lang w:val="en-US" w:eastAsia="zh-CN"/>
              </w:rPr>
              <w:t>修改情况</w:t>
            </w:r>
          </w:p>
        </w:tc>
        <w:tc>
          <w:tcPr>
            <w:tcW w:w="1309" w:type="dxa"/>
            <w:tcBorders>
              <w:bottom w:val="single" w:color="auto" w:sz="12" w:space="0"/>
            </w:tcBorders>
            <w:vAlign w:val="center"/>
          </w:tcPr>
          <w:p w14:paraId="7E4E5A1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highlight w:val="none"/>
                <w:lang w:val="en-US" w:eastAsia="zh-CN"/>
              </w:rPr>
            </w:pPr>
            <w:r>
              <w:rPr>
                <w:rFonts w:hint="eastAsia"/>
                <w:b/>
                <w:bCs/>
                <w:highlight w:val="none"/>
                <w:lang w:val="en-US" w:eastAsia="zh-CN"/>
              </w:rPr>
              <w:t>页码</w:t>
            </w:r>
          </w:p>
        </w:tc>
      </w:tr>
      <w:tr w14:paraId="66CFB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33" w:type="dxa"/>
            <w:vMerge w:val="restart"/>
            <w:tcBorders>
              <w:top w:val="single" w:color="auto" w:sz="12" w:space="0"/>
              <w:tl2br w:val="nil"/>
              <w:tr2bl w:val="nil"/>
            </w:tcBorders>
            <w:vAlign w:val="center"/>
          </w:tcPr>
          <w:p w14:paraId="5180950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1</w:t>
            </w:r>
          </w:p>
        </w:tc>
        <w:tc>
          <w:tcPr>
            <w:tcW w:w="4164" w:type="dxa"/>
            <w:vMerge w:val="restart"/>
            <w:tcBorders>
              <w:top w:val="single" w:color="auto" w:sz="12" w:space="0"/>
              <w:tl2br w:val="nil"/>
              <w:tr2bl w:val="nil"/>
            </w:tcBorders>
            <w:vAlign w:val="center"/>
          </w:tcPr>
          <w:p w14:paraId="762CD46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细化项目由来，核实本次评估范围；补充收集现有环境质量监测结果，</w:t>
            </w:r>
            <w:r>
              <w:rPr>
                <w:rFonts w:hint="eastAsia" w:ascii="Times New Roman" w:hAnsi="Times New Roman" w:cs="Times New Roman"/>
                <w:highlight w:val="none"/>
                <w:lang w:val="en-US" w:eastAsia="zh-CN"/>
              </w:rPr>
              <w:t>结合本次监测对比数据，</w:t>
            </w:r>
            <w:r>
              <w:rPr>
                <w:rFonts w:hint="default" w:ascii="Times New Roman" w:hAnsi="Times New Roman" w:cs="Times New Roman"/>
                <w:highlight w:val="none"/>
                <w:lang w:val="en-US" w:eastAsia="zh-CN"/>
              </w:rPr>
              <w:t>进一步</w:t>
            </w:r>
            <w:r>
              <w:rPr>
                <w:rFonts w:hint="eastAsia" w:ascii="Times New Roman" w:hAnsi="Times New Roman" w:cs="Times New Roman"/>
                <w:highlight w:val="none"/>
                <w:lang w:val="en-US" w:eastAsia="zh-CN"/>
              </w:rPr>
              <w:t>分析</w:t>
            </w:r>
            <w:r>
              <w:rPr>
                <w:rFonts w:hint="default" w:ascii="Times New Roman" w:hAnsi="Times New Roman" w:cs="Times New Roman"/>
                <w:highlight w:val="none"/>
                <w:lang w:val="en-US" w:eastAsia="zh-CN"/>
              </w:rPr>
              <w:t>环境质量变化趋势；补充评估区域现有风险防范措施，并提出相关风险防范措施要求。</w:t>
            </w:r>
          </w:p>
        </w:tc>
        <w:tc>
          <w:tcPr>
            <w:tcW w:w="3955" w:type="dxa"/>
            <w:tcBorders>
              <w:top w:val="single" w:color="auto" w:sz="12" w:space="0"/>
              <w:bottom w:val="single" w:color="auto" w:sz="4" w:space="0"/>
            </w:tcBorders>
            <w:vAlign w:val="center"/>
          </w:tcPr>
          <w:p w14:paraId="740D49E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已细化项目由来，已核实本次评估范围。</w:t>
            </w:r>
          </w:p>
        </w:tc>
        <w:tc>
          <w:tcPr>
            <w:tcW w:w="1309" w:type="dxa"/>
            <w:tcBorders>
              <w:top w:val="single" w:color="auto" w:sz="12" w:space="0"/>
              <w:bottom w:val="single" w:color="auto" w:sz="4" w:space="0"/>
            </w:tcBorders>
            <w:vAlign w:val="center"/>
          </w:tcPr>
          <w:p w14:paraId="78F9B5A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cs="Times New Roman"/>
                <w:highlight w:val="none"/>
                <w:lang w:val="en-US" w:eastAsia="zh-CN"/>
              </w:rPr>
              <w:t>P1</w:t>
            </w:r>
          </w:p>
        </w:tc>
      </w:tr>
      <w:tr w14:paraId="58DB4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33" w:type="dxa"/>
            <w:vMerge w:val="continue"/>
            <w:tcBorders>
              <w:tl2br w:val="nil"/>
              <w:tr2bl w:val="nil"/>
            </w:tcBorders>
            <w:vAlign w:val="center"/>
          </w:tcPr>
          <w:p w14:paraId="022FE9B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highlight w:val="none"/>
              </w:rPr>
            </w:pPr>
          </w:p>
        </w:tc>
        <w:tc>
          <w:tcPr>
            <w:tcW w:w="4164" w:type="dxa"/>
            <w:vMerge w:val="continue"/>
            <w:tcBorders>
              <w:tl2br w:val="nil"/>
              <w:tr2bl w:val="nil"/>
            </w:tcBorders>
            <w:vAlign w:val="center"/>
          </w:tcPr>
          <w:p w14:paraId="05A35B0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highlight w:val="none"/>
              </w:rPr>
            </w:pPr>
          </w:p>
        </w:tc>
        <w:tc>
          <w:tcPr>
            <w:tcW w:w="3955" w:type="dxa"/>
            <w:tcBorders>
              <w:top w:val="single" w:color="auto" w:sz="4" w:space="0"/>
              <w:bottom w:val="single" w:color="auto" w:sz="4" w:space="0"/>
            </w:tcBorders>
            <w:vAlign w:val="center"/>
          </w:tcPr>
          <w:p w14:paraId="3CE94C1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已补充收集</w:t>
            </w:r>
            <w:r>
              <w:rPr>
                <w:rFonts w:hint="default" w:ascii="Times New Roman" w:hAnsi="Times New Roman" w:cs="Times New Roman"/>
                <w:highlight w:val="none"/>
                <w:lang w:val="en-US" w:eastAsia="zh-CN"/>
              </w:rPr>
              <w:t>现有环境质量监测结果，</w:t>
            </w:r>
            <w:r>
              <w:rPr>
                <w:rFonts w:hint="eastAsia" w:ascii="Times New Roman" w:hAnsi="Times New Roman" w:cs="Times New Roman"/>
                <w:highlight w:val="none"/>
                <w:lang w:val="en-US" w:eastAsia="zh-CN"/>
              </w:rPr>
              <w:t>已结合本次监测对比数据，</w:t>
            </w:r>
            <w:r>
              <w:rPr>
                <w:rFonts w:hint="default" w:ascii="Times New Roman" w:hAnsi="Times New Roman" w:cs="Times New Roman"/>
                <w:highlight w:val="none"/>
                <w:lang w:val="en-US" w:eastAsia="zh-CN"/>
              </w:rPr>
              <w:t>进一步</w:t>
            </w:r>
            <w:r>
              <w:rPr>
                <w:rFonts w:hint="eastAsia" w:ascii="Times New Roman" w:hAnsi="Times New Roman" w:cs="Times New Roman"/>
                <w:highlight w:val="none"/>
                <w:lang w:val="en-US" w:eastAsia="zh-CN"/>
              </w:rPr>
              <w:t>分析</w:t>
            </w:r>
            <w:r>
              <w:rPr>
                <w:rFonts w:hint="default" w:ascii="Times New Roman" w:hAnsi="Times New Roman" w:cs="Times New Roman"/>
                <w:highlight w:val="none"/>
                <w:lang w:val="en-US" w:eastAsia="zh-CN"/>
              </w:rPr>
              <w:t>环境质量变化趋势</w:t>
            </w:r>
            <w:r>
              <w:rPr>
                <w:rFonts w:hint="eastAsia" w:ascii="Times New Roman" w:hAnsi="Times New Roman" w:cs="Times New Roman"/>
                <w:highlight w:val="none"/>
                <w:lang w:val="en-US" w:eastAsia="zh-CN"/>
              </w:rPr>
              <w:t>。</w:t>
            </w:r>
          </w:p>
        </w:tc>
        <w:tc>
          <w:tcPr>
            <w:tcW w:w="1309" w:type="dxa"/>
            <w:tcBorders>
              <w:top w:val="single" w:color="auto" w:sz="4" w:space="0"/>
              <w:bottom w:val="single" w:color="auto" w:sz="4" w:space="0"/>
            </w:tcBorders>
            <w:vAlign w:val="center"/>
          </w:tcPr>
          <w:p w14:paraId="5D7C377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cs="Times New Roman"/>
                <w:highlight w:val="none"/>
                <w:lang w:val="en-US" w:eastAsia="zh-CN"/>
              </w:rPr>
              <w:t>P40~P75</w:t>
            </w:r>
          </w:p>
        </w:tc>
      </w:tr>
      <w:tr w14:paraId="0B680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33" w:type="dxa"/>
            <w:vMerge w:val="continue"/>
            <w:tcBorders>
              <w:tl2br w:val="nil"/>
              <w:tr2bl w:val="nil"/>
            </w:tcBorders>
            <w:vAlign w:val="center"/>
          </w:tcPr>
          <w:p w14:paraId="6AC55EE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p>
        </w:tc>
        <w:tc>
          <w:tcPr>
            <w:tcW w:w="4164" w:type="dxa"/>
            <w:vMerge w:val="continue"/>
            <w:tcBorders>
              <w:tl2br w:val="nil"/>
              <w:tr2bl w:val="nil"/>
            </w:tcBorders>
            <w:vAlign w:val="center"/>
          </w:tcPr>
          <w:p w14:paraId="11AF1BB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p>
        </w:tc>
        <w:tc>
          <w:tcPr>
            <w:tcW w:w="3955" w:type="dxa"/>
            <w:tcBorders>
              <w:top w:val="single" w:color="auto" w:sz="4" w:space="0"/>
            </w:tcBorders>
            <w:vAlign w:val="center"/>
          </w:tcPr>
          <w:p w14:paraId="5C6BB6E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已</w:t>
            </w:r>
            <w:r>
              <w:rPr>
                <w:rFonts w:hint="default" w:ascii="Times New Roman" w:hAnsi="Times New Roman" w:cs="Times New Roman"/>
                <w:highlight w:val="none"/>
                <w:lang w:val="en-US" w:eastAsia="zh-CN"/>
              </w:rPr>
              <w:t>补充评估区域现有风险防范措施，并提出相关风险防范措施要求。</w:t>
            </w:r>
          </w:p>
        </w:tc>
        <w:tc>
          <w:tcPr>
            <w:tcW w:w="1309" w:type="dxa"/>
            <w:tcBorders>
              <w:top w:val="single" w:color="auto" w:sz="4" w:space="0"/>
            </w:tcBorders>
            <w:vAlign w:val="center"/>
          </w:tcPr>
          <w:p w14:paraId="3141E42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cs="Times New Roman"/>
                <w:highlight w:val="none"/>
                <w:lang w:val="en-US" w:eastAsia="zh-CN"/>
              </w:rPr>
              <w:t>P36-37</w:t>
            </w:r>
          </w:p>
        </w:tc>
      </w:tr>
      <w:tr w14:paraId="67664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dxa"/>
            <w:tcBorders>
              <w:tl2br w:val="nil"/>
              <w:tr2bl w:val="nil"/>
            </w:tcBorders>
            <w:vAlign w:val="center"/>
          </w:tcPr>
          <w:p w14:paraId="706C70D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2</w:t>
            </w:r>
          </w:p>
        </w:tc>
        <w:tc>
          <w:tcPr>
            <w:tcW w:w="4164" w:type="dxa"/>
            <w:tcBorders>
              <w:tl2br w:val="nil"/>
              <w:tr2bl w:val="nil"/>
            </w:tcBorders>
            <w:vAlign w:val="center"/>
          </w:tcPr>
          <w:p w14:paraId="241ADA4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结合电子类项目的特征污染物，校核环境质量标准、污染物排放标准，补充《四川省建设用地土壤污染风险管控标准》（DB51 2978-2023）相关标准内容。</w:t>
            </w:r>
          </w:p>
        </w:tc>
        <w:tc>
          <w:tcPr>
            <w:tcW w:w="3955" w:type="dxa"/>
            <w:tcBorders>
              <w:tl2br w:val="nil"/>
              <w:tr2bl w:val="nil"/>
            </w:tcBorders>
            <w:vAlign w:val="center"/>
          </w:tcPr>
          <w:p w14:paraId="2226864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已</w:t>
            </w:r>
            <w:r>
              <w:rPr>
                <w:rFonts w:hint="default" w:ascii="Times New Roman" w:hAnsi="Times New Roman" w:cs="Times New Roman"/>
                <w:highlight w:val="none"/>
                <w:lang w:val="en-US" w:eastAsia="zh-CN"/>
              </w:rPr>
              <w:t>结合电子类项目的特征污染物，校核环境质量标准、污染物排放标准，补充《四川省建设用地土壤污染风险管控标准》（DB51 2978-2023）相关标准内容</w:t>
            </w:r>
            <w:r>
              <w:rPr>
                <w:rFonts w:hint="eastAsia" w:ascii="Times New Roman" w:hAnsi="Times New Roman" w:cs="Times New Roman"/>
                <w:highlight w:val="none"/>
                <w:lang w:val="en-US" w:eastAsia="zh-CN"/>
              </w:rPr>
              <w:t>。</w:t>
            </w:r>
          </w:p>
        </w:tc>
        <w:tc>
          <w:tcPr>
            <w:tcW w:w="1309" w:type="dxa"/>
            <w:tcBorders>
              <w:tl2br w:val="nil"/>
              <w:tr2bl w:val="nil"/>
            </w:tcBorders>
            <w:vAlign w:val="center"/>
          </w:tcPr>
          <w:p w14:paraId="04A7C82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cs="Times New Roman"/>
                <w:highlight w:val="none"/>
                <w:lang w:val="en-US" w:eastAsia="zh-CN"/>
              </w:rPr>
              <w:t>P8</w:t>
            </w:r>
          </w:p>
        </w:tc>
      </w:tr>
      <w:tr w14:paraId="03AE6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33" w:type="dxa"/>
            <w:vMerge w:val="restart"/>
            <w:tcBorders>
              <w:tl2br w:val="nil"/>
              <w:tr2bl w:val="nil"/>
            </w:tcBorders>
            <w:vAlign w:val="center"/>
          </w:tcPr>
          <w:p w14:paraId="3838EE1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3</w:t>
            </w:r>
          </w:p>
        </w:tc>
        <w:tc>
          <w:tcPr>
            <w:tcW w:w="4164" w:type="dxa"/>
            <w:vMerge w:val="restart"/>
            <w:tcBorders>
              <w:tl2br w:val="nil"/>
              <w:tr2bl w:val="nil"/>
            </w:tcBorders>
            <w:vAlign w:val="center"/>
          </w:tcPr>
          <w:p w14:paraId="09EABC6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校核评估区域地表水的</w:t>
            </w:r>
            <w:r>
              <w:rPr>
                <w:rFonts w:hint="default" w:ascii="Times New Roman" w:hAnsi="Times New Roman" w:cs="Times New Roman"/>
                <w:highlight w:val="none"/>
                <w:lang w:val="en-US" w:eastAsia="zh-CN"/>
              </w:rPr>
              <w:t>水体功能，补充</w:t>
            </w:r>
            <w:r>
              <w:rPr>
                <w:rFonts w:hint="default" w:ascii="Times New Roman" w:hAnsi="Times New Roman" w:cs="Times New Roman"/>
                <w:highlight w:val="none"/>
              </w:rPr>
              <w:t>龙凤镇金家沟水源地</w:t>
            </w:r>
            <w:r>
              <w:rPr>
                <w:rFonts w:hint="default" w:ascii="Times New Roman" w:hAnsi="Times New Roman" w:cs="Times New Roman"/>
                <w:highlight w:val="none"/>
                <w:lang w:val="en-US" w:eastAsia="zh-CN"/>
              </w:rPr>
              <w:t>相关介绍；</w:t>
            </w:r>
            <w:r>
              <w:rPr>
                <w:rFonts w:hint="eastAsia" w:ascii="Times New Roman" w:hAnsi="Times New Roman" w:cs="Times New Roman"/>
                <w:highlight w:val="none"/>
                <w:lang w:val="en-US" w:eastAsia="zh-CN"/>
              </w:rPr>
              <w:t>复核各环境要素监测点位的代表性，</w:t>
            </w:r>
            <w:r>
              <w:rPr>
                <w:rFonts w:hint="default" w:ascii="Times New Roman" w:hAnsi="Times New Roman" w:cs="Times New Roman"/>
                <w:highlight w:val="none"/>
                <w:lang w:val="en-US" w:eastAsia="zh-CN"/>
              </w:rPr>
              <w:t>补充地表水水质、</w:t>
            </w:r>
            <w:r>
              <w:rPr>
                <w:rFonts w:hint="eastAsia" w:ascii="Times New Roman" w:hAnsi="Times New Roman" w:cs="Times New Roman"/>
                <w:highlight w:val="none"/>
                <w:lang w:val="en-US" w:eastAsia="zh-CN"/>
              </w:rPr>
              <w:t>区域</w:t>
            </w:r>
            <w:r>
              <w:rPr>
                <w:rFonts w:hint="default" w:ascii="Times New Roman" w:hAnsi="Times New Roman" w:cs="Times New Roman"/>
                <w:highlight w:val="none"/>
                <w:lang w:val="en-US" w:eastAsia="zh-CN"/>
              </w:rPr>
              <w:t>声环境质量、</w:t>
            </w:r>
            <w:r>
              <w:rPr>
                <w:rFonts w:hint="eastAsia" w:ascii="Times New Roman" w:hAnsi="Times New Roman" w:cs="Times New Roman"/>
                <w:highlight w:val="none"/>
                <w:lang w:val="en-US" w:eastAsia="zh-CN"/>
              </w:rPr>
              <w:t>地下</w:t>
            </w:r>
            <w:r>
              <w:rPr>
                <w:rFonts w:hint="default" w:ascii="Times New Roman" w:hAnsi="Times New Roman" w:cs="Times New Roman"/>
                <w:highlight w:val="none"/>
                <w:lang w:val="en-US" w:eastAsia="zh-CN"/>
              </w:rPr>
              <w:t>水水位调查相关内容。</w:t>
            </w:r>
          </w:p>
        </w:tc>
        <w:tc>
          <w:tcPr>
            <w:tcW w:w="3955" w:type="dxa"/>
            <w:tcBorders>
              <w:tl2br w:val="nil"/>
              <w:tr2bl w:val="nil"/>
            </w:tcBorders>
            <w:vAlign w:val="center"/>
          </w:tcPr>
          <w:p w14:paraId="5C419F4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已校核评估区域地表水的</w:t>
            </w:r>
            <w:r>
              <w:rPr>
                <w:rFonts w:hint="default" w:ascii="Times New Roman" w:hAnsi="Times New Roman" w:cs="Times New Roman"/>
                <w:highlight w:val="none"/>
                <w:lang w:val="en-US" w:eastAsia="zh-CN"/>
              </w:rPr>
              <w:t>水体功能，</w:t>
            </w:r>
            <w:r>
              <w:rPr>
                <w:rFonts w:hint="eastAsia" w:ascii="Times New Roman" w:hAnsi="Times New Roman" w:cs="Times New Roman"/>
                <w:highlight w:val="none"/>
                <w:lang w:val="en-US" w:eastAsia="zh-CN"/>
              </w:rPr>
              <w:t>已</w:t>
            </w:r>
            <w:r>
              <w:rPr>
                <w:rFonts w:hint="default" w:ascii="Times New Roman" w:hAnsi="Times New Roman" w:cs="Times New Roman"/>
                <w:highlight w:val="none"/>
                <w:lang w:val="en-US" w:eastAsia="zh-CN"/>
              </w:rPr>
              <w:t>补充</w:t>
            </w:r>
            <w:r>
              <w:rPr>
                <w:rFonts w:hint="default" w:ascii="Times New Roman" w:hAnsi="Times New Roman" w:cs="Times New Roman"/>
                <w:highlight w:val="none"/>
              </w:rPr>
              <w:t>龙凤镇金家沟水源地</w:t>
            </w:r>
            <w:r>
              <w:rPr>
                <w:rFonts w:hint="default" w:ascii="Times New Roman" w:hAnsi="Times New Roman" w:cs="Times New Roman"/>
                <w:highlight w:val="none"/>
                <w:lang w:val="en-US" w:eastAsia="zh-CN"/>
              </w:rPr>
              <w:t>相关介绍</w:t>
            </w:r>
            <w:r>
              <w:rPr>
                <w:rFonts w:hint="eastAsia" w:ascii="Times New Roman" w:hAnsi="Times New Roman" w:cs="Times New Roman"/>
                <w:highlight w:val="none"/>
                <w:lang w:val="en-US" w:eastAsia="zh-CN"/>
              </w:rPr>
              <w:t>。</w:t>
            </w:r>
          </w:p>
        </w:tc>
        <w:tc>
          <w:tcPr>
            <w:tcW w:w="1309" w:type="dxa"/>
            <w:tcBorders>
              <w:tl2br w:val="nil"/>
              <w:tr2bl w:val="nil"/>
            </w:tcBorders>
            <w:vAlign w:val="center"/>
          </w:tcPr>
          <w:p w14:paraId="7685CA5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cs="Times New Roman"/>
                <w:highlight w:val="none"/>
                <w:lang w:val="en-US" w:eastAsia="zh-CN"/>
              </w:rPr>
              <w:t>P5、P37</w:t>
            </w:r>
          </w:p>
        </w:tc>
      </w:tr>
      <w:tr w14:paraId="242EA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33" w:type="dxa"/>
            <w:vMerge w:val="continue"/>
            <w:tcBorders>
              <w:tl2br w:val="nil"/>
              <w:tr2bl w:val="nil"/>
            </w:tcBorders>
            <w:vAlign w:val="center"/>
          </w:tcPr>
          <w:p w14:paraId="105EAF6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highlight w:val="none"/>
              </w:rPr>
            </w:pPr>
          </w:p>
        </w:tc>
        <w:tc>
          <w:tcPr>
            <w:tcW w:w="4164" w:type="dxa"/>
            <w:vMerge w:val="continue"/>
            <w:tcBorders>
              <w:tl2br w:val="nil"/>
              <w:tr2bl w:val="nil"/>
            </w:tcBorders>
            <w:vAlign w:val="center"/>
          </w:tcPr>
          <w:p w14:paraId="6E51782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highlight w:val="none"/>
              </w:rPr>
            </w:pPr>
          </w:p>
        </w:tc>
        <w:tc>
          <w:tcPr>
            <w:tcW w:w="3955" w:type="dxa"/>
            <w:tcBorders>
              <w:tl2br w:val="nil"/>
              <w:tr2bl w:val="nil"/>
            </w:tcBorders>
            <w:vAlign w:val="center"/>
          </w:tcPr>
          <w:p w14:paraId="2E01958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已复核各环境要素监测点位的代表性，</w:t>
            </w:r>
            <w:r>
              <w:rPr>
                <w:rFonts w:hint="default" w:ascii="Times New Roman" w:hAnsi="Times New Roman" w:cs="Times New Roman"/>
                <w:highlight w:val="none"/>
                <w:lang w:val="en-US" w:eastAsia="zh-CN"/>
              </w:rPr>
              <w:t>补充地表水水质、</w:t>
            </w:r>
            <w:r>
              <w:rPr>
                <w:rFonts w:hint="eastAsia" w:ascii="Times New Roman" w:hAnsi="Times New Roman" w:cs="Times New Roman"/>
                <w:highlight w:val="none"/>
                <w:lang w:val="en-US" w:eastAsia="zh-CN"/>
              </w:rPr>
              <w:t>区域</w:t>
            </w:r>
            <w:r>
              <w:rPr>
                <w:rFonts w:hint="default" w:ascii="Times New Roman" w:hAnsi="Times New Roman" w:cs="Times New Roman"/>
                <w:highlight w:val="none"/>
                <w:lang w:val="en-US" w:eastAsia="zh-CN"/>
              </w:rPr>
              <w:t>声环境质量、</w:t>
            </w:r>
            <w:r>
              <w:rPr>
                <w:rFonts w:hint="eastAsia" w:ascii="Times New Roman" w:hAnsi="Times New Roman" w:cs="Times New Roman"/>
                <w:highlight w:val="none"/>
                <w:lang w:val="en-US" w:eastAsia="zh-CN"/>
              </w:rPr>
              <w:t>地下</w:t>
            </w:r>
            <w:r>
              <w:rPr>
                <w:rFonts w:hint="default" w:ascii="Times New Roman" w:hAnsi="Times New Roman" w:cs="Times New Roman"/>
                <w:highlight w:val="none"/>
                <w:lang w:val="en-US" w:eastAsia="zh-CN"/>
              </w:rPr>
              <w:t>水水位调查相关内容。</w:t>
            </w:r>
          </w:p>
        </w:tc>
        <w:tc>
          <w:tcPr>
            <w:tcW w:w="1309" w:type="dxa"/>
            <w:tcBorders>
              <w:tl2br w:val="nil"/>
              <w:tr2bl w:val="nil"/>
            </w:tcBorders>
            <w:vAlign w:val="center"/>
          </w:tcPr>
          <w:p w14:paraId="46ED88B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cs="Times New Roman"/>
                <w:highlight w:val="none"/>
                <w:lang w:val="en-US" w:eastAsia="zh-CN"/>
              </w:rPr>
              <w:t>P40~P75</w:t>
            </w:r>
          </w:p>
        </w:tc>
      </w:tr>
      <w:tr w14:paraId="6EFF6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dxa"/>
            <w:tcBorders>
              <w:tl2br w:val="nil"/>
              <w:tr2bl w:val="nil"/>
            </w:tcBorders>
            <w:vAlign w:val="center"/>
          </w:tcPr>
          <w:p w14:paraId="7478DC1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4</w:t>
            </w:r>
          </w:p>
        </w:tc>
        <w:tc>
          <w:tcPr>
            <w:tcW w:w="4164" w:type="dxa"/>
            <w:tcBorders>
              <w:tl2br w:val="nil"/>
              <w:tr2bl w:val="nil"/>
            </w:tcBorders>
            <w:vAlign w:val="center"/>
          </w:tcPr>
          <w:p w14:paraId="5A0E0BB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校核文本，完善</w:t>
            </w:r>
            <w:r>
              <w:rPr>
                <w:rFonts w:hint="eastAsia" w:ascii="Times New Roman" w:hAnsi="Times New Roman" w:cs="Times New Roman"/>
                <w:highlight w:val="none"/>
                <w:lang w:val="en-US" w:eastAsia="zh-CN"/>
              </w:rPr>
              <w:t>相关</w:t>
            </w:r>
            <w:r>
              <w:rPr>
                <w:rFonts w:hint="default" w:ascii="Times New Roman" w:hAnsi="Times New Roman" w:cs="Times New Roman"/>
                <w:highlight w:val="none"/>
              </w:rPr>
              <w:t>附图附件。</w:t>
            </w:r>
          </w:p>
        </w:tc>
        <w:tc>
          <w:tcPr>
            <w:tcW w:w="3955" w:type="dxa"/>
            <w:tcBorders>
              <w:tl2br w:val="nil"/>
              <w:tr2bl w:val="nil"/>
            </w:tcBorders>
            <w:vAlign w:val="center"/>
          </w:tcPr>
          <w:p w14:paraId="41C4477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已</w:t>
            </w:r>
            <w:r>
              <w:rPr>
                <w:rFonts w:hint="default" w:ascii="Times New Roman" w:hAnsi="Times New Roman" w:cs="Times New Roman"/>
                <w:highlight w:val="none"/>
              </w:rPr>
              <w:t>校核文本，完善</w:t>
            </w:r>
            <w:r>
              <w:rPr>
                <w:rFonts w:hint="eastAsia" w:ascii="Times New Roman" w:hAnsi="Times New Roman" w:cs="Times New Roman"/>
                <w:highlight w:val="none"/>
                <w:lang w:val="en-US" w:eastAsia="zh-CN"/>
              </w:rPr>
              <w:t>相关</w:t>
            </w:r>
            <w:r>
              <w:rPr>
                <w:rFonts w:hint="default" w:ascii="Times New Roman" w:hAnsi="Times New Roman" w:cs="Times New Roman"/>
                <w:highlight w:val="none"/>
              </w:rPr>
              <w:t>附图附件。</w:t>
            </w:r>
          </w:p>
        </w:tc>
        <w:tc>
          <w:tcPr>
            <w:tcW w:w="1309" w:type="dxa"/>
            <w:tcBorders>
              <w:tl2br w:val="nil"/>
              <w:tr2bl w:val="nil"/>
            </w:tcBorders>
            <w:vAlign w:val="center"/>
          </w:tcPr>
          <w:p w14:paraId="4D2F46A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eastAsia" w:cs="Times New Roman"/>
                <w:highlight w:val="none"/>
                <w:lang w:val="en-US" w:eastAsia="zh-CN"/>
              </w:rPr>
              <w:t>全文及附图、附件</w:t>
            </w:r>
          </w:p>
        </w:tc>
      </w:tr>
    </w:tbl>
    <w:p w14:paraId="662E7A5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0"/>
        <w:rPr>
          <w:rFonts w:hint="default" w:cs="Times New Roman"/>
          <w:b/>
          <w:bCs/>
          <w:sz w:val="24"/>
          <w:szCs w:val="24"/>
          <w:highlight w:val="none"/>
          <w:lang w:val="en-US" w:eastAsia="zh-CN"/>
        </w:rPr>
      </w:pPr>
    </w:p>
    <w:p w14:paraId="567BDBD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23314B8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1D2684B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5326B7A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433B0EE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35CB6C7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66FDA4C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24A02B2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5AD317E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237537B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7047452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306FB9C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51735B9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7216A76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22D4542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645BA5B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771882D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4EA3544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50DED4C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1537756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550E200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7D83644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7EF9638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02E9446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406DBA0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45AD551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7F6E42F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36534BF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7DB8840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7BD390F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cs="Times New Roman"/>
          <w:b/>
          <w:bCs/>
          <w:sz w:val="24"/>
          <w:szCs w:val="24"/>
          <w:highlight w:val="none"/>
          <w:lang w:val="en-US" w:eastAsia="zh-CN"/>
        </w:rPr>
      </w:pPr>
    </w:p>
    <w:p w14:paraId="030B3EA2">
      <w:pPr>
        <w:rPr>
          <w:rFonts w:hint="default" w:ascii="Times New Roman" w:hAnsi="Times New Roman" w:cs="Times New Roman"/>
          <w:highlight w:val="none"/>
          <w:lang w:val="en-US" w:eastAsia="zh-CN"/>
        </w:rPr>
        <w:sectPr>
          <w:pgSz w:w="11906" w:h="16838"/>
          <w:pgMar w:top="1440" w:right="1080" w:bottom="1440" w:left="1080" w:header="851" w:footer="850" w:gutter="0"/>
          <w:pgBorders>
            <w:top w:val="none" w:sz="0" w:space="0"/>
            <w:left w:val="none" w:sz="0" w:space="0"/>
            <w:bottom w:val="none" w:sz="0" w:space="0"/>
            <w:right w:val="none" w:sz="0" w:space="0"/>
          </w:pgBorders>
          <w:pgNumType w:fmt="decimal"/>
          <w:cols w:space="425" w:num="1"/>
          <w:docGrid w:type="lines" w:linePitch="312" w:charSpace="0"/>
        </w:sectPr>
      </w:pPr>
    </w:p>
    <w:sdt>
      <w:sdtPr>
        <w:rPr>
          <w:rFonts w:hint="default" w:ascii="Times New Roman" w:hAnsi="Times New Roman" w:eastAsia="宋体" w:cs="Times New Roman"/>
          <w:b/>
          <w:bCs/>
          <w:kern w:val="2"/>
          <w:sz w:val="21"/>
          <w:szCs w:val="24"/>
          <w:highlight w:val="none"/>
          <w:lang w:val="en-US" w:eastAsia="zh-CN" w:bidi="ar-SA"/>
        </w:rPr>
        <w:id w:val="147476757"/>
        <w15:color w:val="DBDBDB"/>
        <w:docPartObj>
          <w:docPartGallery w:val="Table of Contents"/>
          <w:docPartUnique/>
        </w:docPartObj>
      </w:sdtPr>
      <w:sdtEndPr>
        <w:rPr>
          <w:rFonts w:hint="default" w:ascii="Times New Roman" w:hAnsi="Times New Roman" w:cs="Times New Roman" w:eastAsiaTheme="minorEastAsia"/>
          <w:b/>
          <w:bCs/>
          <w:kern w:val="2"/>
          <w:sz w:val="24"/>
          <w:szCs w:val="24"/>
          <w:highlight w:val="none"/>
          <w:lang w:val="en-US" w:eastAsia="zh-CN" w:bidi="ar-SA"/>
        </w:rPr>
      </w:sdtEndPr>
      <w:sdtContent>
        <w:p w14:paraId="5C9BBB60">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cs="Times New Roman"/>
              <w:b/>
              <w:bCs/>
              <w:sz w:val="24"/>
              <w:szCs w:val="24"/>
              <w:highlight w:val="none"/>
            </w:rPr>
          </w:pPr>
          <w:r>
            <w:rPr>
              <w:rFonts w:hint="default" w:ascii="Times New Roman" w:hAnsi="Times New Roman" w:eastAsia="宋体" w:cs="Times New Roman"/>
              <w:b/>
              <w:bCs/>
              <w:sz w:val="24"/>
              <w:szCs w:val="24"/>
              <w:highlight w:val="none"/>
            </w:rPr>
            <w:t>目</w:t>
          </w:r>
          <w:r>
            <w:rPr>
              <w:rFonts w:hint="default"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rPr>
            <w:t>录</w:t>
          </w:r>
        </w:p>
        <w:p w14:paraId="4475E32A">
          <w:pPr>
            <w:pStyle w:val="15"/>
            <w:keepNext w:val="0"/>
            <w:keepLines w:val="0"/>
            <w:pageBreakBefore w:val="0"/>
            <w:widowControl w:val="0"/>
            <w:tabs>
              <w:tab w:val="right" w:leader="dot" w:pos="9746"/>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kern w:val="2"/>
              <w:sz w:val="24"/>
              <w:szCs w:val="24"/>
              <w:highlight w:val="none"/>
              <w:lang w:val="en-US" w:eastAsia="zh-CN" w:bidi="ar-SA"/>
            </w:rPr>
            <w:fldChar w:fldCharType="begin"/>
          </w:r>
          <w:r>
            <w:rPr>
              <w:rFonts w:hint="default" w:ascii="Times New Roman" w:hAnsi="Times New Roman" w:cs="Times New Roman" w:eastAsiaTheme="minorEastAsia"/>
              <w:kern w:val="2"/>
              <w:sz w:val="24"/>
              <w:szCs w:val="24"/>
              <w:highlight w:val="none"/>
              <w:lang w:val="en-US" w:eastAsia="zh-CN" w:bidi="ar-SA"/>
            </w:rPr>
            <w:instrText xml:space="preserve">TOC \o "1-3" \h \u </w:instrText>
          </w:r>
          <w:r>
            <w:rPr>
              <w:rFonts w:hint="default" w:ascii="Times New Roman" w:hAnsi="Times New Roman" w:cs="Times New Roman" w:eastAsiaTheme="minorEastAsia"/>
              <w:kern w:val="2"/>
              <w:sz w:val="24"/>
              <w:szCs w:val="24"/>
              <w:highlight w:val="none"/>
              <w:lang w:val="en-US" w:eastAsia="zh-CN" w:bidi="ar-SA"/>
            </w:rPr>
            <w:fldChar w:fldCharType="separate"/>
          </w: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_Toc2741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1总论</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_Toc2741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1</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6FBAEA09">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_Toc12779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1.1项目由来</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_Toc12779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1</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2243D4AD">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_Toc29070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1.2编制依据</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_Toc29070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2</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2EF10A1F">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_Toc903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1.2.1法律法规及部门规章</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_Toc903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2</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04974EFA">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_Toc18658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1.2.2</w:t>
          </w:r>
          <w:r>
            <w:rPr>
              <w:rFonts w:hint="default" w:ascii="Times New Roman" w:hAnsi="Times New Roman" w:cs="Times New Roman"/>
              <w:b/>
              <w:bCs/>
              <w:highlight w:val="none"/>
            </w:rPr>
            <w:t>地方法律法规及相关政策</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_Toc18658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3</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732135ED">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_Toc32043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1.2.3</w:t>
          </w:r>
          <w:r>
            <w:rPr>
              <w:rFonts w:hint="default" w:ascii="Times New Roman" w:hAnsi="Times New Roman" w:cs="Times New Roman"/>
              <w:b/>
              <w:bCs/>
              <w:highlight w:val="none"/>
            </w:rPr>
            <w:t>环境影响评价技术导则</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_Toc32043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4</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7D9FF015">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_Toc12471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1.2.4其他相关依据</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_Toc12471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4</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1D4A177B">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_Toc19600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1.3评估区域环境功能区划及评价标准</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_Toc19600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5</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1A613097">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_Toc7804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1.3.1环境功能区划</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_Toc7804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5</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53FA1BEE">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_Toc7552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1.3.2</w:t>
          </w:r>
          <w:r>
            <w:rPr>
              <w:rFonts w:hint="default" w:ascii="Times New Roman" w:hAnsi="Times New Roman" w:cs="Times New Roman"/>
              <w:b/>
              <w:bCs/>
              <w:highlight w:val="none"/>
            </w:rPr>
            <w:t>环境质量标准</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_Toc7552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6</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1E46D716">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_Toc21129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1.3.3</w:t>
          </w:r>
          <w:r>
            <w:rPr>
              <w:rFonts w:hint="default" w:ascii="Times New Roman" w:hAnsi="Times New Roman" w:cs="Times New Roman"/>
              <w:b/>
              <w:bCs/>
              <w:highlight w:val="none"/>
            </w:rPr>
            <w:t>污染物排放标准</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_Toc21129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10</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0A4366CC">
          <w:pPr>
            <w:pStyle w:val="15"/>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_Toc11235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2评估区域现状</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_Toc11235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13</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70677E2D">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_Toc19048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2.1园区概况</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_Toc19048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13</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11165C8C">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_Toc29519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2.1.1园区产业定位</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_Toc29519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13</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29C0CB89">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_Toc7848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2.1.2</w:t>
          </w:r>
          <w:r>
            <w:rPr>
              <w:rFonts w:hint="default" w:ascii="Times New Roman" w:hAnsi="Times New Roman" w:cs="Times New Roman"/>
              <w:b/>
              <w:bCs/>
              <w:highlight w:val="none"/>
            </w:rPr>
            <w:t>空间结构与总体布局</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_Toc7848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14</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2EEE38A9">
          <w:pPr>
            <w:pStyle w:val="18"/>
            <w:keepNext w:val="0"/>
            <w:keepLines w:val="0"/>
            <w:pageBreakBefore w:val="0"/>
            <w:widowControl w:val="0"/>
            <w:tabs>
              <w:tab w:val="right" w:leader="dot" w:pos="9746"/>
            </w:tabs>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_Toc25020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2.1.3园区环保基础设施建设情况</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_Toc25020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15</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06BF0D74">
          <w:pPr>
            <w:pStyle w:val="11"/>
            <w:keepNext w:val="0"/>
            <w:keepLines w:val="0"/>
            <w:pageBreakBefore w:val="0"/>
            <w:widowControl w:val="0"/>
            <w:tabs>
              <w:tab w:val="right" w:leader="dot" w:pos="9746"/>
            </w:tabs>
            <w:kinsoku/>
            <w:wordWrap/>
            <w:overflowPunct/>
            <w:topLinePunct w:val="0"/>
            <w:autoSpaceDE/>
            <w:autoSpaceDN/>
            <w:bidi w:val="0"/>
            <w:adjustRightInd/>
            <w:snapToGrid/>
            <w:ind w:left="480" w:leftChars="200"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_Toc19241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2.2评估区域范围</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_Toc19241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16</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44C14B04">
          <w:pPr>
            <w:pStyle w:val="11"/>
            <w:keepNext w:val="0"/>
            <w:keepLines w:val="0"/>
            <w:pageBreakBefore w:val="0"/>
            <w:widowControl w:val="0"/>
            <w:tabs>
              <w:tab w:val="right" w:leader="dot" w:pos="9746"/>
            </w:tabs>
            <w:kinsoku/>
            <w:wordWrap/>
            <w:overflowPunct/>
            <w:topLinePunct w:val="0"/>
            <w:autoSpaceDE/>
            <w:autoSpaceDN/>
            <w:bidi w:val="0"/>
            <w:adjustRightInd/>
            <w:snapToGrid/>
            <w:ind w:left="480" w:leftChars="200"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_Toc24546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2.3评估区域污染源现状</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_Toc24546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18</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7A2FC00E">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_Toc19021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2.3.1评估区域现有企业情况</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_Toc19021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18</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4C7B7D79">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_Toc16249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2.3.2现有企业污染物排放情况</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_Toc16249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21</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5C4436ED">
          <w:pPr>
            <w:pStyle w:val="18"/>
            <w:keepNext w:val="0"/>
            <w:keepLines w:val="0"/>
            <w:pageBreakBefore w:val="0"/>
            <w:widowControl w:val="0"/>
            <w:tabs>
              <w:tab w:val="right" w:leader="dot" w:pos="9746"/>
            </w:tabs>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_Toc2786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2.3.3评估区域污染物排放总量情况</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_Toc2786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36</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2DC9A8CC">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_Toc31505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2.4评估区域环境风险管理现状</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_Toc31505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36</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00B6B3B2">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_Toc14882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2.5评估区域周边敏感点现状调查</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_Toc14882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37</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15A03928">
          <w:pPr>
            <w:pStyle w:val="15"/>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_Toc14621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3评估区域环境质量现状评估</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_Toc14621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39</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472377A4">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_Toc16874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3.1大气环境质量现状调查与评价</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_Toc16874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39</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05056758">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_Toc21113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3.1.1区域达标评价</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_Toc21113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39</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4EC0BCB0">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_Toc18007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3.1.2环境空气质量现状调查</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_Toc18007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40</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72F73390">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_Toc11412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3.2地表水环境质量现状调查与评价</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_Toc11412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52</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3C535F50">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_Toc12746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3.3地下水环境质量现状调查与评价</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_Toc12746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60</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312F374E">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_Toc15491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3.4土壤环境质量现状调查与评价</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_Toc15491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65</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3DFC3C72">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_Toc27273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3.5声环境质量现状调查与评价</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_Toc27273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74</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226E405C">
          <w:pPr>
            <w:pStyle w:val="15"/>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_Toc23326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4评估结论与建议</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_Toc23326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76</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5FC384AB">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_Toc12611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4.1评估结论</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_Toc12611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76</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2D1916E9">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_Toc9063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4.1.1评估区域环境质量现状结论</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_Toc9063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76</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2394C5DE">
          <w:pPr>
            <w:pStyle w:val="11"/>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_Toc22893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4.1.2评估区域环境管理现状评估结论</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_Toc22893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77</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379905FA">
          <w:pPr>
            <w:pStyle w:val="18"/>
            <w:keepNext w:val="0"/>
            <w:keepLines w:val="0"/>
            <w:pageBreakBefore w:val="0"/>
            <w:widowControl w:val="0"/>
            <w:tabs>
              <w:tab w:val="right" w:leader="dot" w:pos="9746"/>
            </w:tabs>
            <w:kinsoku/>
            <w:wordWrap/>
            <w:overflowPunct/>
            <w:topLinePunct w:val="0"/>
            <w:autoSpaceDE/>
            <w:autoSpaceDN/>
            <w:bidi w:val="0"/>
            <w:adjustRightInd/>
            <w:snapToGrid/>
            <w:ind w:firstLine="0" w:firstLineChars="0"/>
            <w:textAlignment w:val="auto"/>
            <w:rPr>
              <w:rFonts w:hint="default" w:ascii="Times New Roman" w:hAnsi="Times New Roman" w:cs="Times New Roman"/>
              <w:highlight w:val="none"/>
            </w:rPr>
          </w:pPr>
          <w:r>
            <w:rPr>
              <w:rFonts w:hint="default" w:ascii="Times New Roman" w:hAnsi="Times New Roman" w:cs="Times New Roman" w:eastAsiaTheme="minorEastAsia"/>
              <w:b/>
              <w:bCs/>
              <w:kern w:val="2"/>
              <w:szCs w:val="24"/>
              <w:highlight w:val="none"/>
              <w:lang w:val="en-US" w:eastAsia="zh-CN" w:bidi="ar-SA"/>
            </w:rPr>
            <w:fldChar w:fldCharType="begin"/>
          </w:r>
          <w:r>
            <w:rPr>
              <w:rFonts w:hint="default" w:ascii="Times New Roman" w:hAnsi="Times New Roman" w:cs="Times New Roman" w:eastAsiaTheme="minorEastAsia"/>
              <w:b/>
              <w:bCs/>
              <w:kern w:val="2"/>
              <w:szCs w:val="24"/>
              <w:highlight w:val="none"/>
              <w:lang w:val="en-US" w:eastAsia="zh-CN" w:bidi="ar-SA"/>
            </w:rPr>
            <w:instrText xml:space="preserve"> HYPERLINK \l _Toc4982 </w:instrText>
          </w:r>
          <w:r>
            <w:rPr>
              <w:rFonts w:hint="default" w:ascii="Times New Roman" w:hAnsi="Times New Roman" w:cs="Times New Roman" w:eastAsiaTheme="minorEastAsia"/>
              <w:b/>
              <w:bCs/>
              <w:kern w:val="2"/>
              <w:szCs w:val="24"/>
              <w:highlight w:val="none"/>
              <w:lang w:val="en-US" w:eastAsia="zh-CN" w:bidi="ar-SA"/>
            </w:rPr>
            <w:fldChar w:fldCharType="separate"/>
          </w:r>
          <w:r>
            <w:rPr>
              <w:rFonts w:hint="default" w:ascii="Times New Roman" w:hAnsi="Times New Roman" w:cs="Times New Roman"/>
              <w:b/>
              <w:bCs/>
              <w:highlight w:val="none"/>
              <w:lang w:val="en-US" w:eastAsia="zh-CN"/>
            </w:rPr>
            <w:t>4.2建议</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_Toc4982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77</w:t>
          </w:r>
          <w:r>
            <w:rPr>
              <w:rFonts w:hint="default" w:ascii="Times New Roman" w:hAnsi="Times New Roman" w:cs="Times New Roman"/>
              <w:b/>
              <w:bCs/>
              <w:highlight w:val="none"/>
            </w:rPr>
            <w:fldChar w:fldCharType="end"/>
          </w:r>
          <w:r>
            <w:rPr>
              <w:rFonts w:hint="default" w:ascii="Times New Roman" w:hAnsi="Times New Roman" w:cs="Times New Roman" w:eastAsiaTheme="minorEastAsia"/>
              <w:b/>
              <w:bCs/>
              <w:kern w:val="2"/>
              <w:szCs w:val="24"/>
              <w:highlight w:val="none"/>
              <w:lang w:val="en-US" w:eastAsia="zh-CN" w:bidi="ar-SA"/>
            </w:rPr>
            <w:fldChar w:fldCharType="end"/>
          </w:r>
        </w:p>
        <w:p w14:paraId="4AEAD17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eastAsiaTheme="minorEastAsia"/>
              <w:kern w:val="2"/>
              <w:sz w:val="24"/>
              <w:szCs w:val="24"/>
              <w:highlight w:val="none"/>
              <w:lang w:val="en-US" w:eastAsia="zh-CN" w:bidi="ar-SA"/>
            </w:rPr>
          </w:pPr>
          <w:r>
            <w:rPr>
              <w:rFonts w:hint="default" w:ascii="Times New Roman" w:hAnsi="Times New Roman" w:cs="Times New Roman" w:eastAsiaTheme="minorEastAsia"/>
              <w:kern w:val="2"/>
              <w:szCs w:val="24"/>
              <w:highlight w:val="none"/>
              <w:lang w:val="en-US" w:eastAsia="zh-CN" w:bidi="ar-SA"/>
            </w:rPr>
            <w:fldChar w:fldCharType="end"/>
          </w:r>
        </w:p>
      </w:sdtContent>
    </w:sdt>
    <w:p w14:paraId="05AA4E19">
      <w:pPr>
        <w:rPr>
          <w:rFonts w:hint="default" w:ascii="Times New Roman" w:hAnsi="Times New Roman" w:cs="Times New Roman" w:eastAsiaTheme="minorEastAsia"/>
          <w:kern w:val="2"/>
          <w:sz w:val="24"/>
          <w:szCs w:val="24"/>
          <w:highlight w:val="none"/>
          <w:lang w:val="en-US" w:eastAsia="zh-CN" w:bidi="ar-SA"/>
        </w:rPr>
        <w:sectPr>
          <w:pgSz w:w="11906" w:h="16838"/>
          <w:pgMar w:top="1440" w:right="1080" w:bottom="1440" w:left="108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0BC40669">
      <w:pPr>
        <w:pStyle w:val="2"/>
        <w:bidi w:val="0"/>
        <w:ind w:left="0" w:leftChars="0" w:firstLine="0" w:firstLineChars="0"/>
        <w:rPr>
          <w:rFonts w:hint="default" w:ascii="Times New Roman" w:hAnsi="Times New Roman" w:cs="Times New Roman"/>
          <w:highlight w:val="none"/>
          <w:lang w:val="en-US" w:eastAsia="zh-CN"/>
        </w:rPr>
      </w:pPr>
      <w:bookmarkStart w:id="15" w:name="_Toc12365"/>
      <w:bookmarkStart w:id="16" w:name="_Toc2741"/>
      <w:r>
        <w:rPr>
          <w:rFonts w:hint="default" w:ascii="Times New Roman" w:hAnsi="Times New Roman" w:cs="Times New Roman"/>
          <w:highlight w:val="none"/>
          <w:lang w:val="en-US" w:eastAsia="zh-CN"/>
        </w:rPr>
        <w:t>1总论</w:t>
      </w:r>
      <w:bookmarkEnd w:id="15"/>
      <w:bookmarkEnd w:id="16"/>
    </w:p>
    <w:p w14:paraId="30B76FF7">
      <w:pPr>
        <w:pStyle w:val="3"/>
        <w:bidi w:val="0"/>
        <w:rPr>
          <w:rFonts w:hint="default" w:ascii="Times New Roman" w:hAnsi="Times New Roman" w:cs="Times New Roman"/>
          <w:highlight w:val="none"/>
          <w:lang w:val="en-US" w:eastAsia="zh-CN"/>
        </w:rPr>
      </w:pPr>
      <w:bookmarkStart w:id="17" w:name="_Toc31539"/>
      <w:bookmarkStart w:id="18" w:name="_Toc12779"/>
      <w:r>
        <w:rPr>
          <w:rFonts w:hint="default" w:ascii="Times New Roman" w:hAnsi="Times New Roman" w:cs="Times New Roman"/>
          <w:highlight w:val="none"/>
          <w:lang w:val="en-US" w:eastAsia="zh-CN"/>
        </w:rPr>
        <w:t>1.1项目由来</w:t>
      </w:r>
      <w:bookmarkEnd w:id="17"/>
      <w:bookmarkEnd w:id="18"/>
    </w:p>
    <w:p w14:paraId="5AF478E2">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根据《四川省人民政府关于认定四川游仙经济开发区、四川江油工业园区、自贡市沿滩工业园区、中国西部现代物流港、四川眉山经济开发区为省级高新技术产业园区的批复》（川府函〔2018〕53号），</w:t>
      </w:r>
      <w:r>
        <w:rPr>
          <w:rFonts w:hint="default" w:ascii="Times New Roman" w:hAnsi="Times New Roman" w:cs="Times New Roman"/>
          <w:highlight w:val="none"/>
        </w:rPr>
        <w:t>中国西部现代物流港</w:t>
      </w:r>
      <w:r>
        <w:rPr>
          <w:rFonts w:hint="default" w:ascii="Times New Roman" w:hAnsi="Times New Roman" w:cs="Times New Roman"/>
          <w:highlight w:val="none"/>
          <w:lang w:val="en-US" w:eastAsia="zh-CN"/>
        </w:rPr>
        <w:t>于2018年3月被</w:t>
      </w:r>
      <w:r>
        <w:rPr>
          <w:rFonts w:hint="default" w:ascii="Times New Roman" w:hAnsi="Times New Roman" w:cs="Times New Roman"/>
          <w:highlight w:val="none"/>
        </w:rPr>
        <w:t>认定为省级高新技术产业园区，名称为遂宁高新技术产业园区</w:t>
      </w:r>
      <w:r>
        <w:rPr>
          <w:rFonts w:hint="default" w:ascii="Times New Roman" w:hAnsi="Times New Roman" w:cs="Times New Roman"/>
          <w:highlight w:val="none"/>
          <w:lang w:eastAsia="zh-CN"/>
        </w:rPr>
        <w:t>，</w:t>
      </w:r>
      <w:r>
        <w:rPr>
          <w:rFonts w:hint="default" w:ascii="Times New Roman" w:hAnsi="Times New Roman" w:cs="Times New Roman"/>
          <w:highlight w:val="none"/>
        </w:rPr>
        <w:t>以现代物流、高端装备制造、电子信息等为主导产业。2019年8月20日，四川省人民政府以“川府函[2019]160号”同意将遂宁高新技术产业园区更名为遂宁船山高新技术产业园区。</w:t>
      </w:r>
    </w:p>
    <w:p w14:paraId="7A59DBD8">
      <w:pPr>
        <w:bidi w:val="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根据《</w:t>
      </w:r>
      <w:bookmarkStart w:id="19" w:name="_Toc32247"/>
      <w:bookmarkStart w:id="20" w:name="_Toc27837"/>
      <w:bookmarkStart w:id="21" w:name="_Toc10808"/>
      <w:r>
        <w:rPr>
          <w:rFonts w:hint="default" w:ascii="Times New Roman" w:hAnsi="Times New Roman" w:cs="Times New Roman"/>
          <w:highlight w:val="none"/>
        </w:rPr>
        <w:t>遂宁船山高新技术产业园区总体规划（2023-2035）</w:t>
      </w:r>
      <w:bookmarkEnd w:id="19"/>
      <w:bookmarkEnd w:id="20"/>
      <w:bookmarkEnd w:id="21"/>
      <w:bookmarkStart w:id="22" w:name="_Toc15272"/>
      <w:bookmarkStart w:id="23" w:name="_Toc12045"/>
      <w:r>
        <w:rPr>
          <w:rFonts w:hint="default" w:ascii="Times New Roman" w:hAnsi="Times New Roman" w:cs="Times New Roman"/>
          <w:highlight w:val="none"/>
        </w:rPr>
        <w:t>环境影响报告书</w:t>
      </w:r>
      <w:bookmarkEnd w:id="22"/>
      <w:bookmarkEnd w:id="23"/>
      <w:r>
        <w:rPr>
          <w:rFonts w:hint="default" w:ascii="Times New Roman" w:hAnsi="Times New Roman" w:cs="Times New Roman"/>
          <w:highlight w:val="none"/>
          <w:lang w:val="en-US" w:eastAsia="zh-CN"/>
        </w:rPr>
        <w:t>》及其审查意见（遂环函〔2023〕193号），</w:t>
      </w:r>
      <w:bookmarkStart w:id="24" w:name="_Hlk152534799"/>
      <w:r>
        <w:rPr>
          <w:rFonts w:hint="default" w:ascii="Times New Roman" w:hAnsi="Times New Roman" w:cs="Times New Roman"/>
          <w:highlight w:val="none"/>
        </w:rPr>
        <w:t>遂宁船山高新技术产业园区</w:t>
      </w:r>
      <w:r>
        <w:rPr>
          <w:rFonts w:hint="default" w:ascii="Times New Roman" w:hAnsi="Times New Roman" w:cs="Times New Roman"/>
          <w:highlight w:val="none"/>
          <w:lang w:val="en-US" w:eastAsia="zh-CN"/>
        </w:rPr>
        <w:t>最新</w:t>
      </w:r>
      <w:r>
        <w:rPr>
          <w:rFonts w:hint="default" w:ascii="Times New Roman" w:hAnsi="Times New Roman" w:cs="Times New Roman"/>
          <w:highlight w:val="none"/>
        </w:rPr>
        <w:t>规划范围总用地面积28.84km</w:t>
      </w:r>
      <w:r>
        <w:rPr>
          <w:rFonts w:hint="default" w:ascii="Times New Roman" w:hAnsi="Times New Roman" w:cs="Times New Roman"/>
          <w:highlight w:val="none"/>
          <w:vertAlign w:val="superscript"/>
        </w:rPr>
        <w:t>2</w:t>
      </w:r>
      <w:r>
        <w:rPr>
          <w:rFonts w:hint="default" w:ascii="Times New Roman" w:hAnsi="Times New Roman" w:cs="Times New Roman"/>
          <w:highlight w:val="none"/>
        </w:rPr>
        <w:t>，四至范围为北至经开区西宁，东至老池，南至复桥，西至聚贤及保升。</w:t>
      </w:r>
      <w:bookmarkEnd w:id="24"/>
      <w:r>
        <w:rPr>
          <w:rFonts w:hint="default" w:ascii="Times New Roman" w:hAnsi="Times New Roman" w:cs="Times New Roman"/>
          <w:highlight w:val="none"/>
        </w:rPr>
        <w:t>规划区形成以装备制造、新能源、电子信息为主的产业结构，配套食品饮料、商贸物流、数字印刷产业</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根据规划环评产业功能分区图，</w:t>
      </w:r>
      <w:r>
        <w:rPr>
          <w:rFonts w:hint="default" w:ascii="Times New Roman" w:hAnsi="Times New Roman" w:cs="Times New Roman"/>
          <w:highlight w:val="none"/>
        </w:rPr>
        <w:t>遂宁船山高新技术产业园区</w:t>
      </w:r>
      <w:r>
        <w:rPr>
          <w:rFonts w:hint="default" w:ascii="Times New Roman" w:hAnsi="Times New Roman" w:cs="Times New Roman"/>
          <w:highlight w:val="none"/>
          <w:lang w:val="en-US" w:eastAsia="zh-CN"/>
        </w:rPr>
        <w:t>共分为6个产业园，分别为</w:t>
      </w:r>
      <w:r>
        <w:rPr>
          <w:rFonts w:hint="default" w:ascii="Times New Roman" w:hAnsi="Times New Roman" w:cs="Times New Roman"/>
          <w:highlight w:val="none"/>
        </w:rPr>
        <w:t>装备制造产业园</w:t>
      </w:r>
      <w:r>
        <w:rPr>
          <w:rFonts w:hint="default" w:ascii="Times New Roman" w:hAnsi="Times New Roman" w:cs="Times New Roman"/>
          <w:highlight w:val="none"/>
          <w:lang w:eastAsia="zh-CN"/>
        </w:rPr>
        <w:t>、</w:t>
      </w:r>
      <w:r>
        <w:rPr>
          <w:rFonts w:hint="default" w:ascii="Times New Roman" w:hAnsi="Times New Roman" w:cs="Times New Roman"/>
          <w:highlight w:val="none"/>
        </w:rPr>
        <w:t>新能源产业园</w:t>
      </w:r>
      <w:r>
        <w:rPr>
          <w:rFonts w:hint="default" w:ascii="Times New Roman" w:hAnsi="Times New Roman" w:cs="Times New Roman"/>
          <w:highlight w:val="none"/>
          <w:lang w:eastAsia="zh-CN"/>
        </w:rPr>
        <w:t>、</w:t>
      </w:r>
      <w:r>
        <w:rPr>
          <w:rFonts w:hint="default" w:ascii="Times New Roman" w:hAnsi="Times New Roman" w:cs="Times New Roman"/>
          <w:highlight w:val="none"/>
        </w:rPr>
        <w:t>电子信息产业园</w:t>
      </w:r>
      <w:r>
        <w:rPr>
          <w:rFonts w:hint="default" w:ascii="Times New Roman" w:hAnsi="Times New Roman" w:cs="Times New Roman"/>
          <w:highlight w:val="none"/>
          <w:lang w:eastAsia="zh-CN"/>
        </w:rPr>
        <w:t>、</w:t>
      </w:r>
      <w:r>
        <w:rPr>
          <w:rFonts w:hint="default" w:ascii="Times New Roman" w:hAnsi="Times New Roman" w:cs="Times New Roman"/>
          <w:highlight w:val="none"/>
        </w:rPr>
        <w:t>商贸物流产业园</w:t>
      </w:r>
      <w:r>
        <w:rPr>
          <w:rFonts w:hint="default" w:ascii="Times New Roman" w:hAnsi="Times New Roman" w:cs="Times New Roman"/>
          <w:highlight w:val="none"/>
          <w:lang w:eastAsia="zh-CN"/>
        </w:rPr>
        <w:t>、</w:t>
      </w:r>
      <w:r>
        <w:rPr>
          <w:rFonts w:hint="default" w:ascii="Times New Roman" w:hAnsi="Times New Roman" w:cs="Times New Roman"/>
          <w:highlight w:val="none"/>
        </w:rPr>
        <w:t>食品饮料产业园</w:t>
      </w:r>
      <w:r>
        <w:rPr>
          <w:rFonts w:hint="default" w:ascii="Times New Roman" w:hAnsi="Times New Roman" w:cs="Times New Roman"/>
          <w:highlight w:val="none"/>
          <w:lang w:eastAsia="zh-CN"/>
        </w:rPr>
        <w:t>、</w:t>
      </w:r>
      <w:r>
        <w:rPr>
          <w:rFonts w:hint="default" w:ascii="Times New Roman" w:hAnsi="Times New Roman" w:cs="Times New Roman"/>
          <w:highlight w:val="none"/>
        </w:rPr>
        <w:t>数字印刷产业园</w:t>
      </w:r>
      <w:r>
        <w:rPr>
          <w:rFonts w:hint="default" w:ascii="Times New Roman" w:hAnsi="Times New Roman" w:cs="Times New Roman"/>
          <w:highlight w:val="none"/>
          <w:lang w:eastAsia="zh-CN"/>
        </w:rPr>
        <w:t>。</w:t>
      </w:r>
    </w:p>
    <w:p w14:paraId="285E6CE7">
      <w:pPr>
        <w:bidi w:val="0"/>
        <w:rPr>
          <w:rFonts w:hint="default" w:ascii="Times New Roman" w:hAnsi="Times New Roman" w:cs="Times New Roman"/>
          <w:highlight w:val="none"/>
        </w:rPr>
      </w:pPr>
      <w:r>
        <w:rPr>
          <w:rFonts w:hint="default" w:ascii="Times New Roman" w:hAnsi="Times New Roman" w:cs="Times New Roman"/>
          <w:highlight w:val="none"/>
        </w:rPr>
        <w:t>电子信息产业园规划工业用地面积为263.91公顷，其中近期201.00公顷。立足配套成渝，重点延伸和完善电子元器件等优势产业链，引进发展集成电路（不含前工序）等生产线，加快建成成渝高端电子信息产业配套基地。</w:t>
      </w:r>
    </w:p>
    <w:p w14:paraId="36D1492F">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根据《遂宁市发展和改革委员会 遂宁市自然资源和规划局 遂宁市生态环境局关于印发&lt;遂宁市工程建设项目区域评估实施方案&gt;的通知》（遂发改〔2019〕179号）及《遂宁市发展和改革委员会关于持续推进区域评估工作的提醒函》要求：</w:t>
      </w:r>
      <w:r>
        <w:rPr>
          <w:rFonts w:hint="default" w:ascii="Times New Roman" w:hAnsi="Times New Roman" w:cs="Times New Roman"/>
          <w:b/>
          <w:bCs/>
          <w:highlight w:val="none"/>
          <w:lang w:val="en-US" w:eastAsia="zh-CN"/>
        </w:rPr>
        <w:t>“各县（区）人民政府、市直园区管委会的园区管理机构统一组织对园区内‘压覆重要矿产资源、环境影响、节能报告、水土保持方案、气候可行性、地震安全性’等事项纳入区域评估。条件成熟的地区可增加纳入区域评估的其他事项。”及“园区对区域空气、地表水、地下水土壤等环境质量进行统一监测评估，评估成果供园区内项目使用。单个项目编制环境影响评价文件时不再监测；有特殊要求的，进行针对性补充监测。”</w:t>
      </w:r>
      <w:r>
        <w:rPr>
          <w:rFonts w:hint="default" w:ascii="Times New Roman" w:hAnsi="Times New Roman" w:cs="Times New Roman"/>
          <w:highlight w:val="none"/>
          <w:lang w:val="en-US" w:eastAsia="zh-CN"/>
        </w:rPr>
        <w:t>为落实上述文件要求，受遂宁市生态环境局遂宁高新区分局委托，我司项目组通过资料收集、现场调研等方式，调查了遂宁船山高新技术产业园区电子信息产业园中遂宁高新区直管范围内环保基础设施建设、产业准入、实际开发、污染源排放等现状情况，并对该区域的环境空气、土壤、地下水和声环境等进行了环境质量现状监测，同时收集了区域的环境空气、地表水、地下水和土壤等近年来的常规历史监测数据，重点分析了该范围内现有企业污染物排放情况。在此基础上，分析了园区现有环境污染物排放总量，有针对性地提出了该范围内后期引入企业环境管理的对策建议，编制形成《</w:t>
      </w:r>
      <w:r>
        <w:rPr>
          <w:rFonts w:hint="default" w:ascii="Times New Roman" w:hAnsi="Times New Roman" w:cs="Times New Roman"/>
          <w:highlight w:val="none"/>
        </w:rPr>
        <w:t>遂宁船山高新技术产业园区</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电子信息产业园高新区直管范围</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环境影响区域评估报告》。</w:t>
      </w:r>
      <w:bookmarkStart w:id="25" w:name="_Toc22874"/>
    </w:p>
    <w:p w14:paraId="0AB1F88B">
      <w:pPr>
        <w:pStyle w:val="3"/>
        <w:bidi w:val="0"/>
        <w:rPr>
          <w:rFonts w:hint="default" w:ascii="Times New Roman" w:hAnsi="Times New Roman" w:cs="Times New Roman"/>
          <w:highlight w:val="none"/>
          <w:lang w:val="en-US" w:eastAsia="zh-CN"/>
        </w:rPr>
      </w:pPr>
      <w:bookmarkStart w:id="26" w:name="_Toc29070"/>
      <w:r>
        <w:rPr>
          <w:rFonts w:hint="default" w:ascii="Times New Roman" w:hAnsi="Times New Roman" w:cs="Times New Roman"/>
          <w:highlight w:val="none"/>
          <w:lang w:val="en-US" w:eastAsia="zh-CN"/>
        </w:rPr>
        <w:t>1.2编制依据</w:t>
      </w:r>
      <w:bookmarkEnd w:id="25"/>
      <w:bookmarkEnd w:id="26"/>
    </w:p>
    <w:p w14:paraId="57533A0B">
      <w:pPr>
        <w:pStyle w:val="4"/>
        <w:bidi w:val="0"/>
        <w:rPr>
          <w:rFonts w:hint="default" w:ascii="Times New Roman" w:hAnsi="Times New Roman" w:cs="Times New Roman"/>
          <w:highlight w:val="none"/>
          <w:lang w:val="en-US" w:eastAsia="zh-CN"/>
        </w:rPr>
      </w:pPr>
      <w:bookmarkStart w:id="27" w:name="_Toc903"/>
      <w:bookmarkStart w:id="28" w:name="_Toc11148"/>
      <w:r>
        <w:rPr>
          <w:rFonts w:hint="default" w:ascii="Times New Roman" w:hAnsi="Times New Roman" w:cs="Times New Roman"/>
          <w:highlight w:val="none"/>
          <w:lang w:val="en-US" w:eastAsia="zh-CN"/>
        </w:rPr>
        <w:t>1.2.1法律法规及部门规章</w:t>
      </w:r>
      <w:bookmarkEnd w:id="27"/>
      <w:bookmarkEnd w:id="28"/>
    </w:p>
    <w:p w14:paraId="239C24EF">
      <w:pPr>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default" w:ascii="Times New Roman" w:hAnsi="Times New Roman" w:cs="Times New Roman"/>
          <w:highlight w:val="none"/>
          <w:lang w:val="en-US" w:eastAsia="zh-CN"/>
        </w:rPr>
        <w:t>中华人民共和国</w:t>
      </w:r>
      <w:r>
        <w:rPr>
          <w:rFonts w:hint="default" w:ascii="Times New Roman" w:hAnsi="Times New Roman" w:cs="Times New Roman"/>
          <w:highlight w:val="none"/>
        </w:rPr>
        <w:t>环境保护法》</w:t>
      </w:r>
      <w:r>
        <w:rPr>
          <w:rFonts w:hint="default" w:ascii="Times New Roman" w:hAnsi="Times New Roman" w:cs="Times New Roman"/>
          <w:highlight w:val="none"/>
          <w:lang w:eastAsia="zh-CN"/>
        </w:rPr>
        <w:t>，</w:t>
      </w:r>
      <w:r>
        <w:rPr>
          <w:rFonts w:hint="default" w:ascii="Times New Roman" w:hAnsi="Times New Roman" w:cs="Times New Roman"/>
          <w:highlight w:val="none"/>
        </w:rPr>
        <w:t>2014年4月24日修订，2015年1月1日起施行</w:t>
      </w:r>
      <w:r>
        <w:rPr>
          <w:rFonts w:hint="default" w:ascii="Times New Roman" w:hAnsi="Times New Roman" w:cs="Times New Roman"/>
          <w:highlight w:val="none"/>
          <w:lang w:eastAsia="zh-CN"/>
        </w:rPr>
        <w:t>；</w:t>
      </w:r>
    </w:p>
    <w:p w14:paraId="52224406">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default" w:ascii="Times New Roman" w:hAnsi="Times New Roman" w:cs="Times New Roman"/>
          <w:highlight w:val="none"/>
          <w:lang w:val="en-US" w:eastAsia="zh-CN"/>
        </w:rPr>
        <w:t>中华人民共和国</w:t>
      </w:r>
      <w:r>
        <w:rPr>
          <w:rFonts w:hint="default" w:ascii="Times New Roman" w:hAnsi="Times New Roman" w:cs="Times New Roman"/>
          <w:highlight w:val="none"/>
        </w:rPr>
        <w:t>环境影响评价法》</w:t>
      </w:r>
      <w:r>
        <w:rPr>
          <w:rFonts w:hint="default" w:ascii="Times New Roman" w:hAnsi="Times New Roman" w:cs="Times New Roman"/>
          <w:highlight w:val="none"/>
          <w:lang w:eastAsia="zh-CN"/>
        </w:rPr>
        <w:t>，</w:t>
      </w:r>
      <w:r>
        <w:rPr>
          <w:rFonts w:hint="default" w:ascii="Times New Roman" w:hAnsi="Times New Roman" w:cs="Times New Roman"/>
          <w:highlight w:val="none"/>
        </w:rPr>
        <w:t>2018年12月29日修正，2018年12月29日起施行</w:t>
      </w:r>
      <w:r>
        <w:rPr>
          <w:rFonts w:hint="default" w:ascii="Times New Roman" w:hAnsi="Times New Roman" w:cs="Times New Roman"/>
          <w:highlight w:val="none"/>
          <w:lang w:eastAsia="zh-CN"/>
        </w:rPr>
        <w:t>；</w:t>
      </w:r>
    </w:p>
    <w:p w14:paraId="20994D6F">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default" w:ascii="Times New Roman" w:hAnsi="Times New Roman" w:cs="Times New Roman"/>
          <w:highlight w:val="none"/>
          <w:lang w:val="en-US" w:eastAsia="zh-CN"/>
        </w:rPr>
        <w:t>中华人民共和国</w:t>
      </w:r>
      <w:r>
        <w:rPr>
          <w:rFonts w:hint="default" w:ascii="Times New Roman" w:hAnsi="Times New Roman" w:cs="Times New Roman"/>
          <w:highlight w:val="none"/>
        </w:rPr>
        <w:t>水污染防治法》</w:t>
      </w:r>
      <w:r>
        <w:rPr>
          <w:rFonts w:hint="default" w:ascii="Times New Roman" w:hAnsi="Times New Roman" w:cs="Times New Roman"/>
          <w:highlight w:val="none"/>
          <w:lang w:eastAsia="zh-CN"/>
        </w:rPr>
        <w:t>，</w:t>
      </w:r>
      <w:r>
        <w:rPr>
          <w:rFonts w:hint="default" w:ascii="Times New Roman" w:hAnsi="Times New Roman" w:cs="Times New Roman"/>
          <w:highlight w:val="none"/>
        </w:rPr>
        <w:t>2017年6月27日修订，2018年1月1日起施行</w:t>
      </w:r>
      <w:r>
        <w:rPr>
          <w:rFonts w:hint="default" w:ascii="Times New Roman" w:hAnsi="Times New Roman" w:cs="Times New Roman"/>
          <w:highlight w:val="none"/>
          <w:lang w:eastAsia="zh-CN"/>
        </w:rPr>
        <w:t>；</w:t>
      </w:r>
    </w:p>
    <w:p w14:paraId="6E5C7BB0">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default" w:ascii="Times New Roman" w:hAnsi="Times New Roman" w:cs="Times New Roman"/>
          <w:highlight w:val="none"/>
          <w:lang w:val="en-US" w:eastAsia="zh-CN"/>
        </w:rPr>
        <w:t>中华人民共和国</w:t>
      </w:r>
      <w:r>
        <w:rPr>
          <w:rFonts w:hint="default" w:ascii="Times New Roman" w:hAnsi="Times New Roman" w:cs="Times New Roman"/>
          <w:highlight w:val="none"/>
        </w:rPr>
        <w:t>大气污染防治法》</w:t>
      </w:r>
      <w:r>
        <w:rPr>
          <w:rFonts w:hint="default" w:ascii="Times New Roman" w:hAnsi="Times New Roman" w:cs="Times New Roman"/>
          <w:highlight w:val="none"/>
          <w:lang w:eastAsia="zh-CN"/>
        </w:rPr>
        <w:t>，</w:t>
      </w:r>
      <w:r>
        <w:rPr>
          <w:rFonts w:hint="default" w:ascii="Times New Roman" w:hAnsi="Times New Roman" w:cs="Times New Roman"/>
          <w:highlight w:val="none"/>
        </w:rPr>
        <w:t>2018年10月26日修正，2018年10月26日起施行</w:t>
      </w:r>
      <w:r>
        <w:rPr>
          <w:rFonts w:hint="default" w:ascii="Times New Roman" w:hAnsi="Times New Roman" w:cs="Times New Roman"/>
          <w:highlight w:val="none"/>
          <w:lang w:eastAsia="zh-CN"/>
        </w:rPr>
        <w:t>；</w:t>
      </w:r>
    </w:p>
    <w:p w14:paraId="353FC1AF">
      <w:pPr>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5</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default" w:ascii="Times New Roman" w:hAnsi="Times New Roman" w:cs="Times New Roman"/>
          <w:highlight w:val="none"/>
          <w:lang w:val="en-US" w:eastAsia="zh-CN"/>
        </w:rPr>
        <w:t>中华人民共和国</w:t>
      </w:r>
      <w:r>
        <w:rPr>
          <w:rFonts w:hint="default" w:ascii="Times New Roman" w:hAnsi="Times New Roman" w:cs="Times New Roman"/>
          <w:highlight w:val="none"/>
        </w:rPr>
        <w:t>噪声污染防治法》</w:t>
      </w:r>
      <w:r>
        <w:rPr>
          <w:rFonts w:hint="default" w:ascii="Times New Roman" w:hAnsi="Times New Roman" w:cs="Times New Roman"/>
          <w:highlight w:val="none"/>
          <w:lang w:eastAsia="zh-CN"/>
        </w:rPr>
        <w:t>，</w:t>
      </w:r>
      <w:r>
        <w:rPr>
          <w:rFonts w:hint="default" w:ascii="Times New Roman" w:hAnsi="Times New Roman" w:cs="Times New Roman"/>
          <w:highlight w:val="none"/>
        </w:rPr>
        <w:t>2021年12月24日通过，2022年6月5日起施行</w:t>
      </w:r>
      <w:r>
        <w:rPr>
          <w:rFonts w:hint="default" w:ascii="Times New Roman" w:hAnsi="Times New Roman" w:cs="Times New Roman"/>
          <w:highlight w:val="none"/>
          <w:lang w:eastAsia="zh-CN"/>
        </w:rPr>
        <w:t>；</w:t>
      </w:r>
    </w:p>
    <w:p w14:paraId="025F37F5">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6</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default" w:ascii="Times New Roman" w:hAnsi="Times New Roman" w:cs="Times New Roman"/>
          <w:highlight w:val="none"/>
          <w:lang w:val="en-US" w:eastAsia="zh-CN"/>
        </w:rPr>
        <w:t>中华人民共和国</w:t>
      </w:r>
      <w:r>
        <w:rPr>
          <w:rFonts w:hint="default" w:ascii="Times New Roman" w:hAnsi="Times New Roman" w:cs="Times New Roman"/>
          <w:highlight w:val="none"/>
        </w:rPr>
        <w:t>固体废物污染环境防治法》</w:t>
      </w:r>
      <w:r>
        <w:rPr>
          <w:rFonts w:hint="default" w:ascii="Times New Roman" w:hAnsi="Times New Roman" w:cs="Times New Roman"/>
          <w:highlight w:val="none"/>
          <w:lang w:eastAsia="zh-CN"/>
        </w:rPr>
        <w:t>，</w:t>
      </w:r>
      <w:r>
        <w:rPr>
          <w:rFonts w:hint="default" w:ascii="Times New Roman" w:hAnsi="Times New Roman" w:cs="Times New Roman"/>
          <w:highlight w:val="none"/>
        </w:rPr>
        <w:t>2020年4月29日修订，2020年9月1日起施行</w:t>
      </w:r>
      <w:r>
        <w:rPr>
          <w:rFonts w:hint="default" w:ascii="Times New Roman" w:hAnsi="Times New Roman" w:cs="Times New Roman"/>
          <w:highlight w:val="none"/>
          <w:lang w:eastAsia="zh-CN"/>
        </w:rPr>
        <w:t>；</w:t>
      </w:r>
    </w:p>
    <w:p w14:paraId="4E27438A">
      <w:pPr>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7</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default" w:ascii="Times New Roman" w:hAnsi="Times New Roman" w:cs="Times New Roman"/>
          <w:highlight w:val="none"/>
          <w:lang w:val="en-US" w:eastAsia="zh-CN"/>
        </w:rPr>
        <w:t>中华人民共和国</w:t>
      </w:r>
      <w:r>
        <w:rPr>
          <w:rFonts w:hint="default" w:ascii="Times New Roman" w:hAnsi="Times New Roman" w:cs="Times New Roman"/>
          <w:highlight w:val="none"/>
        </w:rPr>
        <w:t>土壤污染防治法》</w:t>
      </w:r>
      <w:r>
        <w:rPr>
          <w:rFonts w:hint="default" w:ascii="Times New Roman" w:hAnsi="Times New Roman" w:cs="Times New Roman"/>
          <w:highlight w:val="none"/>
          <w:lang w:eastAsia="zh-CN"/>
        </w:rPr>
        <w:t>，</w:t>
      </w:r>
      <w:r>
        <w:rPr>
          <w:rFonts w:hint="default" w:ascii="Times New Roman" w:hAnsi="Times New Roman" w:cs="Times New Roman"/>
          <w:highlight w:val="none"/>
        </w:rPr>
        <w:t>2018年8月31日通过，2019年1月1日起施行</w:t>
      </w:r>
      <w:r>
        <w:rPr>
          <w:rFonts w:hint="default" w:ascii="Times New Roman" w:hAnsi="Times New Roman" w:cs="Times New Roman"/>
          <w:highlight w:val="none"/>
          <w:lang w:eastAsia="zh-CN"/>
        </w:rPr>
        <w:t>；</w:t>
      </w:r>
    </w:p>
    <w:p w14:paraId="5EF6D088">
      <w:pPr>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8</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default" w:ascii="Times New Roman" w:hAnsi="Times New Roman" w:cs="Times New Roman"/>
          <w:highlight w:val="none"/>
          <w:lang w:val="en-US" w:eastAsia="zh-CN"/>
        </w:rPr>
        <w:t>中华人民共和国</w:t>
      </w:r>
      <w:r>
        <w:rPr>
          <w:rFonts w:hint="default" w:ascii="Times New Roman" w:hAnsi="Times New Roman" w:cs="Times New Roman"/>
          <w:highlight w:val="none"/>
        </w:rPr>
        <w:t>长江保护法》</w:t>
      </w:r>
      <w:r>
        <w:rPr>
          <w:rFonts w:hint="default" w:ascii="Times New Roman" w:hAnsi="Times New Roman" w:cs="Times New Roman"/>
          <w:highlight w:val="none"/>
          <w:lang w:eastAsia="zh-CN"/>
        </w:rPr>
        <w:t>，</w:t>
      </w:r>
      <w:r>
        <w:rPr>
          <w:rFonts w:hint="default" w:ascii="Times New Roman" w:hAnsi="Times New Roman" w:cs="Times New Roman"/>
          <w:highlight w:val="none"/>
        </w:rPr>
        <w:t>2020年12月26日通过，2021年3月1日起施行</w:t>
      </w:r>
      <w:r>
        <w:rPr>
          <w:rFonts w:hint="default" w:ascii="Times New Roman" w:hAnsi="Times New Roman" w:cs="Times New Roman"/>
          <w:highlight w:val="none"/>
          <w:lang w:eastAsia="zh-CN"/>
        </w:rPr>
        <w:t>；</w:t>
      </w:r>
      <w:bookmarkStart w:id="29" w:name="_Hlk26217335"/>
    </w:p>
    <w:p w14:paraId="51F22EE3">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9</w:t>
      </w:r>
      <w:r>
        <w:rPr>
          <w:rFonts w:hint="default" w:ascii="Times New Roman" w:hAnsi="Times New Roman" w:cs="Times New Roman"/>
          <w:highlight w:val="none"/>
          <w:lang w:eastAsia="zh-CN"/>
        </w:rPr>
        <w:t>）</w:t>
      </w:r>
      <w:r>
        <w:rPr>
          <w:rFonts w:hint="default" w:ascii="Times New Roman" w:hAnsi="Times New Roman" w:cs="Times New Roman"/>
          <w:highlight w:val="none"/>
        </w:rPr>
        <w:t>《产业结构调整指导目录（</w:t>
      </w:r>
      <w:r>
        <w:rPr>
          <w:rFonts w:hint="default" w:ascii="Times New Roman" w:hAnsi="Times New Roman" w:cs="Times New Roman"/>
          <w:highlight w:val="none"/>
          <w:lang w:val="en-US" w:eastAsia="zh-CN"/>
        </w:rPr>
        <w:t>2024</w:t>
      </w:r>
      <w:r>
        <w:rPr>
          <w:rFonts w:hint="default" w:ascii="Times New Roman" w:hAnsi="Times New Roman" w:cs="Times New Roman"/>
          <w:highlight w:val="none"/>
        </w:rPr>
        <w:t>年本）》</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2023年12月27日发布，2024年2月1日起</w:t>
      </w:r>
      <w:r>
        <w:rPr>
          <w:rFonts w:hint="default" w:ascii="Times New Roman" w:hAnsi="Times New Roman" w:cs="Times New Roman"/>
          <w:highlight w:val="none"/>
        </w:rPr>
        <w:t>施行；</w:t>
      </w:r>
    </w:p>
    <w:p w14:paraId="461B0E20">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10</w:t>
      </w:r>
      <w:r>
        <w:rPr>
          <w:rFonts w:hint="default" w:ascii="Times New Roman" w:hAnsi="Times New Roman" w:cs="Times New Roman"/>
          <w:highlight w:val="none"/>
          <w:lang w:eastAsia="zh-CN"/>
        </w:rPr>
        <w:t>）</w:t>
      </w:r>
      <w:r>
        <w:rPr>
          <w:rFonts w:hint="default" w:ascii="Times New Roman" w:hAnsi="Times New Roman" w:cs="Times New Roman"/>
          <w:highlight w:val="none"/>
        </w:rPr>
        <w:t>《关于进一步加强产业园区规划环境影响评价工作的意见》（环环评〔2020〕65号）；</w:t>
      </w:r>
    </w:p>
    <w:p w14:paraId="2003FE08">
      <w:pPr>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11</w:t>
      </w:r>
      <w:r>
        <w:rPr>
          <w:rFonts w:hint="default" w:ascii="Times New Roman" w:hAnsi="Times New Roman" w:cs="Times New Roman"/>
          <w:highlight w:val="none"/>
          <w:lang w:eastAsia="zh-CN"/>
        </w:rPr>
        <w:t>）</w:t>
      </w:r>
      <w:r>
        <w:rPr>
          <w:rFonts w:hint="default" w:ascii="Times New Roman" w:hAnsi="Times New Roman" w:cs="Times New Roman"/>
          <w:highlight w:val="none"/>
        </w:rPr>
        <w:t>《建设项目环境影响评价分类管理名录（2021年版）》</w:t>
      </w:r>
      <w:r>
        <w:rPr>
          <w:rFonts w:hint="default" w:ascii="Times New Roman" w:hAnsi="Times New Roman" w:cs="Times New Roman"/>
          <w:highlight w:val="none"/>
          <w:lang w:eastAsia="zh-CN"/>
        </w:rPr>
        <w:t>，</w:t>
      </w:r>
      <w:r>
        <w:rPr>
          <w:rFonts w:hint="default" w:ascii="Times New Roman" w:hAnsi="Times New Roman" w:cs="Times New Roman"/>
          <w:highlight w:val="none"/>
        </w:rPr>
        <w:t>2020年11月30日生态环境部令第16号公布，自2021年1月1日起施行</w:t>
      </w:r>
      <w:r>
        <w:rPr>
          <w:rFonts w:hint="default" w:ascii="Times New Roman" w:hAnsi="Times New Roman" w:cs="Times New Roman"/>
          <w:highlight w:val="none"/>
          <w:lang w:eastAsia="zh-CN"/>
        </w:rPr>
        <w:t>；</w:t>
      </w:r>
    </w:p>
    <w:p w14:paraId="51B7331E">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12</w:t>
      </w:r>
      <w:r>
        <w:rPr>
          <w:rFonts w:hint="default" w:ascii="Times New Roman" w:hAnsi="Times New Roman" w:cs="Times New Roman"/>
          <w:highlight w:val="none"/>
          <w:lang w:eastAsia="zh-CN"/>
        </w:rPr>
        <w:t>）</w:t>
      </w:r>
      <w:r>
        <w:rPr>
          <w:rFonts w:hint="default" w:ascii="Times New Roman" w:hAnsi="Times New Roman" w:cs="Times New Roman"/>
          <w:highlight w:val="none"/>
        </w:rPr>
        <w:t>《国务院关于印发大气污染防治行动计划的通知》（国发〔2013〕37号）；</w:t>
      </w:r>
    </w:p>
    <w:p w14:paraId="1F287383">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13</w:t>
      </w:r>
      <w:r>
        <w:rPr>
          <w:rFonts w:hint="default" w:ascii="Times New Roman" w:hAnsi="Times New Roman" w:cs="Times New Roman"/>
          <w:highlight w:val="none"/>
          <w:lang w:eastAsia="zh-CN"/>
        </w:rPr>
        <w:t>）</w:t>
      </w:r>
      <w:r>
        <w:rPr>
          <w:rFonts w:hint="default" w:ascii="Times New Roman" w:hAnsi="Times New Roman" w:cs="Times New Roman"/>
          <w:highlight w:val="none"/>
        </w:rPr>
        <w:t>《国务院关于印发全国主体功能区规划的通知》（国发[2010]46号）；</w:t>
      </w:r>
    </w:p>
    <w:p w14:paraId="694437A3">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14</w:t>
      </w:r>
      <w:r>
        <w:rPr>
          <w:rFonts w:hint="default" w:ascii="Times New Roman" w:hAnsi="Times New Roman" w:cs="Times New Roman"/>
          <w:highlight w:val="none"/>
          <w:lang w:eastAsia="zh-CN"/>
        </w:rPr>
        <w:t>）</w:t>
      </w:r>
      <w:r>
        <w:rPr>
          <w:rFonts w:hint="default" w:ascii="Times New Roman" w:hAnsi="Times New Roman" w:cs="Times New Roman"/>
          <w:highlight w:val="none"/>
        </w:rPr>
        <w:t>《关于规划环境影响评价加强空间管制、总量管控和环境准入的指导意见（试行）》（环办环评[2016]14号）；</w:t>
      </w:r>
    </w:p>
    <w:p w14:paraId="3806A9AF">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15</w:t>
      </w:r>
      <w:r>
        <w:rPr>
          <w:rFonts w:hint="default" w:ascii="Times New Roman" w:hAnsi="Times New Roman" w:cs="Times New Roman"/>
          <w:highlight w:val="none"/>
          <w:lang w:eastAsia="zh-CN"/>
        </w:rPr>
        <w:t>）</w:t>
      </w:r>
      <w:r>
        <w:rPr>
          <w:rFonts w:hint="default" w:ascii="Times New Roman" w:hAnsi="Times New Roman" w:cs="Times New Roman"/>
          <w:highlight w:val="none"/>
        </w:rPr>
        <w:t>《建设项目环境保护管理条例》</w:t>
      </w:r>
      <w:r>
        <w:rPr>
          <w:rFonts w:hint="default" w:ascii="Times New Roman" w:hAnsi="Times New Roman" w:cs="Times New Roman"/>
          <w:highlight w:val="none"/>
          <w:lang w:eastAsia="zh-CN"/>
        </w:rPr>
        <w:t>，</w:t>
      </w:r>
      <w:r>
        <w:rPr>
          <w:rFonts w:hint="default" w:ascii="Times New Roman" w:hAnsi="Times New Roman" w:cs="Times New Roman"/>
          <w:highlight w:val="none"/>
        </w:rPr>
        <w:t>2017年10月1日修订施行；</w:t>
      </w:r>
    </w:p>
    <w:p w14:paraId="3B708DDE">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16</w:t>
      </w:r>
      <w:r>
        <w:rPr>
          <w:rFonts w:hint="default" w:ascii="Times New Roman" w:hAnsi="Times New Roman" w:cs="Times New Roman"/>
          <w:highlight w:val="none"/>
          <w:lang w:eastAsia="zh-CN"/>
        </w:rPr>
        <w:t>）</w:t>
      </w:r>
      <w:r>
        <w:rPr>
          <w:rFonts w:hint="default" w:ascii="Times New Roman" w:hAnsi="Times New Roman" w:cs="Times New Roman"/>
          <w:highlight w:val="none"/>
        </w:rPr>
        <w:t>《规划环境影响评价条例》</w:t>
      </w:r>
      <w:r>
        <w:rPr>
          <w:rFonts w:hint="default" w:ascii="Times New Roman" w:hAnsi="Times New Roman" w:cs="Times New Roman"/>
          <w:highlight w:val="none"/>
          <w:lang w:eastAsia="zh-CN"/>
        </w:rPr>
        <w:t>，</w:t>
      </w:r>
      <w:r>
        <w:rPr>
          <w:rFonts w:hint="default" w:ascii="Times New Roman" w:hAnsi="Times New Roman" w:cs="Times New Roman"/>
          <w:highlight w:val="none"/>
        </w:rPr>
        <w:t>2009年8月12日国务院第76次常务会议通过，自2009年10月1日起施行；</w:t>
      </w:r>
    </w:p>
    <w:p w14:paraId="30C7C320">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17</w:t>
      </w:r>
      <w:r>
        <w:rPr>
          <w:rFonts w:hint="default" w:ascii="Times New Roman" w:hAnsi="Times New Roman" w:cs="Times New Roman"/>
          <w:highlight w:val="none"/>
          <w:lang w:eastAsia="zh-CN"/>
        </w:rPr>
        <w:t>）</w:t>
      </w:r>
      <w:r>
        <w:rPr>
          <w:rFonts w:hint="default" w:ascii="Times New Roman" w:hAnsi="Times New Roman" w:cs="Times New Roman"/>
          <w:highlight w:val="none"/>
        </w:rPr>
        <w:t>《关于加强规划环境影响评价与建设项目环境影响评价联动工作的意见》（环发[2015]178号）；</w:t>
      </w:r>
    </w:p>
    <w:p w14:paraId="161E8DB3">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18</w:t>
      </w:r>
      <w:r>
        <w:rPr>
          <w:rFonts w:hint="default" w:ascii="Times New Roman" w:hAnsi="Times New Roman" w:cs="Times New Roman"/>
          <w:highlight w:val="none"/>
          <w:lang w:eastAsia="zh-CN"/>
        </w:rPr>
        <w:t>）</w:t>
      </w:r>
      <w:r>
        <w:rPr>
          <w:rFonts w:hint="default" w:ascii="Times New Roman" w:hAnsi="Times New Roman" w:cs="Times New Roman"/>
          <w:highlight w:val="none"/>
        </w:rPr>
        <w:t>《国务院关于印发土壤污染防治行动计划的通知》（国发〔2016〕31号）；</w:t>
      </w:r>
    </w:p>
    <w:p w14:paraId="0B2C2D24">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19</w:t>
      </w:r>
      <w:r>
        <w:rPr>
          <w:rFonts w:hint="default" w:ascii="Times New Roman" w:hAnsi="Times New Roman" w:cs="Times New Roman"/>
          <w:highlight w:val="none"/>
          <w:lang w:eastAsia="zh-CN"/>
        </w:rPr>
        <w:t>）</w:t>
      </w:r>
      <w:r>
        <w:rPr>
          <w:rFonts w:hint="default" w:ascii="Times New Roman" w:hAnsi="Times New Roman" w:cs="Times New Roman"/>
          <w:highlight w:val="none"/>
        </w:rPr>
        <w:t>《长江经济带生态环境保护规划》</w:t>
      </w:r>
      <w:r>
        <w:rPr>
          <w:rFonts w:hint="default" w:ascii="Times New Roman" w:hAnsi="Times New Roman" w:cs="Times New Roman"/>
          <w:highlight w:val="none"/>
          <w:lang w:eastAsia="zh-CN"/>
        </w:rPr>
        <w:t>（</w:t>
      </w:r>
      <w:r>
        <w:rPr>
          <w:rFonts w:hint="default" w:ascii="Times New Roman" w:hAnsi="Times New Roman" w:cs="Times New Roman"/>
          <w:highlight w:val="none"/>
        </w:rPr>
        <w:t>环规财[2017]88号）；</w:t>
      </w:r>
    </w:p>
    <w:p w14:paraId="33304772">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20</w:t>
      </w:r>
      <w:r>
        <w:rPr>
          <w:rFonts w:hint="default" w:ascii="Times New Roman" w:hAnsi="Times New Roman" w:cs="Times New Roman"/>
          <w:highlight w:val="none"/>
          <w:lang w:eastAsia="zh-CN"/>
        </w:rPr>
        <w:t>）</w:t>
      </w:r>
      <w:r>
        <w:rPr>
          <w:rFonts w:hint="default" w:ascii="Times New Roman" w:hAnsi="Times New Roman" w:cs="Times New Roman"/>
          <w:highlight w:val="none"/>
        </w:rPr>
        <w:t>《长江经济带发展负面清单指南》（试行，2022年版）；</w:t>
      </w:r>
    </w:p>
    <w:p w14:paraId="60BFD220">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21</w:t>
      </w:r>
      <w:r>
        <w:rPr>
          <w:rFonts w:hint="default" w:ascii="Times New Roman" w:hAnsi="Times New Roman" w:cs="Times New Roman"/>
          <w:highlight w:val="none"/>
          <w:lang w:eastAsia="zh-CN"/>
        </w:rPr>
        <w:t>）</w:t>
      </w:r>
      <w:r>
        <w:rPr>
          <w:rFonts w:hint="default" w:ascii="Times New Roman" w:hAnsi="Times New Roman" w:cs="Times New Roman"/>
          <w:highlight w:val="none"/>
        </w:rPr>
        <w:t>《国务院关于印发打赢蓝天保卫战三年行动计划的通知》（国发[2018]22号）；</w:t>
      </w:r>
    </w:p>
    <w:p w14:paraId="61E4F183">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22</w:t>
      </w:r>
      <w:r>
        <w:rPr>
          <w:rFonts w:hint="default" w:ascii="Times New Roman" w:hAnsi="Times New Roman" w:cs="Times New Roman"/>
          <w:highlight w:val="none"/>
          <w:lang w:eastAsia="zh-CN"/>
        </w:rPr>
        <w:t>）</w:t>
      </w:r>
      <w:r>
        <w:rPr>
          <w:rFonts w:hint="default" w:ascii="Times New Roman" w:hAnsi="Times New Roman" w:cs="Times New Roman"/>
          <w:highlight w:val="none"/>
        </w:rPr>
        <w:t>《关于印发&lt;工业炉窑大气污染综合治理方案&gt;的通知》（环大气〔2019〕56号）；</w:t>
      </w:r>
    </w:p>
    <w:p w14:paraId="4623B555">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23</w:t>
      </w:r>
      <w:r>
        <w:rPr>
          <w:rFonts w:hint="default" w:ascii="Times New Roman" w:hAnsi="Times New Roman" w:cs="Times New Roman"/>
          <w:highlight w:val="none"/>
          <w:lang w:eastAsia="zh-CN"/>
        </w:rPr>
        <w:t>）</w:t>
      </w:r>
      <w:r>
        <w:rPr>
          <w:rFonts w:hint="default" w:ascii="Times New Roman" w:hAnsi="Times New Roman" w:cs="Times New Roman"/>
          <w:highlight w:val="none"/>
        </w:rPr>
        <w:t>《关于印发&lt;重点行业挥发性有机物综合治理方案&gt;的通知》（环大气〔2019〕53号）；</w:t>
      </w:r>
    </w:p>
    <w:p w14:paraId="6B40C557">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24</w:t>
      </w:r>
      <w:r>
        <w:rPr>
          <w:rFonts w:hint="default" w:ascii="Times New Roman" w:hAnsi="Times New Roman" w:cs="Times New Roman"/>
          <w:highlight w:val="none"/>
          <w:lang w:eastAsia="zh-CN"/>
        </w:rPr>
        <w:t>）</w:t>
      </w:r>
      <w:r>
        <w:rPr>
          <w:rFonts w:hint="default" w:ascii="Times New Roman" w:hAnsi="Times New Roman" w:cs="Times New Roman"/>
          <w:highlight w:val="none"/>
        </w:rPr>
        <w:t>《关于加强高耗能、高排放建设项目生态环境源头防控的指导意见》（环环评[2021]45号）</w:t>
      </w:r>
      <w:bookmarkEnd w:id="29"/>
      <w:r>
        <w:rPr>
          <w:rFonts w:hint="default" w:ascii="Times New Roman" w:hAnsi="Times New Roman" w:cs="Times New Roman"/>
          <w:highlight w:val="none"/>
          <w:lang w:eastAsia="zh-CN"/>
        </w:rPr>
        <w:t>。</w:t>
      </w:r>
    </w:p>
    <w:p w14:paraId="29F6F617">
      <w:pPr>
        <w:pStyle w:val="4"/>
        <w:bidi w:val="0"/>
        <w:rPr>
          <w:rFonts w:hint="default" w:ascii="Times New Roman" w:hAnsi="Times New Roman" w:cs="Times New Roman"/>
          <w:highlight w:val="none"/>
        </w:rPr>
      </w:pPr>
      <w:bookmarkStart w:id="30" w:name="_Toc13172"/>
      <w:bookmarkStart w:id="31" w:name="_Toc18658"/>
      <w:r>
        <w:rPr>
          <w:rFonts w:hint="default" w:ascii="Times New Roman" w:hAnsi="Times New Roman" w:cs="Times New Roman"/>
          <w:highlight w:val="none"/>
          <w:lang w:val="en-US" w:eastAsia="zh-CN"/>
        </w:rPr>
        <w:t>1.2.2</w:t>
      </w:r>
      <w:r>
        <w:rPr>
          <w:rFonts w:hint="default" w:ascii="Times New Roman" w:hAnsi="Times New Roman" w:cs="Times New Roman"/>
          <w:highlight w:val="none"/>
        </w:rPr>
        <w:t>地方法律法规及相关政策</w:t>
      </w:r>
      <w:bookmarkEnd w:id="30"/>
      <w:bookmarkEnd w:id="31"/>
    </w:p>
    <w:p w14:paraId="796DC6CA">
      <w:pPr>
        <w:numPr>
          <w:ilvl w:val="0"/>
          <w:numId w:val="3"/>
        </w:numPr>
        <w:bidi w:val="0"/>
        <w:rPr>
          <w:rFonts w:hint="default" w:ascii="Times New Roman" w:hAnsi="Times New Roman" w:cs="Times New Roman"/>
          <w:highlight w:val="none"/>
        </w:rPr>
      </w:pPr>
      <w:r>
        <w:rPr>
          <w:rFonts w:hint="default" w:ascii="Times New Roman" w:hAnsi="Times New Roman" w:cs="Times New Roman"/>
          <w:highlight w:val="none"/>
        </w:rPr>
        <w:t>《四川省环境保护条例（2017修订）》</w:t>
      </w:r>
      <w:r>
        <w:rPr>
          <w:rFonts w:hint="default" w:ascii="Times New Roman" w:hAnsi="Times New Roman" w:cs="Times New Roman"/>
          <w:highlight w:val="none"/>
          <w:lang w:eastAsia="zh-CN"/>
        </w:rPr>
        <w:t>，</w:t>
      </w:r>
      <w:r>
        <w:rPr>
          <w:rFonts w:hint="default" w:ascii="Times New Roman" w:hAnsi="Times New Roman" w:cs="Times New Roman"/>
          <w:highlight w:val="none"/>
        </w:rPr>
        <w:t>2017年9月修订；</w:t>
      </w:r>
    </w:p>
    <w:p w14:paraId="0A61B925">
      <w:pPr>
        <w:numPr>
          <w:ilvl w:val="0"/>
          <w:numId w:val="3"/>
        </w:numPr>
        <w:bidi w:val="0"/>
        <w:rPr>
          <w:rFonts w:hint="default" w:ascii="Times New Roman" w:hAnsi="Times New Roman" w:cs="Times New Roman"/>
          <w:highlight w:val="none"/>
        </w:rPr>
      </w:pPr>
      <w:r>
        <w:rPr>
          <w:rFonts w:hint="default" w:ascii="Times New Roman" w:hAnsi="Times New Roman" w:cs="Times New Roman"/>
          <w:highlight w:val="none"/>
        </w:rPr>
        <w:t>《四川省&lt;中华人民共和国环境影响评价法&gt;实施办法（2019修正）》</w:t>
      </w:r>
      <w:r>
        <w:rPr>
          <w:rFonts w:hint="default" w:ascii="Times New Roman" w:hAnsi="Times New Roman" w:cs="Times New Roman"/>
          <w:highlight w:val="none"/>
          <w:lang w:eastAsia="zh-CN"/>
        </w:rPr>
        <w:t>，</w:t>
      </w:r>
      <w:r>
        <w:rPr>
          <w:rFonts w:hint="default" w:ascii="Times New Roman" w:hAnsi="Times New Roman" w:cs="Times New Roman"/>
          <w:highlight w:val="none"/>
        </w:rPr>
        <w:t>2019年9月；</w:t>
      </w:r>
    </w:p>
    <w:p w14:paraId="6DB0662B">
      <w:pPr>
        <w:numPr>
          <w:ilvl w:val="0"/>
          <w:numId w:val="3"/>
        </w:numPr>
        <w:bidi w:val="0"/>
        <w:rPr>
          <w:rFonts w:hint="default" w:ascii="Times New Roman" w:hAnsi="Times New Roman" w:cs="Times New Roman"/>
          <w:highlight w:val="none"/>
        </w:rPr>
      </w:pPr>
      <w:r>
        <w:rPr>
          <w:rFonts w:hint="default" w:ascii="Times New Roman" w:hAnsi="Times New Roman" w:cs="Times New Roman"/>
          <w:highlight w:val="none"/>
        </w:rPr>
        <w:t>《四川省固体废物污染环境防治条例</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2022修订</w:t>
      </w:r>
      <w:r>
        <w:rPr>
          <w:rFonts w:hint="default" w:ascii="Times New Roman" w:hAnsi="Times New Roman" w:cs="Times New Roman"/>
          <w:highlight w:val="none"/>
          <w:lang w:eastAsia="zh-CN"/>
        </w:rPr>
        <w:t>）</w:t>
      </w:r>
      <w:r>
        <w:rPr>
          <w:rFonts w:hint="default" w:ascii="Times New Roman" w:hAnsi="Times New Roman" w:cs="Times New Roman"/>
          <w:highlight w:val="none"/>
        </w:rPr>
        <w:t>》，自2022年9月1日起施行；</w:t>
      </w:r>
    </w:p>
    <w:p w14:paraId="7392222E">
      <w:pPr>
        <w:numPr>
          <w:ilvl w:val="0"/>
          <w:numId w:val="3"/>
        </w:num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rPr>
        <w:t>四川省饮用水水源保护区管理规定</w:t>
      </w:r>
      <w:r>
        <w:rPr>
          <w:rFonts w:hint="default" w:ascii="Times New Roman" w:hAnsi="Times New Roman" w:cs="Times New Roman"/>
          <w:highlight w:val="none"/>
          <w:lang w:eastAsia="zh-CN"/>
        </w:rPr>
        <w:t>（</w:t>
      </w:r>
      <w:r>
        <w:rPr>
          <w:rFonts w:hint="default" w:ascii="Times New Roman" w:hAnsi="Times New Roman" w:cs="Times New Roman"/>
          <w:highlight w:val="none"/>
        </w:rPr>
        <w:t>试行</w:t>
      </w:r>
      <w:r>
        <w:rPr>
          <w:rFonts w:hint="default" w:ascii="Times New Roman" w:hAnsi="Times New Roman" w:cs="Times New Roman"/>
          <w:highlight w:val="none"/>
          <w:lang w:eastAsia="zh-CN"/>
        </w:rPr>
        <w:t>）》，</w:t>
      </w:r>
      <w:r>
        <w:rPr>
          <w:rFonts w:hint="default" w:ascii="Times New Roman" w:hAnsi="Times New Roman" w:cs="Times New Roman"/>
          <w:highlight w:val="none"/>
        </w:rPr>
        <w:t>自</w:t>
      </w:r>
      <w:r>
        <w:rPr>
          <w:rFonts w:hint="default" w:ascii="Times New Roman" w:hAnsi="Times New Roman" w:cs="Times New Roman"/>
          <w:highlight w:val="none"/>
          <w:lang w:val="en-US" w:eastAsia="zh-CN"/>
        </w:rPr>
        <w:t>2024</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月</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日起施行</w:t>
      </w:r>
      <w:r>
        <w:rPr>
          <w:rFonts w:hint="default" w:ascii="Times New Roman" w:hAnsi="Times New Roman" w:cs="Times New Roman"/>
          <w:highlight w:val="none"/>
          <w:lang w:eastAsia="zh-CN"/>
        </w:rPr>
        <w:t>；</w:t>
      </w:r>
    </w:p>
    <w:p w14:paraId="00D9D8F2">
      <w:pPr>
        <w:numPr>
          <w:ilvl w:val="0"/>
          <w:numId w:val="3"/>
        </w:numPr>
        <w:bidi w:val="0"/>
        <w:rPr>
          <w:rFonts w:hint="default" w:ascii="Times New Roman" w:hAnsi="Times New Roman" w:cs="Times New Roman"/>
          <w:highlight w:val="none"/>
        </w:rPr>
      </w:pPr>
      <w:r>
        <w:rPr>
          <w:rFonts w:hint="default" w:ascii="Times New Roman" w:hAnsi="Times New Roman" w:cs="Times New Roman"/>
          <w:highlight w:val="none"/>
        </w:rPr>
        <w:t>《四川省&lt;中华人民共和国大气污染防治法&gt;实施办法</w:t>
      </w:r>
      <w:r>
        <w:rPr>
          <w:rFonts w:hint="default" w:ascii="Times New Roman" w:hAnsi="Times New Roman" w:cs="Times New Roman"/>
          <w:highlight w:val="none"/>
          <w:lang w:eastAsia="zh-CN"/>
        </w:rPr>
        <w:t>（</w:t>
      </w:r>
      <w:r>
        <w:rPr>
          <w:rFonts w:hint="default" w:ascii="Times New Roman" w:hAnsi="Times New Roman" w:cs="Times New Roman"/>
          <w:highlight w:val="none"/>
        </w:rPr>
        <w:t>2018修订</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default" w:ascii="Times New Roman" w:hAnsi="Times New Roman" w:cs="Times New Roman"/>
          <w:highlight w:val="none"/>
          <w:lang w:eastAsia="zh-CN"/>
        </w:rPr>
        <w:t>，</w:t>
      </w:r>
      <w:r>
        <w:rPr>
          <w:rFonts w:hint="default" w:ascii="Times New Roman" w:hAnsi="Times New Roman" w:cs="Times New Roman"/>
          <w:highlight w:val="none"/>
        </w:rPr>
        <w:t>自2019年1月1日起施行；</w:t>
      </w:r>
    </w:p>
    <w:p w14:paraId="474800A4">
      <w:pPr>
        <w:numPr>
          <w:ilvl w:val="0"/>
          <w:numId w:val="3"/>
        </w:numPr>
        <w:bidi w:val="0"/>
        <w:rPr>
          <w:rFonts w:hint="default" w:ascii="Times New Roman" w:hAnsi="Times New Roman" w:cs="Times New Roman"/>
          <w:highlight w:val="none"/>
        </w:rPr>
      </w:pPr>
      <w:r>
        <w:rPr>
          <w:rFonts w:hint="default" w:ascii="Times New Roman" w:hAnsi="Times New Roman" w:cs="Times New Roman"/>
          <w:highlight w:val="none"/>
        </w:rPr>
        <w:t>《四川省人民政府关于印发四川省打赢蓝天保卫战等九个实施方案的通知》（川府发〔2019〕4号）；</w:t>
      </w:r>
    </w:p>
    <w:p w14:paraId="38012493">
      <w:pPr>
        <w:numPr>
          <w:ilvl w:val="0"/>
          <w:numId w:val="3"/>
        </w:numPr>
        <w:ind w:firstLine="480"/>
        <w:rPr>
          <w:rFonts w:hint="default" w:ascii="Times New Roman" w:hAnsi="Times New Roman" w:cs="Times New Roman"/>
          <w:highlight w:val="none"/>
        </w:rPr>
      </w:pPr>
      <w:r>
        <w:rPr>
          <w:rFonts w:hint="default" w:ascii="Times New Roman" w:hAnsi="Times New Roman" w:cs="Times New Roman"/>
          <w:highlight w:val="none"/>
        </w:rPr>
        <w:t>《中共四川省委 四川省人民政府关于深入打好污染防治攻坚战的实施意见》</w:t>
      </w:r>
      <w:r>
        <w:rPr>
          <w:rFonts w:hint="default" w:ascii="Times New Roman" w:hAnsi="Times New Roman" w:cs="Times New Roman"/>
          <w:highlight w:val="none"/>
          <w:lang w:eastAsia="zh-CN"/>
        </w:rPr>
        <w:t>，</w:t>
      </w:r>
      <w:r>
        <w:rPr>
          <w:rFonts w:hint="default" w:ascii="Times New Roman" w:hAnsi="Times New Roman" w:cs="Times New Roman"/>
          <w:highlight w:val="none"/>
        </w:rPr>
        <w:t>2022年9月23日；</w:t>
      </w:r>
    </w:p>
    <w:p w14:paraId="39F900B3">
      <w:pPr>
        <w:numPr>
          <w:ilvl w:val="0"/>
          <w:numId w:val="3"/>
        </w:numPr>
        <w:ind w:firstLine="480"/>
        <w:rPr>
          <w:rFonts w:hint="default" w:ascii="Times New Roman" w:hAnsi="Times New Roman" w:cs="Times New Roman"/>
          <w:highlight w:val="none"/>
        </w:rPr>
      </w:pPr>
      <w:r>
        <w:rPr>
          <w:rFonts w:hint="default" w:ascii="Times New Roman" w:hAnsi="Times New Roman" w:cs="Times New Roman"/>
          <w:highlight w:val="none"/>
        </w:rPr>
        <w:t>《四川省、重庆市长江经济带发展负面清单实施细则（试行，2022年版）》，川长江办</w:t>
      </w:r>
      <w:r>
        <w:rPr>
          <w:rFonts w:hint="default" w:ascii="Times New Roman" w:hAnsi="Times New Roman" w:eastAsia="仿宋" w:cs="Times New Roman"/>
          <w:highlight w:val="none"/>
        </w:rPr>
        <w:t>〔</w:t>
      </w:r>
      <w:r>
        <w:rPr>
          <w:rFonts w:hint="default" w:ascii="Times New Roman" w:hAnsi="Times New Roman" w:cs="Times New Roman"/>
          <w:highlight w:val="none"/>
        </w:rPr>
        <w:t>2022</w:t>
      </w:r>
      <w:r>
        <w:rPr>
          <w:rFonts w:hint="default" w:ascii="Times New Roman" w:hAnsi="Times New Roman" w:eastAsia="仿宋" w:cs="Times New Roman"/>
          <w:highlight w:val="none"/>
        </w:rPr>
        <w:t>〕</w:t>
      </w:r>
      <w:r>
        <w:rPr>
          <w:rFonts w:hint="default" w:ascii="Times New Roman" w:hAnsi="Times New Roman" w:cs="Times New Roman"/>
          <w:highlight w:val="none"/>
        </w:rPr>
        <w:t>17号；</w:t>
      </w:r>
    </w:p>
    <w:p w14:paraId="296D8678">
      <w:pPr>
        <w:numPr>
          <w:ilvl w:val="0"/>
          <w:numId w:val="3"/>
        </w:numPr>
        <w:ind w:firstLine="480"/>
        <w:rPr>
          <w:rFonts w:hint="default" w:ascii="Times New Roman" w:hAnsi="Times New Roman" w:cs="Times New Roman"/>
          <w:highlight w:val="none"/>
        </w:rPr>
      </w:pPr>
      <w:r>
        <w:rPr>
          <w:rFonts w:hint="default" w:ascii="Times New Roman" w:hAnsi="Times New Roman" w:cs="Times New Roman"/>
          <w:highlight w:val="none"/>
        </w:rPr>
        <w:t>《四川省人民政府关于印发四川省生态保护红线方案的通知》</w:t>
      </w:r>
      <w:r>
        <w:rPr>
          <w:rFonts w:hint="default" w:ascii="Times New Roman" w:hAnsi="Times New Roman" w:cs="Times New Roman"/>
          <w:highlight w:val="none"/>
          <w:lang w:eastAsia="zh-CN"/>
        </w:rPr>
        <w:t>（</w:t>
      </w:r>
      <w:r>
        <w:rPr>
          <w:rFonts w:hint="default" w:ascii="Times New Roman" w:hAnsi="Times New Roman" w:cs="Times New Roman"/>
          <w:highlight w:val="none"/>
        </w:rPr>
        <w:t>川府发</w:t>
      </w:r>
      <w:r>
        <w:rPr>
          <w:rFonts w:hint="default" w:ascii="Times New Roman" w:hAnsi="Times New Roman" w:eastAsia="仿宋" w:cs="Times New Roman"/>
          <w:highlight w:val="none"/>
        </w:rPr>
        <w:t>〔</w:t>
      </w:r>
      <w:r>
        <w:rPr>
          <w:rFonts w:hint="default" w:ascii="Times New Roman" w:hAnsi="Times New Roman" w:cs="Times New Roman"/>
          <w:highlight w:val="none"/>
        </w:rPr>
        <w:t>2018</w:t>
      </w:r>
      <w:r>
        <w:rPr>
          <w:rFonts w:hint="default" w:ascii="Times New Roman" w:hAnsi="Times New Roman" w:eastAsia="仿宋" w:cs="Times New Roman"/>
          <w:highlight w:val="none"/>
        </w:rPr>
        <w:t>〕</w:t>
      </w:r>
      <w:r>
        <w:rPr>
          <w:rFonts w:hint="default" w:ascii="Times New Roman" w:hAnsi="Times New Roman" w:cs="Times New Roman"/>
          <w:highlight w:val="none"/>
        </w:rPr>
        <w:t>24号</w:t>
      </w:r>
      <w:r>
        <w:rPr>
          <w:rFonts w:hint="default" w:ascii="Times New Roman" w:hAnsi="Times New Roman" w:cs="Times New Roman"/>
          <w:highlight w:val="none"/>
          <w:lang w:eastAsia="zh-CN"/>
        </w:rPr>
        <w:t>）</w:t>
      </w:r>
      <w:r>
        <w:rPr>
          <w:rFonts w:hint="default" w:ascii="Times New Roman" w:hAnsi="Times New Roman" w:cs="Times New Roman"/>
          <w:highlight w:val="none"/>
        </w:rPr>
        <w:t>；</w:t>
      </w:r>
    </w:p>
    <w:p w14:paraId="73D184B4">
      <w:pPr>
        <w:numPr>
          <w:ilvl w:val="0"/>
          <w:numId w:val="3"/>
        </w:numPr>
        <w:ind w:firstLine="480"/>
        <w:rPr>
          <w:rFonts w:hint="default" w:ascii="Times New Roman" w:hAnsi="Times New Roman" w:cs="Times New Roman"/>
          <w:highlight w:val="none"/>
        </w:rPr>
      </w:pPr>
      <w:r>
        <w:rPr>
          <w:rFonts w:hint="default" w:ascii="Times New Roman" w:hAnsi="Times New Roman" w:cs="Times New Roman"/>
          <w:highlight w:val="none"/>
        </w:rPr>
        <w:t>《四川省生态环境厅关于执行大气污染物特别排放限值的公告》（2020年第2号）；</w:t>
      </w:r>
    </w:p>
    <w:p w14:paraId="23F8BC99">
      <w:pPr>
        <w:numPr>
          <w:ilvl w:val="0"/>
          <w:numId w:val="3"/>
        </w:numPr>
        <w:ind w:firstLine="480"/>
        <w:rPr>
          <w:rFonts w:hint="default" w:ascii="Times New Roman" w:hAnsi="Times New Roman" w:cs="Times New Roman"/>
          <w:highlight w:val="none"/>
        </w:rPr>
      </w:pPr>
      <w:r>
        <w:rPr>
          <w:rFonts w:hint="default" w:ascii="Times New Roman" w:hAnsi="Times New Roman" w:cs="Times New Roman"/>
          <w:highlight w:val="none"/>
        </w:rPr>
        <w:t>《遂宁市人民政府关于落实生态保护红线、环境质量底线、资源利用上线和生态环境准入清单实施生态环境分区管控的通知》（遂府函〔2021〕74号）；</w:t>
      </w:r>
    </w:p>
    <w:p w14:paraId="32A67149">
      <w:pPr>
        <w:numPr>
          <w:ilvl w:val="0"/>
          <w:numId w:val="3"/>
        </w:numPr>
        <w:bidi w:val="0"/>
        <w:rPr>
          <w:rFonts w:hint="default" w:ascii="Times New Roman" w:hAnsi="Times New Roman" w:cs="Times New Roman"/>
          <w:highlight w:val="none"/>
        </w:rPr>
      </w:pPr>
      <w:r>
        <w:rPr>
          <w:rFonts w:hint="default" w:ascii="Times New Roman" w:hAnsi="Times New Roman" w:cs="Times New Roman"/>
          <w:highlight w:val="none"/>
          <w:lang w:eastAsia="zh-CN"/>
        </w:rPr>
        <w:t>《遂宁市发展和改革委员会</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遂宁市自然资源和规划局</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遂宁市生态环境局关于印发</w:t>
      </w:r>
      <w:r>
        <w:rPr>
          <w:rFonts w:hint="default" w:ascii="Times New Roman" w:hAnsi="Times New Roman" w:cs="Times New Roman"/>
          <w:highlight w:val="none"/>
          <w:lang w:val="en-US" w:eastAsia="zh-CN"/>
        </w:rPr>
        <w:t>&lt;</w:t>
      </w:r>
      <w:r>
        <w:rPr>
          <w:rFonts w:hint="default" w:ascii="Times New Roman" w:hAnsi="Times New Roman" w:cs="Times New Roman"/>
          <w:highlight w:val="none"/>
          <w:lang w:eastAsia="zh-CN"/>
        </w:rPr>
        <w:t>遂宁市工程建设项目区域评估实施方案</w:t>
      </w:r>
      <w:r>
        <w:rPr>
          <w:rFonts w:hint="default" w:ascii="Times New Roman" w:hAnsi="Times New Roman" w:cs="Times New Roman"/>
          <w:highlight w:val="none"/>
          <w:lang w:val="en-US" w:eastAsia="zh-CN"/>
        </w:rPr>
        <w:t>&gt;</w:t>
      </w:r>
      <w:r>
        <w:rPr>
          <w:rFonts w:hint="default" w:ascii="Times New Roman" w:hAnsi="Times New Roman" w:cs="Times New Roman"/>
          <w:highlight w:val="none"/>
          <w:lang w:eastAsia="zh-CN"/>
        </w:rPr>
        <w:t>的通知》（</w:t>
      </w:r>
      <w:r>
        <w:rPr>
          <w:rFonts w:hint="default" w:ascii="Times New Roman" w:hAnsi="Times New Roman" w:cs="Times New Roman"/>
          <w:highlight w:val="none"/>
          <w:lang w:val="en-US" w:eastAsia="zh-CN"/>
        </w:rPr>
        <w:t>遂发改〔2019〕179号</w:t>
      </w:r>
      <w:r>
        <w:rPr>
          <w:rFonts w:hint="default" w:ascii="Times New Roman" w:hAnsi="Times New Roman" w:cs="Times New Roman"/>
          <w:highlight w:val="none"/>
          <w:lang w:eastAsia="zh-CN"/>
        </w:rPr>
        <w:t>）；</w:t>
      </w:r>
    </w:p>
    <w:p w14:paraId="06C34EDE">
      <w:pPr>
        <w:numPr>
          <w:ilvl w:val="0"/>
          <w:numId w:val="3"/>
        </w:num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遂宁市发展和改革委员会关于持续推进区域评估工作的提醒函</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2023年10月13日；</w:t>
      </w:r>
    </w:p>
    <w:p w14:paraId="4380D52F">
      <w:pPr>
        <w:numPr>
          <w:ilvl w:val="0"/>
          <w:numId w:val="3"/>
        </w:num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《遂宁市生态环境保护委员会关于印发遂宁市2023年生态环境分区管控动态更新成果的通知》（遂环委</w:t>
      </w:r>
      <w:r>
        <w:rPr>
          <w:rFonts w:hint="default" w:ascii="Times New Roman" w:hAnsi="Times New Roman" w:cs="Times New Roman"/>
          <w:highlight w:val="none"/>
        </w:rPr>
        <w:t>〔202</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号</w:t>
      </w:r>
      <w:r>
        <w:rPr>
          <w:rFonts w:hint="default" w:ascii="Times New Roman" w:hAnsi="Times New Roman" w:cs="Times New Roman"/>
          <w:highlight w:val="none"/>
          <w:lang w:val="en-US" w:eastAsia="zh-CN"/>
        </w:rPr>
        <w:t>）；</w:t>
      </w:r>
    </w:p>
    <w:p w14:paraId="046B72C0">
      <w:pPr>
        <w:numPr>
          <w:ilvl w:val="0"/>
          <w:numId w:val="3"/>
        </w:num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《中共遂宁市委办公室 遂宁市人民政府办公室关于调整优化管理体制促进遂宁高新技术产业园区加快发展的实施意见》（遂委办发</w:t>
      </w:r>
      <w:r>
        <w:rPr>
          <w:rFonts w:hint="default" w:ascii="Times New Roman" w:hAnsi="Times New Roman" w:cs="Times New Roman"/>
          <w:highlight w:val="none"/>
        </w:rPr>
        <w:t>〔</w:t>
      </w:r>
      <w:r>
        <w:rPr>
          <w:rFonts w:hint="default" w:ascii="Times New Roman" w:hAnsi="Times New Roman" w:cs="Times New Roman"/>
          <w:highlight w:val="none"/>
          <w:lang w:val="en-US" w:eastAsia="zh-CN"/>
        </w:rPr>
        <w:t>2019</w:t>
      </w:r>
      <w:r>
        <w:rPr>
          <w:rFonts w:hint="default" w:ascii="Times New Roman" w:hAnsi="Times New Roman" w:cs="Times New Roman"/>
          <w:highlight w:val="none"/>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号</w:t>
      </w:r>
      <w:r>
        <w:rPr>
          <w:rFonts w:hint="default" w:ascii="Times New Roman" w:hAnsi="Times New Roman" w:cs="Times New Roman"/>
          <w:highlight w:val="none"/>
          <w:lang w:val="en-US" w:eastAsia="zh-CN"/>
        </w:rPr>
        <w:t>）；</w:t>
      </w:r>
    </w:p>
    <w:p w14:paraId="5D2579E3">
      <w:pPr>
        <w:numPr>
          <w:ilvl w:val="0"/>
          <w:numId w:val="3"/>
        </w:numPr>
        <w:ind w:firstLine="480"/>
        <w:rPr>
          <w:rFonts w:hint="default" w:ascii="Times New Roman" w:hAnsi="Times New Roman" w:cs="Times New Roman"/>
          <w:highlight w:val="none"/>
        </w:rPr>
      </w:pPr>
      <w:r>
        <w:rPr>
          <w:rFonts w:hint="default" w:ascii="Times New Roman" w:hAnsi="Times New Roman" w:cs="Times New Roman"/>
          <w:highlight w:val="none"/>
        </w:rPr>
        <w:t>《遂宁市国土空间总体规划（2021-2035年）》。</w:t>
      </w:r>
    </w:p>
    <w:p w14:paraId="6890CC7D">
      <w:pPr>
        <w:pStyle w:val="4"/>
        <w:bidi w:val="0"/>
        <w:rPr>
          <w:rFonts w:hint="default" w:ascii="Times New Roman" w:hAnsi="Times New Roman" w:cs="Times New Roman"/>
          <w:highlight w:val="none"/>
        </w:rPr>
      </w:pPr>
      <w:bookmarkStart w:id="32" w:name="_Toc4854"/>
      <w:bookmarkStart w:id="33" w:name="_Toc32043"/>
      <w:r>
        <w:rPr>
          <w:rFonts w:hint="default" w:ascii="Times New Roman" w:hAnsi="Times New Roman" w:cs="Times New Roman"/>
          <w:highlight w:val="none"/>
          <w:lang w:val="en-US" w:eastAsia="zh-CN"/>
        </w:rPr>
        <w:t>1.2.3</w:t>
      </w:r>
      <w:r>
        <w:rPr>
          <w:rFonts w:hint="default" w:ascii="Times New Roman" w:hAnsi="Times New Roman" w:cs="Times New Roman"/>
          <w:highlight w:val="none"/>
        </w:rPr>
        <w:t>环境影响评价技术导则</w:t>
      </w:r>
      <w:bookmarkEnd w:id="32"/>
      <w:bookmarkEnd w:id="33"/>
    </w:p>
    <w:p w14:paraId="449EB6D5">
      <w:pPr>
        <w:numPr>
          <w:ilvl w:val="0"/>
          <w:numId w:val="4"/>
        </w:numPr>
        <w:ind w:firstLine="480"/>
        <w:rPr>
          <w:rFonts w:hint="default" w:ascii="Times New Roman" w:hAnsi="Times New Roman" w:cs="Times New Roman"/>
          <w:highlight w:val="none"/>
        </w:rPr>
      </w:pPr>
      <w:r>
        <w:rPr>
          <w:rFonts w:hint="default" w:ascii="Times New Roman" w:hAnsi="Times New Roman" w:cs="Times New Roman"/>
          <w:highlight w:val="none"/>
        </w:rPr>
        <w:t>《规划环境影响评价技术导则</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总纲》（HJ130-2019）；</w:t>
      </w:r>
    </w:p>
    <w:p w14:paraId="32173075">
      <w:pPr>
        <w:numPr>
          <w:ilvl w:val="0"/>
          <w:numId w:val="4"/>
        </w:numPr>
        <w:ind w:firstLine="480"/>
        <w:rPr>
          <w:rFonts w:hint="default" w:ascii="Times New Roman" w:hAnsi="Times New Roman" w:cs="Times New Roman"/>
          <w:highlight w:val="none"/>
        </w:rPr>
      </w:pPr>
      <w:r>
        <w:rPr>
          <w:rFonts w:hint="default" w:ascii="Times New Roman" w:hAnsi="Times New Roman" w:cs="Times New Roman"/>
          <w:highlight w:val="none"/>
        </w:rPr>
        <w:t>《建设项目环境影响评价技术导则</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总纲》（HJ2.1-2016）；</w:t>
      </w:r>
    </w:p>
    <w:p w14:paraId="799D3CC6">
      <w:pPr>
        <w:numPr>
          <w:ilvl w:val="0"/>
          <w:numId w:val="4"/>
        </w:numPr>
        <w:ind w:firstLine="480"/>
        <w:rPr>
          <w:rFonts w:hint="default" w:ascii="Times New Roman" w:hAnsi="Times New Roman" w:cs="Times New Roman"/>
          <w:highlight w:val="none"/>
        </w:rPr>
      </w:pPr>
      <w:r>
        <w:rPr>
          <w:rFonts w:hint="default" w:ascii="Times New Roman" w:hAnsi="Times New Roman" w:cs="Times New Roman"/>
          <w:highlight w:val="none"/>
        </w:rPr>
        <w:t>《环境影响评价技术导则</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大气环境》（HJ2.2-2018）；</w:t>
      </w:r>
    </w:p>
    <w:p w14:paraId="36339FF8">
      <w:pPr>
        <w:numPr>
          <w:ilvl w:val="0"/>
          <w:numId w:val="4"/>
        </w:numPr>
        <w:ind w:firstLine="480"/>
        <w:rPr>
          <w:rFonts w:hint="default" w:ascii="Times New Roman" w:hAnsi="Times New Roman" w:cs="Times New Roman"/>
          <w:highlight w:val="none"/>
        </w:rPr>
      </w:pPr>
      <w:r>
        <w:rPr>
          <w:rFonts w:hint="default" w:ascii="Times New Roman" w:hAnsi="Times New Roman" w:cs="Times New Roman"/>
          <w:highlight w:val="none"/>
        </w:rPr>
        <w:t>《环境影响评价技术导则</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地表水环境》（HJ2.3-2018）；</w:t>
      </w:r>
    </w:p>
    <w:p w14:paraId="333EAFA8">
      <w:pPr>
        <w:numPr>
          <w:ilvl w:val="0"/>
          <w:numId w:val="4"/>
        </w:numPr>
        <w:ind w:firstLine="480"/>
        <w:rPr>
          <w:rFonts w:hint="default" w:ascii="Times New Roman" w:hAnsi="Times New Roman" w:cs="Times New Roman"/>
          <w:highlight w:val="none"/>
        </w:rPr>
      </w:pPr>
      <w:r>
        <w:rPr>
          <w:rFonts w:hint="default" w:ascii="Times New Roman" w:hAnsi="Times New Roman" w:cs="Times New Roman"/>
          <w:highlight w:val="none"/>
        </w:rPr>
        <w:t>《环境影响评价技术导则</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声环境》（HJ2.4-2021）；</w:t>
      </w:r>
    </w:p>
    <w:p w14:paraId="5469728D">
      <w:pPr>
        <w:numPr>
          <w:ilvl w:val="0"/>
          <w:numId w:val="4"/>
        </w:numPr>
        <w:ind w:firstLine="480"/>
        <w:rPr>
          <w:rFonts w:hint="default" w:ascii="Times New Roman" w:hAnsi="Times New Roman" w:cs="Times New Roman"/>
          <w:highlight w:val="none"/>
        </w:rPr>
      </w:pPr>
      <w:r>
        <w:rPr>
          <w:rFonts w:hint="default" w:ascii="Times New Roman" w:hAnsi="Times New Roman" w:cs="Times New Roman"/>
          <w:highlight w:val="none"/>
        </w:rPr>
        <w:t>《环境影响评价技术导则</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生态影响》（HJ19-2022）；</w:t>
      </w:r>
    </w:p>
    <w:p w14:paraId="69F7D849">
      <w:pPr>
        <w:numPr>
          <w:ilvl w:val="0"/>
          <w:numId w:val="4"/>
        </w:numPr>
        <w:ind w:firstLine="480"/>
        <w:rPr>
          <w:rFonts w:hint="default" w:ascii="Times New Roman" w:hAnsi="Times New Roman" w:cs="Times New Roman"/>
          <w:highlight w:val="none"/>
        </w:rPr>
      </w:pPr>
      <w:r>
        <w:rPr>
          <w:rFonts w:hint="default" w:ascii="Times New Roman" w:hAnsi="Times New Roman" w:cs="Times New Roman"/>
          <w:highlight w:val="none"/>
        </w:rPr>
        <w:t>《环境影响评价技术导则</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地下水环境》（HJ610-2016）；</w:t>
      </w:r>
    </w:p>
    <w:p w14:paraId="25839E59">
      <w:pPr>
        <w:numPr>
          <w:ilvl w:val="0"/>
          <w:numId w:val="4"/>
        </w:numPr>
        <w:ind w:firstLine="480"/>
        <w:rPr>
          <w:rFonts w:hint="default" w:ascii="Times New Roman" w:hAnsi="Times New Roman" w:cs="Times New Roman"/>
          <w:highlight w:val="none"/>
        </w:rPr>
      </w:pPr>
      <w:r>
        <w:rPr>
          <w:rFonts w:hint="default" w:ascii="Times New Roman" w:hAnsi="Times New Roman" w:cs="Times New Roman"/>
          <w:highlight w:val="none"/>
        </w:rPr>
        <w:t>《环境影响评价技术导则</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土壤环境（试行）》（HJ964-2018）；</w:t>
      </w:r>
    </w:p>
    <w:p w14:paraId="4CE4B356">
      <w:pPr>
        <w:numPr>
          <w:ilvl w:val="0"/>
          <w:numId w:val="4"/>
        </w:numPr>
        <w:ind w:firstLine="480"/>
        <w:rPr>
          <w:rFonts w:hint="default" w:ascii="Times New Roman" w:hAnsi="Times New Roman" w:cs="Times New Roman"/>
          <w:highlight w:val="none"/>
        </w:rPr>
      </w:pPr>
      <w:r>
        <w:rPr>
          <w:rFonts w:hint="default" w:ascii="Times New Roman" w:hAnsi="Times New Roman" w:cs="Times New Roman"/>
          <w:highlight w:val="none"/>
        </w:rPr>
        <w:t>《建设项目环境风险评价技术导则》（HJ169-2018）；</w:t>
      </w:r>
    </w:p>
    <w:p w14:paraId="01A2C8A9">
      <w:pPr>
        <w:numPr>
          <w:ilvl w:val="0"/>
          <w:numId w:val="4"/>
        </w:numPr>
        <w:ind w:firstLine="480"/>
        <w:rPr>
          <w:rFonts w:hint="default" w:ascii="Times New Roman" w:hAnsi="Times New Roman" w:cs="Times New Roman"/>
          <w:highlight w:val="none"/>
        </w:rPr>
      </w:pPr>
      <w:r>
        <w:rPr>
          <w:rFonts w:hint="default" w:ascii="Times New Roman" w:hAnsi="Times New Roman" w:cs="Times New Roman"/>
          <w:highlight w:val="none"/>
        </w:rPr>
        <w:t>《规划环境影响评价技术导则</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产业园区》（HJ131-2021）。</w:t>
      </w:r>
    </w:p>
    <w:p w14:paraId="14F3DC48">
      <w:pPr>
        <w:pStyle w:val="4"/>
        <w:bidi w:val="0"/>
        <w:rPr>
          <w:rFonts w:hint="default" w:ascii="Times New Roman" w:hAnsi="Times New Roman" w:cs="Times New Roman"/>
          <w:highlight w:val="none"/>
          <w:lang w:val="en-US" w:eastAsia="zh-CN"/>
        </w:rPr>
      </w:pPr>
      <w:bookmarkStart w:id="34" w:name="_Toc12471"/>
      <w:bookmarkStart w:id="35" w:name="_Toc30387"/>
      <w:r>
        <w:rPr>
          <w:rFonts w:hint="default" w:ascii="Times New Roman" w:hAnsi="Times New Roman" w:cs="Times New Roman"/>
          <w:highlight w:val="none"/>
          <w:lang w:val="en-US" w:eastAsia="zh-CN"/>
        </w:rPr>
        <w:t>1.2.4其他相关依据</w:t>
      </w:r>
      <w:bookmarkEnd w:id="34"/>
      <w:bookmarkEnd w:id="35"/>
    </w:p>
    <w:p w14:paraId="125ADE07">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r>
        <w:rPr>
          <w:rFonts w:hint="default" w:ascii="Times New Roman" w:hAnsi="Times New Roman" w:cs="Times New Roman"/>
          <w:highlight w:val="none"/>
        </w:rPr>
        <w:t>四川托璞勒</w:t>
      </w:r>
      <w:r>
        <w:rPr>
          <w:rFonts w:hint="default" w:ascii="Times New Roman" w:hAnsi="Times New Roman" w:cs="Times New Roman"/>
          <w:highlight w:val="none"/>
          <w:lang w:eastAsia="zh-CN"/>
        </w:rPr>
        <w:t>智能</w:t>
      </w:r>
      <w:r>
        <w:rPr>
          <w:rFonts w:hint="default" w:ascii="Times New Roman" w:hAnsi="Times New Roman" w:cs="Times New Roman"/>
          <w:highlight w:val="none"/>
        </w:rPr>
        <w:t>科技有限公司</w:t>
      </w:r>
      <w:r>
        <w:rPr>
          <w:rFonts w:hint="default" w:ascii="Times New Roman" w:hAnsi="Times New Roman" w:cs="Times New Roman"/>
          <w:highlight w:val="none"/>
          <w:lang w:eastAsia="zh-CN"/>
        </w:rPr>
        <w:t>高智能锂电池涂布设备项目</w:t>
      </w:r>
      <w:r>
        <w:rPr>
          <w:rFonts w:hint="default" w:ascii="Times New Roman" w:hAnsi="Times New Roman" w:cs="Times New Roman"/>
          <w:highlight w:val="none"/>
          <w:lang w:val="en-US" w:eastAsia="zh-CN"/>
        </w:rPr>
        <w:t>》相关资料；</w:t>
      </w:r>
    </w:p>
    <w:p w14:paraId="78CAD3CC">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《四川托璞勒科技有限公司自动化设备、现代物流项目》相关资料；</w:t>
      </w:r>
    </w:p>
    <w:p w14:paraId="43C784D5">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bookmarkStart w:id="36" w:name="_Hlk140478301"/>
      <w:r>
        <w:rPr>
          <w:rFonts w:hint="default" w:ascii="Times New Roman" w:hAnsi="Times New Roman" w:cs="Times New Roman"/>
          <w:highlight w:val="none"/>
        </w:rPr>
        <w:t>邦普刀具遂宁新材料技术有限公司</w:t>
      </w:r>
      <w:bookmarkEnd w:id="36"/>
      <w:r>
        <w:rPr>
          <w:rFonts w:hint="default" w:ascii="Times New Roman" w:hAnsi="Times New Roman" w:cs="Times New Roman"/>
          <w:highlight w:val="none"/>
        </w:rPr>
        <w:t>高端数控刀具生产及研发项目</w:t>
      </w:r>
      <w:r>
        <w:rPr>
          <w:rFonts w:hint="default" w:ascii="Times New Roman" w:hAnsi="Times New Roman" w:cs="Times New Roman"/>
          <w:highlight w:val="none"/>
          <w:lang w:val="en-US" w:eastAsia="zh-CN"/>
        </w:rPr>
        <w:t>》相关资料；</w:t>
      </w:r>
    </w:p>
    <w:p w14:paraId="04B3E877">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《四川华瓷科技有限公司华瓷科技片式多层陶瓷电容器（MLCC）项目》相关资料；</w:t>
      </w:r>
    </w:p>
    <w:p w14:paraId="351C6E72">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《四川晨川包装材料有限公司四川晨川2023年载带新建项目》相关资料；</w:t>
      </w:r>
    </w:p>
    <w:p w14:paraId="0DD82635">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《四川诚亿兴科技有限公司诚亿智能生产</w:t>
      </w:r>
      <w:r>
        <w:rPr>
          <w:rFonts w:hint="default" w:ascii="Times New Roman" w:hAnsi="Times New Roman" w:cs="Times New Roman"/>
          <w:highlight w:val="none"/>
          <w:lang w:val="en-US" w:eastAsia="zh-CN"/>
        </w:rPr>
        <w:t>设备技术改造扩建项目》相关资料；</w:t>
      </w:r>
    </w:p>
    <w:p w14:paraId="13CF0528">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r>
        <w:rPr>
          <w:rFonts w:hint="default" w:ascii="Times New Roman" w:hAnsi="Times New Roman" w:cs="Times New Roman"/>
          <w:highlight w:val="none"/>
        </w:rPr>
        <w:t>四川冠佑实业有限公司深圳雷特金属零部件生产基地项目</w:t>
      </w:r>
      <w:r>
        <w:rPr>
          <w:rFonts w:hint="default" w:ascii="Times New Roman" w:hAnsi="Times New Roman" w:cs="Times New Roman"/>
          <w:highlight w:val="none"/>
          <w:lang w:val="en-US" w:eastAsia="zh-CN"/>
        </w:rPr>
        <w:t>》相关资料；</w:t>
      </w:r>
    </w:p>
    <w:p w14:paraId="56DB788A">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《四川阖忻钇精密五金制造有限公司精密制造基地项目》相关资料；</w:t>
      </w:r>
    </w:p>
    <w:p w14:paraId="1774AC31">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《四川睿同科技有限公司睿同包装制造基地项目》相关资料；</w:t>
      </w:r>
    </w:p>
    <w:p w14:paraId="3CF7AF0D">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《四川远石电子有限公司电子产品托盘（脆盘）生产项目》相关资料；</w:t>
      </w:r>
    </w:p>
    <w:p w14:paraId="66C37A1E">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《遂宁蓝科途新材料科技有限公司高性能湿法锂电池隔膜项目（一期）》相关资料；</w:t>
      </w:r>
    </w:p>
    <w:p w14:paraId="1745AF78">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《四川上达电子有限公司上达电子（遂宁）产业基地一期项目》相关资料；</w:t>
      </w:r>
    </w:p>
    <w:p w14:paraId="644B0B07">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《四川东辉光电子有限公司光学元器件研发与生产项目》相关资料；</w:t>
      </w:r>
    </w:p>
    <w:p w14:paraId="3ED28215">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《遂宁船山高新技术产业园区总体规划（2023-2035）环境影响报告书》及其审查意见（遂环函〔2023〕193号）；</w:t>
      </w:r>
    </w:p>
    <w:p w14:paraId="760D8EFA">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《遂宁市城区六河水功能区划技术报告（报批稿）》（2021.01）；</w:t>
      </w:r>
    </w:p>
    <w:p w14:paraId="524DA336">
      <w:pPr>
        <w:numPr>
          <w:ilvl w:val="0"/>
          <w:numId w:val="5"/>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《遂宁高新区工业污水处理厂入河排污口改扩建设置论证报告（报批稿）》（2022.10）。</w:t>
      </w:r>
    </w:p>
    <w:p w14:paraId="1C9581BB">
      <w:pPr>
        <w:pStyle w:val="3"/>
        <w:bidi w:val="0"/>
        <w:rPr>
          <w:rFonts w:hint="default" w:ascii="Times New Roman" w:hAnsi="Times New Roman" w:cs="Times New Roman"/>
          <w:highlight w:val="none"/>
          <w:lang w:val="en-US" w:eastAsia="zh-CN"/>
        </w:rPr>
      </w:pPr>
      <w:bookmarkStart w:id="37" w:name="_Toc19678"/>
      <w:bookmarkStart w:id="38" w:name="_Toc19600"/>
      <w:r>
        <w:rPr>
          <w:rFonts w:hint="default" w:ascii="Times New Roman" w:hAnsi="Times New Roman" w:cs="Times New Roman"/>
          <w:highlight w:val="none"/>
          <w:lang w:val="en-US" w:eastAsia="zh-CN"/>
        </w:rPr>
        <w:t>1.3评估区域环境功能区划及评价标准</w:t>
      </w:r>
      <w:bookmarkEnd w:id="37"/>
      <w:bookmarkEnd w:id="38"/>
    </w:p>
    <w:p w14:paraId="05391AC3">
      <w:pPr>
        <w:pStyle w:val="4"/>
        <w:bidi w:val="0"/>
        <w:rPr>
          <w:rFonts w:hint="default" w:ascii="Times New Roman" w:hAnsi="Times New Roman" w:cs="Times New Roman"/>
          <w:highlight w:val="none"/>
          <w:lang w:val="en-US" w:eastAsia="zh-CN"/>
        </w:rPr>
      </w:pPr>
      <w:bookmarkStart w:id="39" w:name="_Toc28068"/>
      <w:bookmarkStart w:id="40" w:name="_Toc7804"/>
      <w:r>
        <w:rPr>
          <w:rFonts w:hint="default" w:ascii="Times New Roman" w:hAnsi="Times New Roman" w:cs="Times New Roman"/>
          <w:highlight w:val="none"/>
          <w:lang w:val="en-US" w:eastAsia="zh-CN"/>
        </w:rPr>
        <w:t>1.3.1环境功能区划</w:t>
      </w:r>
      <w:bookmarkEnd w:id="39"/>
      <w:bookmarkEnd w:id="40"/>
    </w:p>
    <w:p w14:paraId="0FBEBE9D">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eastAsia="zh-CN"/>
        </w:rPr>
        <w:t>）</w:t>
      </w:r>
      <w:r>
        <w:rPr>
          <w:rFonts w:hint="default" w:ascii="Times New Roman" w:hAnsi="Times New Roman" w:cs="Times New Roman"/>
          <w:highlight w:val="none"/>
        </w:rPr>
        <w:t>水环境功能区划</w:t>
      </w:r>
    </w:p>
    <w:p w14:paraId="72761E19">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本次评估区域企业废水均进入集中式污水处理厂（遂宁高新区工业污水处理厂及物流港污水处理厂），处理后均排入渠河，渠河排污口位置位于龙凤镇白鹤桥村现状人行天桥上游侧渠河右岸（</w:t>
      </w:r>
      <w:r>
        <w:rPr>
          <w:rFonts w:hint="default" w:ascii="Times New Roman" w:hAnsi="Times New Roman" w:cs="Times New Roman"/>
          <w:highlight w:val="none"/>
        </w:rPr>
        <w:t>105°36′33.926″E</w:t>
      </w:r>
      <w:r>
        <w:rPr>
          <w:rFonts w:hint="default" w:ascii="Times New Roman" w:hAnsi="Times New Roman" w:cs="Times New Roman"/>
          <w:highlight w:val="none"/>
          <w:lang w:eastAsia="zh-CN"/>
        </w:rPr>
        <w:t>，</w:t>
      </w:r>
      <w:r>
        <w:rPr>
          <w:rFonts w:hint="default" w:ascii="Times New Roman" w:hAnsi="Times New Roman" w:cs="Times New Roman"/>
          <w:highlight w:val="none"/>
        </w:rPr>
        <w:t>30°26′37.311″N</w:t>
      </w:r>
      <w:r>
        <w:rPr>
          <w:rFonts w:hint="default" w:ascii="Times New Roman" w:hAnsi="Times New Roman" w:cs="Times New Roman"/>
          <w:highlight w:val="none"/>
          <w:lang w:val="en-US" w:eastAsia="zh-CN"/>
        </w:rPr>
        <w:t>），本次评估范围为该排口上游500m及下游3.5km（汇入涪江）段，根据《遂宁市城区六河水功能区划技术报告（报批稿）》，该段河流</w:t>
      </w:r>
      <w:r>
        <w:rPr>
          <w:rFonts w:hint="default" w:ascii="Times New Roman" w:hAnsi="Times New Roman" w:cs="Times New Roman"/>
          <w:highlight w:val="none"/>
        </w:rPr>
        <w:t>水质管理目标执行Ⅲ类标准</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执行</w:t>
      </w:r>
      <w:r>
        <w:rPr>
          <w:rFonts w:hint="default" w:ascii="Times New Roman" w:hAnsi="Times New Roman" w:cs="Times New Roman"/>
          <w:highlight w:val="none"/>
        </w:rPr>
        <w:t>《地表水环境质量标准》（GB3838-2002）功能区分类，地表水环境功能为Ⅲ类水域。</w:t>
      </w:r>
    </w:p>
    <w:p w14:paraId="12A9BEF9">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w:t>
      </w:r>
      <w:r>
        <w:rPr>
          <w:rFonts w:hint="default" w:ascii="Times New Roman" w:hAnsi="Times New Roman" w:cs="Times New Roman"/>
          <w:highlight w:val="none"/>
        </w:rPr>
        <w:t>大气环境功能区划</w:t>
      </w:r>
    </w:p>
    <w:p w14:paraId="4EACC340">
      <w:pPr>
        <w:bidi w:val="0"/>
        <w:rPr>
          <w:rFonts w:hint="default" w:ascii="Times New Roman" w:hAnsi="Times New Roman" w:cs="Times New Roman"/>
          <w:highlight w:val="none"/>
        </w:rPr>
      </w:pPr>
      <w:r>
        <w:rPr>
          <w:rFonts w:hint="default" w:ascii="Times New Roman" w:hAnsi="Times New Roman" w:cs="Times New Roman"/>
          <w:highlight w:val="none"/>
        </w:rPr>
        <w:t>按《环境空气质量标准》（GB3095-2012）环境空气功能区分类，结合遂宁区县及市环境空气质量功能区分类，</w:t>
      </w:r>
      <w:r>
        <w:rPr>
          <w:rFonts w:hint="default" w:ascii="Times New Roman" w:hAnsi="Times New Roman" w:cs="Times New Roman"/>
          <w:highlight w:val="none"/>
          <w:lang w:val="en-US" w:eastAsia="zh-CN"/>
        </w:rPr>
        <w:t>评估</w:t>
      </w:r>
      <w:r>
        <w:rPr>
          <w:rFonts w:hint="default" w:ascii="Times New Roman" w:hAnsi="Times New Roman" w:cs="Times New Roman"/>
          <w:highlight w:val="none"/>
        </w:rPr>
        <w:t>区域为二类区。</w:t>
      </w:r>
    </w:p>
    <w:p w14:paraId="28AA3146">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eastAsia="zh-CN"/>
        </w:rPr>
        <w:t>）</w:t>
      </w:r>
      <w:r>
        <w:rPr>
          <w:rFonts w:hint="default" w:ascii="Times New Roman" w:hAnsi="Times New Roman" w:cs="Times New Roman"/>
          <w:highlight w:val="none"/>
        </w:rPr>
        <w:t>声环境功能区划</w:t>
      </w:r>
    </w:p>
    <w:p w14:paraId="44EECDD3">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评估区域周边</w:t>
      </w:r>
      <w:r>
        <w:rPr>
          <w:rFonts w:hint="default" w:ascii="Times New Roman" w:hAnsi="Times New Roman" w:cs="Times New Roman"/>
          <w:highlight w:val="none"/>
        </w:rPr>
        <w:t>居住</w:t>
      </w:r>
      <w:r>
        <w:rPr>
          <w:rFonts w:hint="default" w:ascii="Times New Roman" w:hAnsi="Times New Roman" w:cs="Times New Roman"/>
          <w:highlight w:val="none"/>
          <w:lang w:val="en-US" w:eastAsia="zh-CN"/>
        </w:rPr>
        <w:t>区属于</w:t>
      </w:r>
      <w:r>
        <w:rPr>
          <w:rFonts w:hint="default" w:ascii="Times New Roman" w:hAnsi="Times New Roman" w:cs="Times New Roman"/>
          <w:highlight w:val="none"/>
        </w:rPr>
        <w:t>《声环境质量标准》（GB3096-2008）中的2类</w:t>
      </w:r>
      <w:r>
        <w:rPr>
          <w:rFonts w:hint="default" w:ascii="Times New Roman" w:hAnsi="Times New Roman" w:cs="Times New Roman"/>
          <w:highlight w:val="none"/>
          <w:lang w:val="en-US" w:eastAsia="zh-CN"/>
        </w:rPr>
        <w:t>功能区</w:t>
      </w:r>
      <w:r>
        <w:rPr>
          <w:rFonts w:hint="default" w:ascii="Times New Roman" w:hAnsi="Times New Roman" w:cs="Times New Roman"/>
          <w:highlight w:val="none"/>
        </w:rPr>
        <w:t>；</w:t>
      </w:r>
      <w:r>
        <w:rPr>
          <w:rFonts w:hint="default" w:ascii="Times New Roman" w:hAnsi="Times New Roman" w:cs="Times New Roman"/>
          <w:highlight w:val="none"/>
          <w:lang w:val="en-US" w:eastAsia="zh-CN"/>
        </w:rPr>
        <w:t>评估区域属于</w:t>
      </w:r>
      <w:r>
        <w:rPr>
          <w:rFonts w:hint="default" w:ascii="Times New Roman" w:hAnsi="Times New Roman" w:cs="Times New Roman"/>
          <w:highlight w:val="none"/>
        </w:rPr>
        <w:t>《声环境质量标准》（GB3096-2008）中的3类</w:t>
      </w:r>
      <w:r>
        <w:rPr>
          <w:rFonts w:hint="default" w:ascii="Times New Roman" w:hAnsi="Times New Roman" w:cs="Times New Roman"/>
          <w:highlight w:val="none"/>
          <w:lang w:val="en-US" w:eastAsia="zh-CN"/>
        </w:rPr>
        <w:t>功能区</w:t>
      </w:r>
      <w:r>
        <w:rPr>
          <w:rFonts w:hint="default" w:ascii="Times New Roman" w:hAnsi="Times New Roman" w:cs="Times New Roman"/>
          <w:highlight w:val="none"/>
        </w:rPr>
        <w:t>，交通干线两侧</w:t>
      </w:r>
      <w:r>
        <w:rPr>
          <w:rFonts w:hint="default" w:ascii="Times New Roman" w:hAnsi="Times New Roman" w:cs="Times New Roman"/>
          <w:highlight w:val="none"/>
          <w:lang w:val="en-US" w:eastAsia="zh-CN"/>
        </w:rPr>
        <w:t>属于</w:t>
      </w:r>
      <w:r>
        <w:rPr>
          <w:rFonts w:hint="default" w:ascii="Times New Roman" w:hAnsi="Times New Roman" w:cs="Times New Roman"/>
          <w:highlight w:val="none"/>
        </w:rPr>
        <w:t>《声环境质量标准》（GB3096-2008）中的4类</w:t>
      </w:r>
      <w:r>
        <w:rPr>
          <w:rFonts w:hint="default" w:ascii="Times New Roman" w:hAnsi="Times New Roman" w:cs="Times New Roman"/>
          <w:highlight w:val="none"/>
          <w:lang w:val="en-US" w:eastAsia="zh-CN"/>
        </w:rPr>
        <w:t>功能区</w:t>
      </w:r>
      <w:r>
        <w:rPr>
          <w:rFonts w:hint="default" w:ascii="Times New Roman" w:hAnsi="Times New Roman" w:cs="Times New Roman"/>
          <w:highlight w:val="none"/>
        </w:rPr>
        <w:t>。</w:t>
      </w:r>
    </w:p>
    <w:p w14:paraId="479803B5">
      <w:pPr>
        <w:numPr>
          <w:ilvl w:val="0"/>
          <w:numId w:val="6"/>
        </w:num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生态环境功能区</w:t>
      </w:r>
    </w:p>
    <w:p w14:paraId="7625CD1C">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w:t>
      </w:r>
      <w:bookmarkStart w:id="41" w:name="_Toc141287777"/>
      <w:bookmarkStart w:id="42" w:name="_Toc7930"/>
      <w:bookmarkStart w:id="43" w:name="_Toc22281"/>
      <w:bookmarkStart w:id="44" w:name="_Toc1891"/>
      <w:bookmarkStart w:id="45" w:name="_Toc141371610"/>
      <w:bookmarkStart w:id="46" w:name="_Toc31285"/>
      <w:bookmarkStart w:id="47" w:name="_Toc28432"/>
      <w:bookmarkStart w:id="48" w:name="_Toc14986"/>
      <w:bookmarkStart w:id="49" w:name="_Toc4389"/>
      <w:bookmarkStart w:id="50" w:name="_Toc32553"/>
      <w:bookmarkStart w:id="51" w:name="_Toc25447"/>
      <w:bookmarkStart w:id="52" w:name="_Toc13825"/>
      <w:bookmarkStart w:id="53" w:name="_Toc3918"/>
      <w:bookmarkStart w:id="54" w:name="_Toc31210"/>
      <w:bookmarkStart w:id="55" w:name="_Toc32605"/>
      <w:bookmarkStart w:id="56" w:name="_Toc3548"/>
      <w:bookmarkStart w:id="57" w:name="_Toc1608"/>
      <w:bookmarkStart w:id="58" w:name="_Toc141448688"/>
      <w:bookmarkStart w:id="59" w:name="_Toc19165"/>
      <w:r>
        <w:rPr>
          <w:rFonts w:hint="default" w:ascii="Times New Roman" w:hAnsi="Times New Roman" w:cs="Times New Roman"/>
          <w:highlight w:val="none"/>
        </w:rPr>
        <w:t>遂宁市2023年生态环境分区管控</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Start w:id="60" w:name="_Toc31488"/>
      <w:bookmarkStart w:id="61" w:name="_Toc141448689"/>
      <w:bookmarkStart w:id="62" w:name="_Toc13334"/>
      <w:bookmarkStart w:id="63" w:name="_Toc15601"/>
      <w:bookmarkStart w:id="64" w:name="_Toc30375"/>
      <w:bookmarkStart w:id="65" w:name="_Toc18389"/>
      <w:bookmarkStart w:id="66" w:name="_Toc9130"/>
      <w:bookmarkStart w:id="67" w:name="_Toc13666"/>
      <w:bookmarkStart w:id="68" w:name="_Toc26853"/>
      <w:bookmarkStart w:id="69" w:name="_Toc22570"/>
      <w:bookmarkStart w:id="70" w:name="_Toc141371611"/>
      <w:bookmarkStart w:id="71" w:name="_Toc31121"/>
      <w:bookmarkStart w:id="72" w:name="_Toc14766"/>
      <w:bookmarkStart w:id="73" w:name="_Toc31723"/>
      <w:bookmarkStart w:id="74" w:name="_Toc24668"/>
      <w:bookmarkStart w:id="75" w:name="_Toc9438"/>
      <w:bookmarkStart w:id="76" w:name="_Toc6979"/>
      <w:bookmarkStart w:id="77" w:name="_Toc141287778"/>
      <w:bookmarkStart w:id="78" w:name="_Toc4426"/>
      <w:r>
        <w:rPr>
          <w:rFonts w:hint="default" w:ascii="Times New Roman" w:hAnsi="Times New Roman" w:cs="Times New Roman"/>
          <w:highlight w:val="none"/>
        </w:rPr>
        <w:t>成果动态更新情况说明</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rFonts w:hint="default" w:ascii="Times New Roman" w:hAnsi="Times New Roman" w:cs="Times New Roman"/>
          <w:highlight w:val="none"/>
          <w:lang w:val="en-US" w:eastAsia="zh-CN"/>
        </w:rPr>
        <w:t>》，评估区域属于工业重点管控单元。</w:t>
      </w:r>
    </w:p>
    <w:p w14:paraId="0A8C01A0">
      <w:pPr>
        <w:pStyle w:val="4"/>
        <w:bidi w:val="0"/>
        <w:rPr>
          <w:rFonts w:hint="default" w:ascii="Times New Roman" w:hAnsi="Times New Roman" w:cs="Times New Roman"/>
          <w:highlight w:val="none"/>
        </w:rPr>
      </w:pPr>
      <w:bookmarkStart w:id="79" w:name="_Toc27438"/>
      <w:bookmarkStart w:id="80" w:name="_Toc7552"/>
      <w:r>
        <w:rPr>
          <w:rFonts w:hint="default" w:ascii="Times New Roman" w:hAnsi="Times New Roman" w:cs="Times New Roman"/>
          <w:highlight w:val="none"/>
          <w:lang w:val="en-US" w:eastAsia="zh-CN"/>
        </w:rPr>
        <w:t>1.3.2</w:t>
      </w:r>
      <w:r>
        <w:rPr>
          <w:rFonts w:hint="default" w:ascii="Times New Roman" w:hAnsi="Times New Roman" w:cs="Times New Roman"/>
          <w:highlight w:val="none"/>
        </w:rPr>
        <w:t>环境质量标准</w:t>
      </w:r>
      <w:bookmarkEnd w:id="79"/>
      <w:bookmarkEnd w:id="80"/>
    </w:p>
    <w:p w14:paraId="05134053">
      <w:pPr>
        <w:numPr>
          <w:ilvl w:val="0"/>
          <w:numId w:val="7"/>
        </w:numPr>
        <w:bidi w:val="0"/>
        <w:rPr>
          <w:rFonts w:hint="default" w:ascii="Times New Roman" w:hAnsi="Times New Roman" w:cs="Times New Roman"/>
          <w:highlight w:val="none"/>
        </w:rPr>
      </w:pPr>
      <w:r>
        <w:rPr>
          <w:rFonts w:hint="default" w:ascii="Times New Roman" w:hAnsi="Times New Roman" w:cs="Times New Roman"/>
          <w:highlight w:val="none"/>
        </w:rPr>
        <w:t>环境空气质量标准</w:t>
      </w:r>
    </w:p>
    <w:p w14:paraId="7CD4119B">
      <w:pPr>
        <w:numPr>
          <w:ilvl w:val="0"/>
          <w:numId w:val="0"/>
        </w:numPr>
        <w:bidi w:val="0"/>
        <w:ind w:firstLine="480" w:firstLineChars="200"/>
        <w:rPr>
          <w:rFonts w:hint="default" w:ascii="Times New Roman" w:hAnsi="Times New Roman" w:cs="Times New Roman"/>
          <w:highlight w:val="none"/>
        </w:rPr>
      </w:pPr>
      <w:r>
        <w:rPr>
          <w:rFonts w:hint="default" w:ascii="Times New Roman" w:hAnsi="Times New Roman" w:cs="Times New Roman"/>
          <w:highlight w:val="none"/>
          <w:lang w:val="en-US" w:eastAsia="zh-CN"/>
        </w:rPr>
        <w:t>评估</w:t>
      </w:r>
      <w:r>
        <w:rPr>
          <w:rFonts w:hint="default" w:ascii="Times New Roman" w:hAnsi="Times New Roman" w:cs="Times New Roman"/>
          <w:highlight w:val="none"/>
        </w:rPr>
        <w:t>区域大气环境质量执行《环境空气质量标准》（GB3095-2012）中二级标准</w:t>
      </w:r>
      <w:r>
        <w:rPr>
          <w:rFonts w:hint="default" w:ascii="Times New Roman" w:hAnsi="Times New Roman" w:cs="Times New Roman"/>
          <w:highlight w:val="none"/>
          <w:lang w:eastAsia="zh-CN"/>
        </w:rPr>
        <w:t>，</w:t>
      </w:r>
      <w:r>
        <w:rPr>
          <w:rFonts w:hint="default" w:ascii="Times New Roman" w:hAnsi="Times New Roman" w:cs="Times New Roman"/>
          <w:highlight w:val="none"/>
        </w:rPr>
        <w:t>各标准值详见下表：</w:t>
      </w:r>
    </w:p>
    <w:p w14:paraId="283ACD8C">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1.3</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环境空气质量标准</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875"/>
        <w:gridCol w:w="1983"/>
        <w:gridCol w:w="1650"/>
        <w:gridCol w:w="1864"/>
        <w:gridCol w:w="1274"/>
      </w:tblGrid>
      <w:tr w14:paraId="0C255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60" w:type="pct"/>
            <w:vMerge w:val="restart"/>
            <w:vAlign w:val="center"/>
          </w:tcPr>
          <w:p w14:paraId="6CC6274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项目</w:t>
            </w:r>
          </w:p>
        </w:tc>
        <w:tc>
          <w:tcPr>
            <w:tcW w:w="941" w:type="pct"/>
            <w:vMerge w:val="restart"/>
            <w:vAlign w:val="center"/>
          </w:tcPr>
          <w:p w14:paraId="2C06337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执行标准</w:t>
            </w:r>
          </w:p>
        </w:tc>
        <w:tc>
          <w:tcPr>
            <w:tcW w:w="2758" w:type="pct"/>
            <w:gridSpan w:val="3"/>
            <w:vAlign w:val="center"/>
          </w:tcPr>
          <w:p w14:paraId="09B75A8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浓度限值</w:t>
            </w:r>
          </w:p>
        </w:tc>
        <w:tc>
          <w:tcPr>
            <w:tcW w:w="639" w:type="pct"/>
            <w:vMerge w:val="restart"/>
            <w:tcBorders>
              <w:bottom w:val="single" w:color="auto" w:sz="12" w:space="0"/>
            </w:tcBorders>
            <w:vAlign w:val="center"/>
          </w:tcPr>
          <w:p w14:paraId="2A93AE1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单位</w:t>
            </w:r>
          </w:p>
        </w:tc>
      </w:tr>
      <w:tr w14:paraId="0325E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60" w:type="pct"/>
            <w:vMerge w:val="continue"/>
            <w:tcBorders>
              <w:bottom w:val="single" w:color="auto" w:sz="12" w:space="0"/>
            </w:tcBorders>
            <w:vAlign w:val="center"/>
          </w:tcPr>
          <w:p w14:paraId="51AE0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p>
        </w:tc>
        <w:tc>
          <w:tcPr>
            <w:tcW w:w="941" w:type="pct"/>
            <w:vMerge w:val="continue"/>
            <w:tcBorders>
              <w:bottom w:val="single" w:color="auto" w:sz="12" w:space="0"/>
            </w:tcBorders>
            <w:vAlign w:val="center"/>
          </w:tcPr>
          <w:p w14:paraId="6E294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p>
        </w:tc>
        <w:tc>
          <w:tcPr>
            <w:tcW w:w="995" w:type="pct"/>
            <w:tcBorders>
              <w:bottom w:val="single" w:color="auto" w:sz="12" w:space="0"/>
            </w:tcBorders>
            <w:vAlign w:val="center"/>
          </w:tcPr>
          <w:p w14:paraId="2589019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1小时平均</w:t>
            </w:r>
          </w:p>
        </w:tc>
        <w:tc>
          <w:tcPr>
            <w:tcW w:w="828" w:type="pct"/>
            <w:tcBorders>
              <w:bottom w:val="single" w:color="auto" w:sz="12" w:space="0"/>
            </w:tcBorders>
            <w:vAlign w:val="center"/>
          </w:tcPr>
          <w:p w14:paraId="25637AD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24小时平均</w:t>
            </w:r>
          </w:p>
        </w:tc>
        <w:tc>
          <w:tcPr>
            <w:tcW w:w="935" w:type="pct"/>
            <w:tcBorders>
              <w:bottom w:val="single" w:color="auto" w:sz="12" w:space="0"/>
            </w:tcBorders>
            <w:vAlign w:val="center"/>
          </w:tcPr>
          <w:p w14:paraId="1EFBF12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年平均</w:t>
            </w:r>
          </w:p>
        </w:tc>
        <w:tc>
          <w:tcPr>
            <w:tcW w:w="639" w:type="pct"/>
            <w:vMerge w:val="continue"/>
            <w:tcBorders>
              <w:top w:val="single" w:color="auto" w:sz="12" w:space="0"/>
              <w:bottom w:val="single" w:color="auto" w:sz="12" w:space="0"/>
            </w:tcBorders>
            <w:vAlign w:val="center"/>
          </w:tcPr>
          <w:p w14:paraId="3B2A6F2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rPr>
            </w:pPr>
          </w:p>
        </w:tc>
      </w:tr>
      <w:tr w14:paraId="0B074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op w:val="single" w:color="auto" w:sz="12" w:space="0"/>
              <w:tl2br w:val="nil"/>
              <w:tr2bl w:val="nil"/>
            </w:tcBorders>
            <w:vAlign w:val="center"/>
          </w:tcPr>
          <w:p w14:paraId="1876EED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p>
        </w:tc>
        <w:tc>
          <w:tcPr>
            <w:tcW w:w="941" w:type="pct"/>
            <w:vMerge w:val="restart"/>
            <w:tcBorders>
              <w:top w:val="single" w:color="auto" w:sz="12" w:space="0"/>
              <w:tl2br w:val="nil"/>
              <w:tr2bl w:val="nil"/>
            </w:tcBorders>
            <w:vAlign w:val="center"/>
          </w:tcPr>
          <w:p w14:paraId="7B14A59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《环境空气质量标准》（GB3095-2012）</w:t>
            </w:r>
          </w:p>
        </w:tc>
        <w:tc>
          <w:tcPr>
            <w:tcW w:w="995" w:type="pct"/>
            <w:tcBorders>
              <w:top w:val="single" w:color="auto" w:sz="12" w:space="0"/>
              <w:tl2br w:val="nil"/>
              <w:tr2bl w:val="nil"/>
            </w:tcBorders>
            <w:vAlign w:val="center"/>
          </w:tcPr>
          <w:p w14:paraId="08CDB44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500</w:t>
            </w:r>
          </w:p>
        </w:tc>
        <w:tc>
          <w:tcPr>
            <w:tcW w:w="828" w:type="pct"/>
            <w:tcBorders>
              <w:top w:val="single" w:color="auto" w:sz="12" w:space="0"/>
              <w:tl2br w:val="nil"/>
              <w:tr2bl w:val="nil"/>
            </w:tcBorders>
            <w:vAlign w:val="center"/>
          </w:tcPr>
          <w:p w14:paraId="4AD5519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150</w:t>
            </w:r>
          </w:p>
        </w:tc>
        <w:tc>
          <w:tcPr>
            <w:tcW w:w="935" w:type="pct"/>
            <w:tcBorders>
              <w:top w:val="single" w:color="auto" w:sz="12" w:space="0"/>
              <w:tl2br w:val="nil"/>
              <w:tr2bl w:val="nil"/>
            </w:tcBorders>
            <w:vAlign w:val="center"/>
          </w:tcPr>
          <w:p w14:paraId="4C039C9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60</w:t>
            </w:r>
          </w:p>
        </w:tc>
        <w:tc>
          <w:tcPr>
            <w:tcW w:w="639" w:type="pct"/>
            <w:vMerge w:val="restart"/>
            <w:tcBorders>
              <w:top w:val="single" w:color="auto" w:sz="12" w:space="0"/>
            </w:tcBorders>
            <w:vAlign w:val="center"/>
          </w:tcPr>
          <w:p w14:paraId="54921AF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μg/m</w:t>
            </w:r>
            <w:r>
              <w:rPr>
                <w:rFonts w:hint="default" w:ascii="Times New Roman" w:hAnsi="Times New Roman" w:cs="Times New Roman"/>
                <w:sz w:val="21"/>
                <w:szCs w:val="21"/>
                <w:highlight w:val="none"/>
                <w:vertAlign w:val="superscript"/>
                <w:lang w:val="en-US" w:eastAsia="zh-CN"/>
              </w:rPr>
              <w:t>3</w:t>
            </w:r>
          </w:p>
        </w:tc>
      </w:tr>
      <w:tr w14:paraId="0DDC6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786991C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NO</w:t>
            </w:r>
            <w:r>
              <w:rPr>
                <w:rFonts w:hint="default" w:ascii="Times New Roman" w:hAnsi="Times New Roman" w:cs="Times New Roman"/>
                <w:sz w:val="21"/>
                <w:szCs w:val="21"/>
                <w:highlight w:val="none"/>
                <w:vertAlign w:val="subscript"/>
              </w:rPr>
              <w:t>2</w:t>
            </w:r>
          </w:p>
        </w:tc>
        <w:tc>
          <w:tcPr>
            <w:tcW w:w="941" w:type="pct"/>
            <w:vMerge w:val="continue"/>
            <w:tcBorders>
              <w:tl2br w:val="nil"/>
              <w:tr2bl w:val="nil"/>
            </w:tcBorders>
            <w:vAlign w:val="center"/>
          </w:tcPr>
          <w:p w14:paraId="63D9A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vAlign w:val="center"/>
          </w:tcPr>
          <w:p w14:paraId="26C18C9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200</w:t>
            </w:r>
          </w:p>
        </w:tc>
        <w:tc>
          <w:tcPr>
            <w:tcW w:w="828" w:type="pct"/>
            <w:tcBorders>
              <w:tl2br w:val="nil"/>
              <w:tr2bl w:val="nil"/>
            </w:tcBorders>
            <w:vAlign w:val="center"/>
          </w:tcPr>
          <w:p w14:paraId="3948DF0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80</w:t>
            </w:r>
          </w:p>
        </w:tc>
        <w:tc>
          <w:tcPr>
            <w:tcW w:w="935" w:type="pct"/>
            <w:tcBorders>
              <w:tl2br w:val="nil"/>
              <w:tr2bl w:val="nil"/>
            </w:tcBorders>
            <w:vAlign w:val="center"/>
          </w:tcPr>
          <w:p w14:paraId="46DC8C6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40</w:t>
            </w:r>
          </w:p>
        </w:tc>
        <w:tc>
          <w:tcPr>
            <w:tcW w:w="639" w:type="pct"/>
            <w:vMerge w:val="continue"/>
            <w:tcBorders>
              <w:tl2br w:val="nil"/>
              <w:tr2bl w:val="nil"/>
            </w:tcBorders>
            <w:vAlign w:val="center"/>
          </w:tcPr>
          <w:p w14:paraId="18B64F8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p>
        </w:tc>
      </w:tr>
      <w:tr w14:paraId="4418A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11A1C72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PM</w:t>
            </w:r>
            <w:r>
              <w:rPr>
                <w:rFonts w:hint="default" w:ascii="Times New Roman" w:hAnsi="Times New Roman" w:cs="Times New Roman"/>
                <w:sz w:val="21"/>
                <w:szCs w:val="21"/>
                <w:highlight w:val="none"/>
                <w:vertAlign w:val="subscript"/>
              </w:rPr>
              <w:t>10</w:t>
            </w:r>
          </w:p>
        </w:tc>
        <w:tc>
          <w:tcPr>
            <w:tcW w:w="941" w:type="pct"/>
            <w:vMerge w:val="continue"/>
            <w:tcBorders>
              <w:tl2br w:val="nil"/>
              <w:tr2bl w:val="nil"/>
            </w:tcBorders>
            <w:vAlign w:val="center"/>
          </w:tcPr>
          <w:p w14:paraId="71AC4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vAlign w:val="center"/>
          </w:tcPr>
          <w:p w14:paraId="53D78C5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828" w:type="pct"/>
            <w:tcBorders>
              <w:tl2br w:val="nil"/>
              <w:tr2bl w:val="nil"/>
            </w:tcBorders>
            <w:vAlign w:val="center"/>
          </w:tcPr>
          <w:p w14:paraId="3100301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150</w:t>
            </w:r>
          </w:p>
        </w:tc>
        <w:tc>
          <w:tcPr>
            <w:tcW w:w="935" w:type="pct"/>
            <w:tcBorders>
              <w:tl2br w:val="nil"/>
              <w:tr2bl w:val="nil"/>
            </w:tcBorders>
            <w:vAlign w:val="center"/>
          </w:tcPr>
          <w:p w14:paraId="6546E8C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70</w:t>
            </w:r>
          </w:p>
        </w:tc>
        <w:tc>
          <w:tcPr>
            <w:tcW w:w="639" w:type="pct"/>
            <w:vMerge w:val="continue"/>
            <w:tcBorders>
              <w:tl2br w:val="nil"/>
              <w:tr2bl w:val="nil"/>
            </w:tcBorders>
            <w:vAlign w:val="center"/>
          </w:tcPr>
          <w:p w14:paraId="742B4A4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p>
        </w:tc>
      </w:tr>
      <w:tr w14:paraId="47F7F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392242F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PM</w:t>
            </w:r>
            <w:r>
              <w:rPr>
                <w:rFonts w:hint="default" w:ascii="Times New Roman" w:hAnsi="Times New Roman" w:cs="Times New Roman"/>
                <w:sz w:val="21"/>
                <w:szCs w:val="21"/>
                <w:highlight w:val="none"/>
                <w:vertAlign w:val="subscript"/>
              </w:rPr>
              <w:t>2.5</w:t>
            </w:r>
          </w:p>
        </w:tc>
        <w:tc>
          <w:tcPr>
            <w:tcW w:w="941" w:type="pct"/>
            <w:vMerge w:val="continue"/>
            <w:tcBorders>
              <w:tl2br w:val="nil"/>
              <w:tr2bl w:val="nil"/>
            </w:tcBorders>
            <w:vAlign w:val="center"/>
          </w:tcPr>
          <w:p w14:paraId="1FF9E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vAlign w:val="center"/>
          </w:tcPr>
          <w:p w14:paraId="60C50EF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w:t>
            </w:r>
          </w:p>
        </w:tc>
        <w:tc>
          <w:tcPr>
            <w:tcW w:w="828" w:type="pct"/>
            <w:tcBorders>
              <w:tl2br w:val="nil"/>
              <w:tr2bl w:val="nil"/>
            </w:tcBorders>
            <w:vAlign w:val="center"/>
          </w:tcPr>
          <w:p w14:paraId="260D6A3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75</w:t>
            </w:r>
          </w:p>
        </w:tc>
        <w:tc>
          <w:tcPr>
            <w:tcW w:w="935" w:type="pct"/>
            <w:tcBorders>
              <w:tl2br w:val="nil"/>
              <w:tr2bl w:val="nil"/>
            </w:tcBorders>
            <w:vAlign w:val="center"/>
          </w:tcPr>
          <w:p w14:paraId="4053D64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35</w:t>
            </w:r>
          </w:p>
        </w:tc>
        <w:tc>
          <w:tcPr>
            <w:tcW w:w="639" w:type="pct"/>
            <w:vMerge w:val="continue"/>
            <w:tcBorders>
              <w:tl2br w:val="nil"/>
              <w:tr2bl w:val="nil"/>
            </w:tcBorders>
            <w:vAlign w:val="center"/>
          </w:tcPr>
          <w:p w14:paraId="665CD4B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p>
        </w:tc>
      </w:tr>
      <w:tr w14:paraId="3DAE7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74638E4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CO</w:t>
            </w:r>
          </w:p>
        </w:tc>
        <w:tc>
          <w:tcPr>
            <w:tcW w:w="941" w:type="pct"/>
            <w:vMerge w:val="continue"/>
            <w:tcBorders>
              <w:tl2br w:val="nil"/>
              <w:tr2bl w:val="nil"/>
            </w:tcBorders>
            <w:vAlign w:val="center"/>
          </w:tcPr>
          <w:p w14:paraId="5C2DA3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shd w:val="clear" w:color="auto" w:fill="auto"/>
            <w:vAlign w:val="center"/>
          </w:tcPr>
          <w:p w14:paraId="7405E1B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lang w:val="en-US" w:eastAsia="zh-CN"/>
              </w:rPr>
              <w:t>10</w:t>
            </w:r>
          </w:p>
        </w:tc>
        <w:tc>
          <w:tcPr>
            <w:tcW w:w="828" w:type="pct"/>
            <w:tcBorders>
              <w:tl2br w:val="nil"/>
              <w:tr2bl w:val="nil"/>
            </w:tcBorders>
            <w:shd w:val="clear" w:color="auto" w:fill="auto"/>
            <w:vAlign w:val="center"/>
          </w:tcPr>
          <w:p w14:paraId="3A70D83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lang w:val="en-US" w:eastAsia="zh-CN"/>
              </w:rPr>
              <w:t>4</w:t>
            </w:r>
          </w:p>
        </w:tc>
        <w:tc>
          <w:tcPr>
            <w:tcW w:w="935" w:type="pct"/>
            <w:tcBorders>
              <w:tl2br w:val="nil"/>
              <w:tr2bl w:val="nil"/>
            </w:tcBorders>
            <w:vAlign w:val="center"/>
          </w:tcPr>
          <w:p w14:paraId="29176B0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639" w:type="pct"/>
            <w:tcBorders>
              <w:tl2br w:val="nil"/>
              <w:tr2bl w:val="nil"/>
            </w:tcBorders>
            <w:vAlign w:val="center"/>
          </w:tcPr>
          <w:p w14:paraId="75E9F13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mg/m</w:t>
            </w:r>
            <w:r>
              <w:rPr>
                <w:rFonts w:hint="default" w:ascii="Times New Roman" w:hAnsi="Times New Roman" w:cs="Times New Roman"/>
                <w:sz w:val="21"/>
                <w:szCs w:val="21"/>
                <w:highlight w:val="none"/>
                <w:vertAlign w:val="superscript"/>
                <w:lang w:val="en-US" w:eastAsia="zh-CN"/>
              </w:rPr>
              <w:t>3</w:t>
            </w:r>
          </w:p>
        </w:tc>
      </w:tr>
      <w:tr w14:paraId="482D6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0655E42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O</w:t>
            </w:r>
            <w:r>
              <w:rPr>
                <w:rFonts w:hint="default" w:ascii="Times New Roman" w:hAnsi="Times New Roman" w:cs="Times New Roman"/>
                <w:sz w:val="21"/>
                <w:szCs w:val="21"/>
                <w:highlight w:val="none"/>
                <w:vertAlign w:val="subscript"/>
              </w:rPr>
              <w:t>3</w:t>
            </w:r>
          </w:p>
        </w:tc>
        <w:tc>
          <w:tcPr>
            <w:tcW w:w="941" w:type="pct"/>
            <w:vMerge w:val="continue"/>
            <w:tcBorders>
              <w:tl2br w:val="nil"/>
              <w:tr2bl w:val="nil"/>
            </w:tcBorders>
            <w:vAlign w:val="center"/>
          </w:tcPr>
          <w:p w14:paraId="12349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shd w:val="clear" w:color="auto" w:fill="auto"/>
            <w:vAlign w:val="center"/>
          </w:tcPr>
          <w:p w14:paraId="43F9B43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lang w:val="en-US" w:eastAsia="zh-CN"/>
              </w:rPr>
              <w:t>200</w:t>
            </w:r>
          </w:p>
        </w:tc>
        <w:tc>
          <w:tcPr>
            <w:tcW w:w="828" w:type="pct"/>
            <w:tcBorders>
              <w:tl2br w:val="nil"/>
              <w:tr2bl w:val="nil"/>
            </w:tcBorders>
            <w:shd w:val="clear" w:color="auto" w:fill="auto"/>
            <w:vAlign w:val="center"/>
          </w:tcPr>
          <w:p w14:paraId="38DA6A3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lang w:val="en-US" w:eastAsia="zh-CN"/>
              </w:rPr>
              <w:t>160（8h均值）</w:t>
            </w:r>
          </w:p>
        </w:tc>
        <w:tc>
          <w:tcPr>
            <w:tcW w:w="935" w:type="pct"/>
            <w:tcBorders>
              <w:tl2br w:val="nil"/>
              <w:tr2bl w:val="nil"/>
            </w:tcBorders>
            <w:vAlign w:val="center"/>
          </w:tcPr>
          <w:p w14:paraId="7770380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639" w:type="pct"/>
            <w:vMerge w:val="restart"/>
            <w:tcBorders>
              <w:tl2br w:val="nil"/>
              <w:tr2bl w:val="nil"/>
            </w:tcBorders>
            <w:vAlign w:val="center"/>
          </w:tcPr>
          <w:p w14:paraId="6E77F7F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μg/m</w:t>
            </w:r>
            <w:r>
              <w:rPr>
                <w:rFonts w:hint="default" w:ascii="Times New Roman" w:hAnsi="Times New Roman" w:cs="Times New Roman"/>
                <w:sz w:val="21"/>
                <w:szCs w:val="21"/>
                <w:highlight w:val="none"/>
                <w:vertAlign w:val="superscript"/>
                <w:lang w:val="en-US" w:eastAsia="zh-CN"/>
              </w:rPr>
              <w:t>3</w:t>
            </w:r>
          </w:p>
        </w:tc>
      </w:tr>
      <w:tr w14:paraId="3CA6B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6F4220C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TSP</w:t>
            </w:r>
          </w:p>
        </w:tc>
        <w:tc>
          <w:tcPr>
            <w:tcW w:w="941" w:type="pct"/>
            <w:vMerge w:val="continue"/>
            <w:tcBorders>
              <w:tl2br w:val="nil"/>
              <w:tr2bl w:val="nil"/>
            </w:tcBorders>
            <w:vAlign w:val="center"/>
          </w:tcPr>
          <w:p w14:paraId="5299E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vAlign w:val="center"/>
          </w:tcPr>
          <w:p w14:paraId="5ECD21E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828" w:type="pct"/>
            <w:tcBorders>
              <w:tl2br w:val="nil"/>
              <w:tr2bl w:val="nil"/>
            </w:tcBorders>
            <w:vAlign w:val="center"/>
          </w:tcPr>
          <w:p w14:paraId="5B1900D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300</w:t>
            </w:r>
          </w:p>
        </w:tc>
        <w:tc>
          <w:tcPr>
            <w:tcW w:w="935" w:type="pct"/>
            <w:tcBorders>
              <w:tl2br w:val="nil"/>
              <w:tr2bl w:val="nil"/>
            </w:tcBorders>
            <w:vAlign w:val="center"/>
          </w:tcPr>
          <w:p w14:paraId="41E8A10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200</w:t>
            </w:r>
          </w:p>
        </w:tc>
        <w:tc>
          <w:tcPr>
            <w:tcW w:w="639" w:type="pct"/>
            <w:vMerge w:val="continue"/>
            <w:tcBorders>
              <w:tl2br w:val="nil"/>
              <w:tr2bl w:val="nil"/>
            </w:tcBorders>
            <w:vAlign w:val="center"/>
          </w:tcPr>
          <w:p w14:paraId="773005E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lang w:val="en-US" w:eastAsia="zh-CN"/>
              </w:rPr>
            </w:pPr>
          </w:p>
        </w:tc>
      </w:tr>
      <w:tr w14:paraId="32381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7992C5C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NOx</w:t>
            </w:r>
          </w:p>
        </w:tc>
        <w:tc>
          <w:tcPr>
            <w:tcW w:w="941" w:type="pct"/>
            <w:vMerge w:val="continue"/>
            <w:tcBorders>
              <w:tl2br w:val="nil"/>
              <w:tr2bl w:val="nil"/>
            </w:tcBorders>
            <w:vAlign w:val="center"/>
          </w:tcPr>
          <w:p w14:paraId="0D6F75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vAlign w:val="center"/>
          </w:tcPr>
          <w:p w14:paraId="1B15266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250</w:t>
            </w:r>
          </w:p>
        </w:tc>
        <w:tc>
          <w:tcPr>
            <w:tcW w:w="828" w:type="pct"/>
            <w:tcBorders>
              <w:tl2br w:val="nil"/>
              <w:tr2bl w:val="nil"/>
            </w:tcBorders>
            <w:vAlign w:val="center"/>
          </w:tcPr>
          <w:p w14:paraId="057EDFA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p>
        </w:tc>
        <w:tc>
          <w:tcPr>
            <w:tcW w:w="935" w:type="pct"/>
            <w:tcBorders>
              <w:tl2br w:val="nil"/>
              <w:tr2bl w:val="nil"/>
            </w:tcBorders>
            <w:vAlign w:val="center"/>
          </w:tcPr>
          <w:p w14:paraId="072F43A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50</w:t>
            </w:r>
          </w:p>
        </w:tc>
        <w:tc>
          <w:tcPr>
            <w:tcW w:w="639" w:type="pct"/>
            <w:vMerge w:val="continue"/>
            <w:tcBorders>
              <w:tl2br w:val="nil"/>
              <w:tr2bl w:val="nil"/>
            </w:tcBorders>
            <w:vAlign w:val="center"/>
          </w:tcPr>
          <w:p w14:paraId="485E9D2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lang w:val="en-US" w:eastAsia="zh-CN"/>
              </w:rPr>
            </w:pPr>
          </w:p>
        </w:tc>
      </w:tr>
      <w:tr w14:paraId="18223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14A1403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铅</w:t>
            </w:r>
          </w:p>
        </w:tc>
        <w:tc>
          <w:tcPr>
            <w:tcW w:w="941" w:type="pct"/>
            <w:vMerge w:val="continue"/>
            <w:tcBorders>
              <w:tl2br w:val="nil"/>
              <w:tr2bl w:val="nil"/>
            </w:tcBorders>
            <w:vAlign w:val="center"/>
          </w:tcPr>
          <w:p w14:paraId="29532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vAlign w:val="center"/>
          </w:tcPr>
          <w:p w14:paraId="5291049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828" w:type="pct"/>
            <w:tcBorders>
              <w:tl2br w:val="nil"/>
              <w:tr2bl w:val="nil"/>
            </w:tcBorders>
            <w:vAlign w:val="center"/>
          </w:tcPr>
          <w:p w14:paraId="175E0E7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1（季平均）</w:t>
            </w:r>
          </w:p>
        </w:tc>
        <w:tc>
          <w:tcPr>
            <w:tcW w:w="935" w:type="pct"/>
            <w:tcBorders>
              <w:tl2br w:val="nil"/>
              <w:tr2bl w:val="nil"/>
            </w:tcBorders>
            <w:vAlign w:val="center"/>
          </w:tcPr>
          <w:p w14:paraId="587A60B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0.5</w:t>
            </w:r>
          </w:p>
        </w:tc>
        <w:tc>
          <w:tcPr>
            <w:tcW w:w="639" w:type="pct"/>
            <w:vMerge w:val="continue"/>
            <w:tcBorders>
              <w:tl2br w:val="nil"/>
              <w:tr2bl w:val="nil"/>
            </w:tcBorders>
            <w:vAlign w:val="center"/>
          </w:tcPr>
          <w:p w14:paraId="2C9EAF5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p>
        </w:tc>
      </w:tr>
      <w:tr w14:paraId="6CA7A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562CCD2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镉</w:t>
            </w:r>
          </w:p>
        </w:tc>
        <w:tc>
          <w:tcPr>
            <w:tcW w:w="941" w:type="pct"/>
            <w:vMerge w:val="continue"/>
            <w:tcBorders>
              <w:tl2br w:val="nil"/>
              <w:tr2bl w:val="nil"/>
            </w:tcBorders>
            <w:vAlign w:val="center"/>
          </w:tcPr>
          <w:p w14:paraId="4D221E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vAlign w:val="center"/>
          </w:tcPr>
          <w:p w14:paraId="30B26F9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828" w:type="pct"/>
            <w:tcBorders>
              <w:tl2br w:val="nil"/>
              <w:tr2bl w:val="nil"/>
            </w:tcBorders>
            <w:vAlign w:val="center"/>
          </w:tcPr>
          <w:p w14:paraId="7B47563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w:t>
            </w:r>
          </w:p>
        </w:tc>
        <w:tc>
          <w:tcPr>
            <w:tcW w:w="935" w:type="pct"/>
            <w:tcBorders>
              <w:tl2br w:val="nil"/>
              <w:tr2bl w:val="nil"/>
            </w:tcBorders>
            <w:vAlign w:val="center"/>
          </w:tcPr>
          <w:p w14:paraId="05D9160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0.005</w:t>
            </w:r>
          </w:p>
        </w:tc>
        <w:tc>
          <w:tcPr>
            <w:tcW w:w="639" w:type="pct"/>
            <w:vMerge w:val="continue"/>
            <w:tcBorders>
              <w:tl2br w:val="nil"/>
              <w:tr2bl w:val="nil"/>
            </w:tcBorders>
            <w:vAlign w:val="center"/>
          </w:tcPr>
          <w:p w14:paraId="5DA9439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p>
        </w:tc>
      </w:tr>
      <w:tr w14:paraId="06A77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60FE8EA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砷</w:t>
            </w:r>
          </w:p>
        </w:tc>
        <w:tc>
          <w:tcPr>
            <w:tcW w:w="941" w:type="pct"/>
            <w:vMerge w:val="continue"/>
            <w:tcBorders>
              <w:tl2br w:val="nil"/>
              <w:tr2bl w:val="nil"/>
            </w:tcBorders>
            <w:vAlign w:val="center"/>
          </w:tcPr>
          <w:p w14:paraId="4A69E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vAlign w:val="center"/>
          </w:tcPr>
          <w:p w14:paraId="3DF39C5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828" w:type="pct"/>
            <w:tcBorders>
              <w:tl2br w:val="nil"/>
              <w:tr2bl w:val="nil"/>
            </w:tcBorders>
            <w:vAlign w:val="center"/>
          </w:tcPr>
          <w:p w14:paraId="38FDCAE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935" w:type="pct"/>
            <w:tcBorders>
              <w:tl2br w:val="nil"/>
              <w:tr2bl w:val="nil"/>
            </w:tcBorders>
            <w:vAlign w:val="center"/>
          </w:tcPr>
          <w:p w14:paraId="09651FE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0.006</w:t>
            </w:r>
          </w:p>
        </w:tc>
        <w:tc>
          <w:tcPr>
            <w:tcW w:w="639" w:type="pct"/>
            <w:vMerge w:val="continue"/>
            <w:tcBorders>
              <w:tl2br w:val="nil"/>
              <w:tr2bl w:val="nil"/>
            </w:tcBorders>
            <w:vAlign w:val="center"/>
          </w:tcPr>
          <w:p w14:paraId="225825F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p>
        </w:tc>
      </w:tr>
      <w:tr w14:paraId="2778E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34777FE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六价铬</w:t>
            </w:r>
          </w:p>
        </w:tc>
        <w:tc>
          <w:tcPr>
            <w:tcW w:w="941" w:type="pct"/>
            <w:vMerge w:val="continue"/>
            <w:tcBorders>
              <w:tl2br w:val="nil"/>
              <w:tr2bl w:val="nil"/>
            </w:tcBorders>
            <w:vAlign w:val="center"/>
          </w:tcPr>
          <w:p w14:paraId="7FFA7D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vAlign w:val="center"/>
          </w:tcPr>
          <w:p w14:paraId="4E20A15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828" w:type="pct"/>
            <w:tcBorders>
              <w:tl2br w:val="nil"/>
              <w:tr2bl w:val="nil"/>
            </w:tcBorders>
            <w:vAlign w:val="center"/>
          </w:tcPr>
          <w:p w14:paraId="52C3D4E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p>
        </w:tc>
        <w:tc>
          <w:tcPr>
            <w:tcW w:w="935" w:type="pct"/>
            <w:tcBorders>
              <w:tl2br w:val="nil"/>
              <w:tr2bl w:val="nil"/>
            </w:tcBorders>
            <w:vAlign w:val="center"/>
          </w:tcPr>
          <w:p w14:paraId="44760E8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0.000025</w:t>
            </w:r>
          </w:p>
        </w:tc>
        <w:tc>
          <w:tcPr>
            <w:tcW w:w="639" w:type="pct"/>
            <w:vMerge w:val="continue"/>
            <w:tcBorders>
              <w:tl2br w:val="nil"/>
              <w:tr2bl w:val="nil"/>
            </w:tcBorders>
            <w:vAlign w:val="center"/>
          </w:tcPr>
          <w:p w14:paraId="7519A54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p>
        </w:tc>
      </w:tr>
      <w:tr w14:paraId="3729A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vAlign w:val="center"/>
          </w:tcPr>
          <w:p w14:paraId="170346E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氟化物</w:t>
            </w:r>
          </w:p>
        </w:tc>
        <w:tc>
          <w:tcPr>
            <w:tcW w:w="941" w:type="pct"/>
            <w:vMerge w:val="continue"/>
            <w:tcBorders>
              <w:tl2br w:val="nil"/>
              <w:tr2bl w:val="nil"/>
            </w:tcBorders>
            <w:vAlign w:val="center"/>
          </w:tcPr>
          <w:p w14:paraId="0C9D1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p>
        </w:tc>
        <w:tc>
          <w:tcPr>
            <w:tcW w:w="995" w:type="pct"/>
            <w:tcBorders>
              <w:tl2br w:val="nil"/>
              <w:tr2bl w:val="nil"/>
            </w:tcBorders>
            <w:vAlign w:val="center"/>
          </w:tcPr>
          <w:p w14:paraId="426958A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w:t>
            </w:r>
          </w:p>
        </w:tc>
        <w:tc>
          <w:tcPr>
            <w:tcW w:w="828" w:type="pct"/>
            <w:tcBorders>
              <w:tl2br w:val="nil"/>
              <w:tr2bl w:val="nil"/>
            </w:tcBorders>
            <w:vAlign w:val="center"/>
          </w:tcPr>
          <w:p w14:paraId="408D084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7</w:t>
            </w:r>
          </w:p>
        </w:tc>
        <w:tc>
          <w:tcPr>
            <w:tcW w:w="935" w:type="pct"/>
            <w:tcBorders>
              <w:tl2br w:val="nil"/>
              <w:tr2bl w:val="nil"/>
            </w:tcBorders>
            <w:vAlign w:val="center"/>
          </w:tcPr>
          <w:p w14:paraId="5E75D15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639" w:type="pct"/>
            <w:vMerge w:val="continue"/>
            <w:tcBorders>
              <w:tl2br w:val="nil"/>
              <w:tr2bl w:val="nil"/>
            </w:tcBorders>
            <w:vAlign w:val="center"/>
          </w:tcPr>
          <w:p w14:paraId="36BE76C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rPr>
            </w:pPr>
          </w:p>
        </w:tc>
      </w:tr>
    </w:tbl>
    <w:p w14:paraId="4EF65B28">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w:t>
      </w:r>
      <w:r>
        <w:rPr>
          <w:rFonts w:hint="default" w:ascii="Times New Roman" w:hAnsi="Times New Roman" w:cs="Times New Roman"/>
          <w:highlight w:val="none"/>
        </w:rPr>
        <w:t>地表水环境质量标准</w:t>
      </w:r>
    </w:p>
    <w:p w14:paraId="60CDB3B6">
      <w:pPr>
        <w:bidi w:val="0"/>
        <w:rPr>
          <w:rFonts w:hint="default" w:ascii="Times New Roman" w:hAnsi="Times New Roman" w:cs="Times New Roman" w:eastAsiaTheme="minorEastAsia"/>
          <w:highlight w:val="none"/>
          <w:lang w:eastAsia="zh-CN"/>
        </w:rPr>
      </w:pPr>
      <w:r>
        <w:rPr>
          <w:rFonts w:hint="default" w:ascii="Times New Roman" w:hAnsi="Times New Roman" w:cs="Times New Roman"/>
          <w:highlight w:val="none"/>
          <w:lang w:val="en-US" w:eastAsia="zh-CN"/>
        </w:rPr>
        <w:t>渠河</w:t>
      </w:r>
      <w:r>
        <w:rPr>
          <w:rFonts w:hint="default" w:ascii="Times New Roman" w:hAnsi="Times New Roman" w:cs="Times New Roman"/>
          <w:highlight w:val="none"/>
        </w:rPr>
        <w:t>地表水体执行《地表水环境质量标准》（GB3838-2002）Ⅲ类水域标准</w:t>
      </w:r>
      <w:r>
        <w:rPr>
          <w:rFonts w:hint="default" w:ascii="Times New Roman" w:hAnsi="Times New Roman" w:cs="Times New Roman"/>
          <w:highlight w:val="none"/>
          <w:lang w:eastAsia="zh-CN"/>
        </w:rPr>
        <w:t>，</w:t>
      </w:r>
      <w:r>
        <w:rPr>
          <w:rFonts w:hint="default" w:ascii="Times New Roman" w:hAnsi="Times New Roman" w:cs="Times New Roman"/>
          <w:highlight w:val="none"/>
        </w:rPr>
        <w:t>标准限值见下表：</w:t>
      </w:r>
    </w:p>
    <w:p w14:paraId="1F274AC0">
      <w:pPr>
        <w:pStyle w:val="27"/>
        <w:ind w:firstLine="480"/>
        <w:rPr>
          <w:rFonts w:hint="default" w:ascii="Times New Roman" w:hAnsi="Times New Roman" w:cs="Times New Roman"/>
          <w:highlight w:val="none"/>
        </w:rPr>
      </w:pPr>
      <w:r>
        <w:rPr>
          <w:rFonts w:hint="default" w:ascii="Times New Roman" w:hAnsi="Times New Roman" w:cs="Times New Roman"/>
          <w:highlight w:val="none"/>
        </w:rPr>
        <w:t xml:space="preserve">表 </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1.3</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地表水环境质量执行标准     单位：mg/L</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1646"/>
        <w:gridCol w:w="1662"/>
        <w:gridCol w:w="1026"/>
        <w:gridCol w:w="2295"/>
        <w:gridCol w:w="1688"/>
      </w:tblGrid>
      <w:tr w14:paraId="4CA8C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bottom w:val="single" w:color="auto" w:sz="12" w:space="0"/>
            </w:tcBorders>
            <w:vAlign w:val="center"/>
          </w:tcPr>
          <w:p w14:paraId="2FE5FF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序号</w:t>
            </w:r>
          </w:p>
        </w:tc>
        <w:tc>
          <w:tcPr>
            <w:tcW w:w="826" w:type="pct"/>
            <w:tcBorders>
              <w:bottom w:val="single" w:color="auto" w:sz="12" w:space="0"/>
            </w:tcBorders>
            <w:vAlign w:val="center"/>
          </w:tcPr>
          <w:p w14:paraId="22E2CD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项目</w:t>
            </w:r>
          </w:p>
        </w:tc>
        <w:tc>
          <w:tcPr>
            <w:tcW w:w="834" w:type="pct"/>
            <w:tcBorders>
              <w:bottom w:val="single" w:color="auto" w:sz="12" w:space="0"/>
            </w:tcBorders>
            <w:vAlign w:val="center"/>
          </w:tcPr>
          <w:p w14:paraId="1EDB4F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标准限值</w:t>
            </w:r>
          </w:p>
        </w:tc>
        <w:tc>
          <w:tcPr>
            <w:tcW w:w="515" w:type="pct"/>
            <w:tcBorders>
              <w:bottom w:val="single" w:color="auto" w:sz="12" w:space="0"/>
            </w:tcBorders>
            <w:vAlign w:val="center"/>
          </w:tcPr>
          <w:p w14:paraId="4ED83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序号</w:t>
            </w:r>
          </w:p>
        </w:tc>
        <w:tc>
          <w:tcPr>
            <w:tcW w:w="1152" w:type="pct"/>
            <w:tcBorders>
              <w:bottom w:val="single" w:color="auto" w:sz="12" w:space="0"/>
            </w:tcBorders>
            <w:vAlign w:val="center"/>
          </w:tcPr>
          <w:p w14:paraId="1237E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项目</w:t>
            </w:r>
          </w:p>
        </w:tc>
        <w:tc>
          <w:tcPr>
            <w:tcW w:w="844" w:type="pct"/>
            <w:tcBorders>
              <w:bottom w:val="single" w:color="auto" w:sz="12" w:space="0"/>
            </w:tcBorders>
            <w:vAlign w:val="center"/>
          </w:tcPr>
          <w:p w14:paraId="3D249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标准限值</w:t>
            </w:r>
          </w:p>
        </w:tc>
      </w:tr>
      <w:tr w14:paraId="68D04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op w:val="single" w:color="auto" w:sz="12" w:space="0"/>
              <w:tl2br w:val="nil"/>
              <w:tr2bl w:val="nil"/>
            </w:tcBorders>
            <w:shd w:val="clear" w:color="auto" w:fill="auto"/>
            <w:vAlign w:val="center"/>
          </w:tcPr>
          <w:p w14:paraId="560D4F04">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highlight w:val="none"/>
                <w:lang w:val="en-US" w:eastAsia="zh-CN"/>
              </w:rPr>
              <w:t>1</w:t>
            </w:r>
          </w:p>
        </w:tc>
        <w:tc>
          <w:tcPr>
            <w:tcW w:w="826" w:type="pct"/>
            <w:tcBorders>
              <w:top w:val="single" w:color="auto" w:sz="12" w:space="0"/>
              <w:tl2br w:val="nil"/>
              <w:tr2bl w:val="nil"/>
            </w:tcBorders>
            <w:vAlign w:val="center"/>
          </w:tcPr>
          <w:p w14:paraId="62F04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pH（无量纲）</w:t>
            </w:r>
          </w:p>
        </w:tc>
        <w:tc>
          <w:tcPr>
            <w:tcW w:w="834" w:type="pct"/>
            <w:tcBorders>
              <w:top w:val="single" w:color="auto" w:sz="12" w:space="0"/>
              <w:tl2br w:val="nil"/>
              <w:tr2bl w:val="nil"/>
            </w:tcBorders>
            <w:vAlign w:val="center"/>
          </w:tcPr>
          <w:p w14:paraId="10F34A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6～9</w:t>
            </w:r>
          </w:p>
        </w:tc>
        <w:tc>
          <w:tcPr>
            <w:tcW w:w="515" w:type="pct"/>
            <w:tcBorders>
              <w:top w:val="single" w:color="auto" w:sz="12" w:space="0"/>
              <w:tl2br w:val="nil"/>
              <w:tr2bl w:val="nil"/>
            </w:tcBorders>
            <w:vAlign w:val="center"/>
          </w:tcPr>
          <w:p w14:paraId="1A99C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17</w:t>
            </w:r>
          </w:p>
        </w:tc>
        <w:tc>
          <w:tcPr>
            <w:tcW w:w="1152" w:type="pct"/>
            <w:tcBorders>
              <w:top w:val="single" w:color="auto" w:sz="12" w:space="0"/>
              <w:tl2br w:val="nil"/>
              <w:tr2bl w:val="nil"/>
            </w:tcBorders>
            <w:vAlign w:val="center"/>
          </w:tcPr>
          <w:p w14:paraId="0AD62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砷</w:t>
            </w:r>
          </w:p>
        </w:tc>
        <w:tc>
          <w:tcPr>
            <w:tcW w:w="844" w:type="pct"/>
            <w:tcBorders>
              <w:top w:val="single" w:color="auto" w:sz="12" w:space="0"/>
              <w:tl2br w:val="nil"/>
              <w:tr2bl w:val="nil"/>
            </w:tcBorders>
            <w:vAlign w:val="center"/>
          </w:tcPr>
          <w:p w14:paraId="0A013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≤0.05</w:t>
            </w:r>
          </w:p>
        </w:tc>
      </w:tr>
      <w:tr w14:paraId="04CE1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7C5BE94A">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2</w:t>
            </w:r>
          </w:p>
        </w:tc>
        <w:tc>
          <w:tcPr>
            <w:tcW w:w="826" w:type="pct"/>
            <w:tcBorders>
              <w:tl2br w:val="nil"/>
              <w:tr2bl w:val="nil"/>
            </w:tcBorders>
            <w:vAlign w:val="center"/>
          </w:tcPr>
          <w:p w14:paraId="296B0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BOD5</w:t>
            </w:r>
          </w:p>
        </w:tc>
        <w:tc>
          <w:tcPr>
            <w:tcW w:w="834" w:type="pct"/>
            <w:tcBorders>
              <w:tl2br w:val="nil"/>
              <w:tr2bl w:val="nil"/>
            </w:tcBorders>
            <w:vAlign w:val="center"/>
          </w:tcPr>
          <w:p w14:paraId="53631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w:t>
            </w:r>
          </w:p>
        </w:tc>
        <w:tc>
          <w:tcPr>
            <w:tcW w:w="515" w:type="pct"/>
            <w:tcBorders>
              <w:tl2br w:val="nil"/>
              <w:tr2bl w:val="nil"/>
            </w:tcBorders>
            <w:vAlign w:val="center"/>
          </w:tcPr>
          <w:p w14:paraId="483DD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18</w:t>
            </w:r>
          </w:p>
        </w:tc>
        <w:tc>
          <w:tcPr>
            <w:tcW w:w="1152" w:type="pct"/>
            <w:tcBorders>
              <w:tl2br w:val="nil"/>
              <w:tr2bl w:val="nil"/>
            </w:tcBorders>
            <w:vAlign w:val="center"/>
          </w:tcPr>
          <w:p w14:paraId="0CC482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镉</w:t>
            </w:r>
          </w:p>
        </w:tc>
        <w:tc>
          <w:tcPr>
            <w:tcW w:w="844" w:type="pct"/>
            <w:tcBorders>
              <w:tl2br w:val="nil"/>
              <w:tr2bl w:val="nil"/>
            </w:tcBorders>
            <w:vAlign w:val="center"/>
          </w:tcPr>
          <w:p w14:paraId="61D7D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≤0.005</w:t>
            </w:r>
          </w:p>
        </w:tc>
      </w:tr>
      <w:tr w14:paraId="390DD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2222FFC7">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w:t>
            </w:r>
          </w:p>
        </w:tc>
        <w:tc>
          <w:tcPr>
            <w:tcW w:w="826" w:type="pct"/>
            <w:tcBorders>
              <w:tl2br w:val="nil"/>
              <w:tr2bl w:val="nil"/>
            </w:tcBorders>
            <w:vAlign w:val="center"/>
          </w:tcPr>
          <w:p w14:paraId="30BD0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CODCr</w:t>
            </w:r>
          </w:p>
        </w:tc>
        <w:tc>
          <w:tcPr>
            <w:tcW w:w="834" w:type="pct"/>
            <w:tcBorders>
              <w:tl2br w:val="nil"/>
              <w:tr2bl w:val="nil"/>
            </w:tcBorders>
            <w:vAlign w:val="center"/>
          </w:tcPr>
          <w:p w14:paraId="2A584A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w:t>
            </w:r>
          </w:p>
        </w:tc>
        <w:tc>
          <w:tcPr>
            <w:tcW w:w="515" w:type="pct"/>
            <w:tcBorders>
              <w:tl2br w:val="nil"/>
              <w:tr2bl w:val="nil"/>
            </w:tcBorders>
            <w:vAlign w:val="center"/>
          </w:tcPr>
          <w:p w14:paraId="0A86A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19</w:t>
            </w:r>
          </w:p>
        </w:tc>
        <w:tc>
          <w:tcPr>
            <w:tcW w:w="1152" w:type="pct"/>
            <w:tcBorders>
              <w:tl2br w:val="nil"/>
              <w:tr2bl w:val="nil"/>
            </w:tcBorders>
            <w:vAlign w:val="center"/>
          </w:tcPr>
          <w:p w14:paraId="5F07A0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锌</w:t>
            </w:r>
          </w:p>
        </w:tc>
        <w:tc>
          <w:tcPr>
            <w:tcW w:w="844" w:type="pct"/>
            <w:tcBorders>
              <w:tl2br w:val="nil"/>
              <w:tr2bl w:val="nil"/>
            </w:tcBorders>
            <w:vAlign w:val="center"/>
          </w:tcPr>
          <w:p w14:paraId="77444F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w:t>
            </w:r>
          </w:p>
        </w:tc>
      </w:tr>
      <w:tr w14:paraId="2AE46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03A141B5">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4</w:t>
            </w:r>
          </w:p>
        </w:tc>
        <w:tc>
          <w:tcPr>
            <w:tcW w:w="826" w:type="pct"/>
            <w:tcBorders>
              <w:tl2br w:val="nil"/>
              <w:tr2bl w:val="nil"/>
            </w:tcBorders>
            <w:vAlign w:val="center"/>
          </w:tcPr>
          <w:p w14:paraId="23DAA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氨氮</w:t>
            </w:r>
          </w:p>
        </w:tc>
        <w:tc>
          <w:tcPr>
            <w:tcW w:w="834" w:type="pct"/>
            <w:tcBorders>
              <w:tl2br w:val="nil"/>
              <w:tr2bl w:val="nil"/>
            </w:tcBorders>
            <w:vAlign w:val="center"/>
          </w:tcPr>
          <w:p w14:paraId="41B43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w:t>
            </w:r>
          </w:p>
        </w:tc>
        <w:tc>
          <w:tcPr>
            <w:tcW w:w="515" w:type="pct"/>
            <w:tcBorders>
              <w:tl2br w:val="nil"/>
              <w:tr2bl w:val="nil"/>
            </w:tcBorders>
            <w:vAlign w:val="center"/>
          </w:tcPr>
          <w:p w14:paraId="305E9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w:t>
            </w:r>
          </w:p>
        </w:tc>
        <w:tc>
          <w:tcPr>
            <w:tcW w:w="1152" w:type="pct"/>
            <w:tcBorders>
              <w:tl2br w:val="nil"/>
              <w:tr2bl w:val="nil"/>
            </w:tcBorders>
            <w:vAlign w:val="center"/>
          </w:tcPr>
          <w:p w14:paraId="06520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铜</w:t>
            </w:r>
          </w:p>
        </w:tc>
        <w:tc>
          <w:tcPr>
            <w:tcW w:w="844" w:type="pct"/>
            <w:tcBorders>
              <w:tl2br w:val="nil"/>
              <w:tr2bl w:val="nil"/>
            </w:tcBorders>
            <w:vAlign w:val="center"/>
          </w:tcPr>
          <w:p w14:paraId="5E29EB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w:t>
            </w:r>
          </w:p>
        </w:tc>
      </w:tr>
      <w:tr w14:paraId="1F3FA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6C48B216">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5</w:t>
            </w:r>
          </w:p>
        </w:tc>
        <w:tc>
          <w:tcPr>
            <w:tcW w:w="826" w:type="pct"/>
            <w:tcBorders>
              <w:tl2br w:val="nil"/>
              <w:tr2bl w:val="nil"/>
            </w:tcBorders>
            <w:vAlign w:val="center"/>
          </w:tcPr>
          <w:p w14:paraId="07D7DA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溶解氧</w:t>
            </w:r>
          </w:p>
        </w:tc>
        <w:tc>
          <w:tcPr>
            <w:tcW w:w="834" w:type="pct"/>
            <w:tcBorders>
              <w:tl2br w:val="nil"/>
              <w:tr2bl w:val="nil"/>
            </w:tcBorders>
            <w:vAlign w:val="center"/>
          </w:tcPr>
          <w:p w14:paraId="0A6052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w:t>
            </w:r>
          </w:p>
        </w:tc>
        <w:tc>
          <w:tcPr>
            <w:tcW w:w="515" w:type="pct"/>
            <w:tcBorders>
              <w:tl2br w:val="nil"/>
              <w:tr2bl w:val="nil"/>
            </w:tcBorders>
            <w:vAlign w:val="center"/>
          </w:tcPr>
          <w:p w14:paraId="79BC9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21</w:t>
            </w:r>
          </w:p>
        </w:tc>
        <w:tc>
          <w:tcPr>
            <w:tcW w:w="1152" w:type="pct"/>
            <w:tcBorders>
              <w:tl2br w:val="nil"/>
              <w:tr2bl w:val="nil"/>
            </w:tcBorders>
            <w:vAlign w:val="center"/>
          </w:tcPr>
          <w:p w14:paraId="41359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粪大肠菌群（个/L）</w:t>
            </w:r>
          </w:p>
        </w:tc>
        <w:tc>
          <w:tcPr>
            <w:tcW w:w="844" w:type="pct"/>
            <w:tcBorders>
              <w:tl2br w:val="nil"/>
              <w:tr2bl w:val="nil"/>
            </w:tcBorders>
            <w:vAlign w:val="center"/>
          </w:tcPr>
          <w:p w14:paraId="1D5EC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≤10000</w:t>
            </w:r>
          </w:p>
        </w:tc>
      </w:tr>
      <w:tr w14:paraId="301DF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67806206">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6</w:t>
            </w:r>
          </w:p>
        </w:tc>
        <w:tc>
          <w:tcPr>
            <w:tcW w:w="826" w:type="pct"/>
            <w:tcBorders>
              <w:tl2br w:val="nil"/>
              <w:tr2bl w:val="nil"/>
            </w:tcBorders>
            <w:vAlign w:val="center"/>
          </w:tcPr>
          <w:p w14:paraId="52923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总磷</w:t>
            </w:r>
          </w:p>
        </w:tc>
        <w:tc>
          <w:tcPr>
            <w:tcW w:w="834" w:type="pct"/>
            <w:tcBorders>
              <w:tl2br w:val="nil"/>
              <w:tr2bl w:val="nil"/>
            </w:tcBorders>
            <w:vAlign w:val="center"/>
          </w:tcPr>
          <w:p w14:paraId="5426C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≤0.2</w:t>
            </w:r>
          </w:p>
        </w:tc>
        <w:tc>
          <w:tcPr>
            <w:tcW w:w="515" w:type="pct"/>
            <w:tcBorders>
              <w:tl2br w:val="nil"/>
              <w:tr2bl w:val="nil"/>
            </w:tcBorders>
            <w:vAlign w:val="center"/>
          </w:tcPr>
          <w:p w14:paraId="5BEC2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22</w:t>
            </w:r>
          </w:p>
        </w:tc>
        <w:tc>
          <w:tcPr>
            <w:tcW w:w="1152" w:type="pct"/>
            <w:tcBorders>
              <w:tl2br w:val="nil"/>
              <w:tr2bl w:val="nil"/>
            </w:tcBorders>
            <w:vAlign w:val="center"/>
          </w:tcPr>
          <w:p w14:paraId="3542BA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甲苯*</w:t>
            </w:r>
          </w:p>
        </w:tc>
        <w:tc>
          <w:tcPr>
            <w:tcW w:w="844" w:type="pct"/>
            <w:tcBorders>
              <w:tl2br w:val="nil"/>
              <w:tr2bl w:val="nil"/>
            </w:tcBorders>
            <w:vAlign w:val="center"/>
          </w:tcPr>
          <w:p w14:paraId="4B64BA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0.7</w:t>
            </w:r>
          </w:p>
        </w:tc>
      </w:tr>
      <w:tr w14:paraId="259B2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1AE68445">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7</w:t>
            </w:r>
          </w:p>
        </w:tc>
        <w:tc>
          <w:tcPr>
            <w:tcW w:w="826" w:type="pct"/>
            <w:tcBorders>
              <w:tl2br w:val="nil"/>
              <w:tr2bl w:val="nil"/>
            </w:tcBorders>
            <w:vAlign w:val="center"/>
          </w:tcPr>
          <w:p w14:paraId="75705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悬浮物</w:t>
            </w:r>
          </w:p>
        </w:tc>
        <w:tc>
          <w:tcPr>
            <w:tcW w:w="834" w:type="pct"/>
            <w:tcBorders>
              <w:tl2br w:val="nil"/>
              <w:tr2bl w:val="nil"/>
            </w:tcBorders>
            <w:vAlign w:val="center"/>
          </w:tcPr>
          <w:p w14:paraId="12CD2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w:t>
            </w:r>
          </w:p>
        </w:tc>
        <w:tc>
          <w:tcPr>
            <w:tcW w:w="515" w:type="pct"/>
            <w:tcBorders>
              <w:tl2br w:val="nil"/>
              <w:tr2bl w:val="nil"/>
            </w:tcBorders>
            <w:vAlign w:val="center"/>
          </w:tcPr>
          <w:p w14:paraId="33A6F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23</w:t>
            </w:r>
          </w:p>
        </w:tc>
        <w:tc>
          <w:tcPr>
            <w:tcW w:w="1152" w:type="pct"/>
            <w:tcBorders>
              <w:tl2br w:val="nil"/>
              <w:tr2bl w:val="nil"/>
            </w:tcBorders>
            <w:vAlign w:val="center"/>
          </w:tcPr>
          <w:p w14:paraId="177A6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二甲苯*</w:t>
            </w:r>
          </w:p>
        </w:tc>
        <w:tc>
          <w:tcPr>
            <w:tcW w:w="844" w:type="pct"/>
            <w:tcBorders>
              <w:tl2br w:val="nil"/>
              <w:tr2bl w:val="nil"/>
            </w:tcBorders>
            <w:vAlign w:val="center"/>
          </w:tcPr>
          <w:p w14:paraId="0EE6E3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0.5</w:t>
            </w:r>
          </w:p>
        </w:tc>
      </w:tr>
      <w:tr w14:paraId="2B31E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35E834C9">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8</w:t>
            </w:r>
          </w:p>
        </w:tc>
        <w:tc>
          <w:tcPr>
            <w:tcW w:w="826" w:type="pct"/>
            <w:tcBorders>
              <w:tl2br w:val="nil"/>
              <w:tr2bl w:val="nil"/>
            </w:tcBorders>
            <w:vAlign w:val="center"/>
          </w:tcPr>
          <w:p w14:paraId="0A993F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铬（六价）</w:t>
            </w:r>
          </w:p>
        </w:tc>
        <w:tc>
          <w:tcPr>
            <w:tcW w:w="834" w:type="pct"/>
            <w:tcBorders>
              <w:tl2br w:val="nil"/>
              <w:tr2bl w:val="nil"/>
            </w:tcBorders>
            <w:vAlign w:val="center"/>
          </w:tcPr>
          <w:p w14:paraId="40785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≤0.05</w:t>
            </w:r>
          </w:p>
        </w:tc>
        <w:tc>
          <w:tcPr>
            <w:tcW w:w="515" w:type="pct"/>
            <w:tcBorders>
              <w:tl2br w:val="nil"/>
              <w:tr2bl w:val="nil"/>
            </w:tcBorders>
            <w:vAlign w:val="center"/>
          </w:tcPr>
          <w:p w14:paraId="67B471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24</w:t>
            </w:r>
          </w:p>
        </w:tc>
        <w:tc>
          <w:tcPr>
            <w:tcW w:w="1152" w:type="pct"/>
            <w:tcBorders>
              <w:tl2br w:val="nil"/>
              <w:tr2bl w:val="nil"/>
            </w:tcBorders>
            <w:vAlign w:val="center"/>
          </w:tcPr>
          <w:p w14:paraId="7D68B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甲醛*</w:t>
            </w:r>
          </w:p>
        </w:tc>
        <w:tc>
          <w:tcPr>
            <w:tcW w:w="844" w:type="pct"/>
            <w:tcBorders>
              <w:tl2br w:val="nil"/>
              <w:tr2bl w:val="nil"/>
            </w:tcBorders>
            <w:vAlign w:val="center"/>
          </w:tcPr>
          <w:p w14:paraId="56F83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0.9</w:t>
            </w:r>
          </w:p>
        </w:tc>
      </w:tr>
      <w:tr w14:paraId="20291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5645CA88">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9</w:t>
            </w:r>
          </w:p>
        </w:tc>
        <w:tc>
          <w:tcPr>
            <w:tcW w:w="826" w:type="pct"/>
            <w:tcBorders>
              <w:tl2br w:val="nil"/>
              <w:tr2bl w:val="nil"/>
            </w:tcBorders>
            <w:vAlign w:val="center"/>
          </w:tcPr>
          <w:p w14:paraId="310D4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铅</w:t>
            </w:r>
          </w:p>
        </w:tc>
        <w:tc>
          <w:tcPr>
            <w:tcW w:w="834" w:type="pct"/>
            <w:tcBorders>
              <w:tl2br w:val="nil"/>
              <w:tr2bl w:val="nil"/>
            </w:tcBorders>
            <w:vAlign w:val="center"/>
          </w:tcPr>
          <w:p w14:paraId="72FD2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≤0.05</w:t>
            </w:r>
          </w:p>
        </w:tc>
        <w:tc>
          <w:tcPr>
            <w:tcW w:w="515" w:type="pct"/>
            <w:tcBorders>
              <w:tl2br w:val="nil"/>
              <w:tr2bl w:val="nil"/>
            </w:tcBorders>
            <w:vAlign w:val="center"/>
          </w:tcPr>
          <w:p w14:paraId="42A493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25</w:t>
            </w:r>
          </w:p>
        </w:tc>
        <w:tc>
          <w:tcPr>
            <w:tcW w:w="1152" w:type="pct"/>
            <w:tcBorders>
              <w:tl2br w:val="nil"/>
              <w:tr2bl w:val="nil"/>
            </w:tcBorders>
            <w:vAlign w:val="center"/>
          </w:tcPr>
          <w:p w14:paraId="15DAC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氯化物*</w:t>
            </w:r>
          </w:p>
        </w:tc>
        <w:tc>
          <w:tcPr>
            <w:tcW w:w="844" w:type="pct"/>
            <w:tcBorders>
              <w:tl2br w:val="nil"/>
              <w:tr2bl w:val="nil"/>
            </w:tcBorders>
            <w:vAlign w:val="center"/>
          </w:tcPr>
          <w:p w14:paraId="799AD0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250</w:t>
            </w:r>
          </w:p>
        </w:tc>
      </w:tr>
      <w:tr w14:paraId="66651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694F8360">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10</w:t>
            </w:r>
          </w:p>
        </w:tc>
        <w:tc>
          <w:tcPr>
            <w:tcW w:w="826" w:type="pct"/>
            <w:tcBorders>
              <w:tl2br w:val="nil"/>
              <w:tr2bl w:val="nil"/>
            </w:tcBorders>
            <w:vAlign w:val="center"/>
          </w:tcPr>
          <w:p w14:paraId="59A38E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汞</w:t>
            </w:r>
          </w:p>
        </w:tc>
        <w:tc>
          <w:tcPr>
            <w:tcW w:w="834" w:type="pct"/>
            <w:tcBorders>
              <w:tl2br w:val="nil"/>
              <w:tr2bl w:val="nil"/>
            </w:tcBorders>
            <w:vAlign w:val="center"/>
          </w:tcPr>
          <w:p w14:paraId="5199C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≤0.0001</w:t>
            </w:r>
          </w:p>
        </w:tc>
        <w:tc>
          <w:tcPr>
            <w:tcW w:w="515" w:type="pct"/>
            <w:tcBorders>
              <w:tl2br w:val="nil"/>
              <w:tr2bl w:val="nil"/>
            </w:tcBorders>
            <w:vAlign w:val="center"/>
          </w:tcPr>
          <w:p w14:paraId="2B44D6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26</w:t>
            </w:r>
          </w:p>
        </w:tc>
        <w:tc>
          <w:tcPr>
            <w:tcW w:w="1152" w:type="pct"/>
            <w:tcBorders>
              <w:tl2br w:val="nil"/>
              <w:tr2bl w:val="nil"/>
            </w:tcBorders>
            <w:vAlign w:val="center"/>
          </w:tcPr>
          <w:p w14:paraId="2B1EA2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硝酸盐（以N计）*</w:t>
            </w:r>
          </w:p>
        </w:tc>
        <w:tc>
          <w:tcPr>
            <w:tcW w:w="844" w:type="pct"/>
            <w:tcBorders>
              <w:tl2br w:val="nil"/>
              <w:tr2bl w:val="nil"/>
            </w:tcBorders>
            <w:vAlign w:val="center"/>
          </w:tcPr>
          <w:p w14:paraId="0C32F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w:t>
            </w:r>
          </w:p>
        </w:tc>
      </w:tr>
      <w:tr w14:paraId="73624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40E509C0">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11</w:t>
            </w:r>
          </w:p>
        </w:tc>
        <w:tc>
          <w:tcPr>
            <w:tcW w:w="826" w:type="pct"/>
            <w:tcBorders>
              <w:tl2br w:val="nil"/>
              <w:tr2bl w:val="nil"/>
            </w:tcBorders>
            <w:vAlign w:val="center"/>
          </w:tcPr>
          <w:p w14:paraId="7B13E7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挥发酚</w:t>
            </w:r>
          </w:p>
        </w:tc>
        <w:tc>
          <w:tcPr>
            <w:tcW w:w="834" w:type="pct"/>
            <w:tcBorders>
              <w:tl2br w:val="nil"/>
              <w:tr2bl w:val="nil"/>
            </w:tcBorders>
            <w:vAlign w:val="center"/>
          </w:tcPr>
          <w:p w14:paraId="4D7F95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≤0.005</w:t>
            </w:r>
          </w:p>
        </w:tc>
        <w:tc>
          <w:tcPr>
            <w:tcW w:w="515" w:type="pct"/>
            <w:tcBorders>
              <w:tl2br w:val="nil"/>
              <w:tr2bl w:val="nil"/>
            </w:tcBorders>
            <w:vAlign w:val="center"/>
          </w:tcPr>
          <w:p w14:paraId="15B465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27</w:t>
            </w:r>
          </w:p>
        </w:tc>
        <w:tc>
          <w:tcPr>
            <w:tcW w:w="1152" w:type="pct"/>
            <w:tcBorders>
              <w:tl2br w:val="nil"/>
              <w:tr2bl w:val="nil"/>
            </w:tcBorders>
            <w:vAlign w:val="center"/>
          </w:tcPr>
          <w:p w14:paraId="7C3398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铁*</w:t>
            </w:r>
          </w:p>
        </w:tc>
        <w:tc>
          <w:tcPr>
            <w:tcW w:w="844" w:type="pct"/>
            <w:tcBorders>
              <w:tl2br w:val="nil"/>
              <w:tr2bl w:val="nil"/>
            </w:tcBorders>
            <w:vAlign w:val="center"/>
          </w:tcPr>
          <w:p w14:paraId="397FE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0.3</w:t>
            </w:r>
          </w:p>
        </w:tc>
      </w:tr>
      <w:tr w14:paraId="16D1E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3C165545">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12</w:t>
            </w:r>
          </w:p>
        </w:tc>
        <w:tc>
          <w:tcPr>
            <w:tcW w:w="826" w:type="pct"/>
            <w:tcBorders>
              <w:tl2br w:val="nil"/>
              <w:tr2bl w:val="nil"/>
            </w:tcBorders>
            <w:vAlign w:val="center"/>
          </w:tcPr>
          <w:p w14:paraId="589DF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石油类</w:t>
            </w:r>
          </w:p>
        </w:tc>
        <w:tc>
          <w:tcPr>
            <w:tcW w:w="834" w:type="pct"/>
            <w:tcBorders>
              <w:tl2br w:val="nil"/>
              <w:tr2bl w:val="nil"/>
            </w:tcBorders>
            <w:vAlign w:val="center"/>
          </w:tcPr>
          <w:p w14:paraId="7D277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≤0.05</w:t>
            </w:r>
          </w:p>
        </w:tc>
        <w:tc>
          <w:tcPr>
            <w:tcW w:w="515" w:type="pct"/>
            <w:tcBorders>
              <w:tl2br w:val="nil"/>
              <w:tr2bl w:val="nil"/>
            </w:tcBorders>
            <w:vAlign w:val="center"/>
          </w:tcPr>
          <w:p w14:paraId="7A4599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28</w:t>
            </w:r>
          </w:p>
        </w:tc>
        <w:tc>
          <w:tcPr>
            <w:tcW w:w="1152" w:type="pct"/>
            <w:tcBorders>
              <w:tl2br w:val="nil"/>
              <w:tr2bl w:val="nil"/>
            </w:tcBorders>
            <w:vAlign w:val="center"/>
          </w:tcPr>
          <w:p w14:paraId="7DC3B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锰*</w:t>
            </w:r>
          </w:p>
        </w:tc>
        <w:tc>
          <w:tcPr>
            <w:tcW w:w="844" w:type="pct"/>
            <w:tcBorders>
              <w:tl2br w:val="nil"/>
              <w:tr2bl w:val="nil"/>
            </w:tcBorders>
            <w:vAlign w:val="center"/>
          </w:tcPr>
          <w:p w14:paraId="706D7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0.1</w:t>
            </w:r>
          </w:p>
        </w:tc>
      </w:tr>
      <w:tr w14:paraId="553A2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shd w:val="clear" w:color="auto" w:fill="auto"/>
            <w:vAlign w:val="center"/>
          </w:tcPr>
          <w:p w14:paraId="32ADE0A0">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13</w:t>
            </w:r>
          </w:p>
        </w:tc>
        <w:tc>
          <w:tcPr>
            <w:tcW w:w="826" w:type="pct"/>
            <w:tcBorders>
              <w:tl2br w:val="nil"/>
              <w:tr2bl w:val="nil"/>
            </w:tcBorders>
            <w:vAlign w:val="center"/>
          </w:tcPr>
          <w:p w14:paraId="390CF0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氟化物</w:t>
            </w:r>
          </w:p>
        </w:tc>
        <w:tc>
          <w:tcPr>
            <w:tcW w:w="834" w:type="pct"/>
            <w:tcBorders>
              <w:tl2br w:val="nil"/>
              <w:tr2bl w:val="nil"/>
            </w:tcBorders>
            <w:vAlign w:val="center"/>
          </w:tcPr>
          <w:p w14:paraId="0E644E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w:t>
            </w:r>
          </w:p>
        </w:tc>
        <w:tc>
          <w:tcPr>
            <w:tcW w:w="515" w:type="pct"/>
            <w:tcBorders>
              <w:tl2br w:val="nil"/>
              <w:tr2bl w:val="nil"/>
            </w:tcBorders>
            <w:vAlign w:val="center"/>
          </w:tcPr>
          <w:p w14:paraId="39D507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29</w:t>
            </w:r>
          </w:p>
        </w:tc>
        <w:tc>
          <w:tcPr>
            <w:tcW w:w="1152" w:type="pct"/>
            <w:tcBorders>
              <w:tl2br w:val="nil"/>
              <w:tr2bl w:val="nil"/>
            </w:tcBorders>
            <w:vAlign w:val="center"/>
          </w:tcPr>
          <w:p w14:paraId="35B33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镍*</w:t>
            </w:r>
          </w:p>
        </w:tc>
        <w:tc>
          <w:tcPr>
            <w:tcW w:w="844" w:type="pct"/>
            <w:tcBorders>
              <w:tl2br w:val="nil"/>
              <w:tr2bl w:val="nil"/>
            </w:tcBorders>
            <w:vAlign w:val="center"/>
          </w:tcPr>
          <w:p w14:paraId="4188E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0.02</w:t>
            </w:r>
          </w:p>
        </w:tc>
      </w:tr>
      <w:tr w14:paraId="6D751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vAlign w:val="center"/>
          </w:tcPr>
          <w:p w14:paraId="36DF8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w:t>
            </w:r>
          </w:p>
        </w:tc>
        <w:tc>
          <w:tcPr>
            <w:tcW w:w="826" w:type="pct"/>
            <w:tcBorders>
              <w:tl2br w:val="nil"/>
              <w:tr2bl w:val="nil"/>
            </w:tcBorders>
            <w:vAlign w:val="center"/>
          </w:tcPr>
          <w:p w14:paraId="00F88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硫化物</w:t>
            </w:r>
          </w:p>
        </w:tc>
        <w:tc>
          <w:tcPr>
            <w:tcW w:w="834" w:type="pct"/>
            <w:tcBorders>
              <w:tl2br w:val="nil"/>
              <w:tr2bl w:val="nil"/>
            </w:tcBorders>
            <w:vAlign w:val="center"/>
          </w:tcPr>
          <w:p w14:paraId="12B94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≤0.2</w:t>
            </w:r>
          </w:p>
        </w:tc>
        <w:tc>
          <w:tcPr>
            <w:tcW w:w="515" w:type="pct"/>
            <w:tcBorders>
              <w:tl2br w:val="nil"/>
              <w:tr2bl w:val="nil"/>
            </w:tcBorders>
            <w:vAlign w:val="center"/>
          </w:tcPr>
          <w:p w14:paraId="3368AF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w:t>
            </w:r>
          </w:p>
        </w:tc>
        <w:tc>
          <w:tcPr>
            <w:tcW w:w="1152" w:type="pct"/>
            <w:tcBorders>
              <w:tl2br w:val="nil"/>
              <w:tr2bl w:val="nil"/>
            </w:tcBorders>
            <w:vAlign w:val="center"/>
          </w:tcPr>
          <w:p w14:paraId="6A461B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苯*</w:t>
            </w:r>
          </w:p>
        </w:tc>
        <w:tc>
          <w:tcPr>
            <w:tcW w:w="844" w:type="pct"/>
            <w:tcBorders>
              <w:tl2br w:val="nil"/>
              <w:tr2bl w:val="nil"/>
            </w:tcBorders>
            <w:vAlign w:val="center"/>
          </w:tcPr>
          <w:p w14:paraId="1329D9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0.01</w:t>
            </w:r>
          </w:p>
        </w:tc>
      </w:tr>
      <w:tr w14:paraId="38DD2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vAlign w:val="center"/>
          </w:tcPr>
          <w:p w14:paraId="68A6D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w:t>
            </w:r>
          </w:p>
        </w:tc>
        <w:tc>
          <w:tcPr>
            <w:tcW w:w="826" w:type="pct"/>
            <w:tcBorders>
              <w:tl2br w:val="nil"/>
              <w:tr2bl w:val="nil"/>
            </w:tcBorders>
            <w:vAlign w:val="center"/>
          </w:tcPr>
          <w:p w14:paraId="1E99CA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氰化物</w:t>
            </w:r>
          </w:p>
        </w:tc>
        <w:tc>
          <w:tcPr>
            <w:tcW w:w="834" w:type="pct"/>
            <w:tcBorders>
              <w:tl2br w:val="nil"/>
              <w:tr2bl w:val="nil"/>
            </w:tcBorders>
            <w:vAlign w:val="center"/>
          </w:tcPr>
          <w:p w14:paraId="59DDB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≤0.2</w:t>
            </w:r>
          </w:p>
        </w:tc>
        <w:tc>
          <w:tcPr>
            <w:tcW w:w="515" w:type="pct"/>
            <w:tcBorders>
              <w:tl2br w:val="nil"/>
              <w:tr2bl w:val="nil"/>
            </w:tcBorders>
            <w:vAlign w:val="center"/>
          </w:tcPr>
          <w:p w14:paraId="2F309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31</w:t>
            </w:r>
          </w:p>
        </w:tc>
        <w:tc>
          <w:tcPr>
            <w:tcW w:w="1152" w:type="pct"/>
            <w:tcBorders>
              <w:tl2br w:val="nil"/>
              <w:tr2bl w:val="nil"/>
            </w:tcBorders>
            <w:vAlign w:val="center"/>
          </w:tcPr>
          <w:p w14:paraId="2B0EF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钴*</w:t>
            </w:r>
          </w:p>
        </w:tc>
        <w:tc>
          <w:tcPr>
            <w:tcW w:w="844" w:type="pct"/>
            <w:tcBorders>
              <w:tl2br w:val="nil"/>
              <w:tr2bl w:val="nil"/>
            </w:tcBorders>
            <w:vAlign w:val="center"/>
          </w:tcPr>
          <w:p w14:paraId="09A402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w:t>
            </w:r>
          </w:p>
        </w:tc>
      </w:tr>
      <w:tr w14:paraId="2DC2C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6" w:type="pct"/>
            <w:tcBorders>
              <w:tl2br w:val="nil"/>
              <w:tr2bl w:val="nil"/>
            </w:tcBorders>
            <w:vAlign w:val="center"/>
          </w:tcPr>
          <w:p w14:paraId="04A78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16</w:t>
            </w:r>
          </w:p>
        </w:tc>
        <w:tc>
          <w:tcPr>
            <w:tcW w:w="826" w:type="pct"/>
            <w:tcBorders>
              <w:tl2br w:val="nil"/>
              <w:tr2bl w:val="nil"/>
            </w:tcBorders>
            <w:vAlign w:val="center"/>
          </w:tcPr>
          <w:p w14:paraId="294434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高锰酸盐指数</w:t>
            </w:r>
          </w:p>
        </w:tc>
        <w:tc>
          <w:tcPr>
            <w:tcW w:w="834" w:type="pct"/>
            <w:tcBorders>
              <w:tl2br w:val="nil"/>
              <w:tr2bl w:val="nil"/>
            </w:tcBorders>
            <w:vAlign w:val="center"/>
          </w:tcPr>
          <w:p w14:paraId="3539AC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≤6</w:t>
            </w:r>
          </w:p>
        </w:tc>
        <w:tc>
          <w:tcPr>
            <w:tcW w:w="515" w:type="pct"/>
            <w:tcBorders>
              <w:tl2br w:val="nil"/>
              <w:tr2bl w:val="nil"/>
            </w:tcBorders>
            <w:vAlign w:val="center"/>
          </w:tcPr>
          <w:p w14:paraId="0B2317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p>
        </w:tc>
        <w:tc>
          <w:tcPr>
            <w:tcW w:w="1152" w:type="pct"/>
            <w:tcBorders>
              <w:tl2br w:val="nil"/>
              <w:tr2bl w:val="nil"/>
            </w:tcBorders>
            <w:vAlign w:val="center"/>
          </w:tcPr>
          <w:p w14:paraId="57EF3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p>
        </w:tc>
        <w:tc>
          <w:tcPr>
            <w:tcW w:w="844" w:type="pct"/>
            <w:tcBorders>
              <w:tl2br w:val="nil"/>
              <w:tr2bl w:val="nil"/>
            </w:tcBorders>
            <w:vAlign w:val="center"/>
          </w:tcPr>
          <w:p w14:paraId="2DC66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p>
        </w:tc>
      </w:tr>
      <w:tr w14:paraId="0AC5C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l2br w:val="nil"/>
              <w:tr2bl w:val="nil"/>
            </w:tcBorders>
            <w:vAlign w:val="center"/>
          </w:tcPr>
          <w:p w14:paraId="686AC7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*注：参考执行《地表水环境质量标准》（GB3838-2002）集中式生活饮用水地表水源地补充项目、特定项目标准限值。</w:t>
            </w:r>
          </w:p>
        </w:tc>
      </w:tr>
    </w:tbl>
    <w:p w14:paraId="3918EE1E">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eastAsia="zh-CN"/>
        </w:rPr>
        <w:t>）</w:t>
      </w:r>
      <w:r>
        <w:rPr>
          <w:rFonts w:hint="default" w:ascii="Times New Roman" w:hAnsi="Times New Roman" w:cs="Times New Roman"/>
          <w:highlight w:val="none"/>
        </w:rPr>
        <w:t>地下水环境质量标准</w:t>
      </w:r>
    </w:p>
    <w:p w14:paraId="164BE81E">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评估</w:t>
      </w:r>
      <w:r>
        <w:rPr>
          <w:rFonts w:hint="default" w:ascii="Times New Roman" w:hAnsi="Times New Roman" w:cs="Times New Roman"/>
          <w:highlight w:val="none"/>
        </w:rPr>
        <w:t>区域地下水执行《地下水质量标准》（GB/T14848-2017）Ⅲ类标准，见下表：</w:t>
      </w:r>
    </w:p>
    <w:p w14:paraId="2CD79B84">
      <w:pPr>
        <w:pStyle w:val="27"/>
        <w:bidi w:val="0"/>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1.3</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地下水质量标准 单位：mg/L</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4262"/>
        <w:gridCol w:w="1062"/>
        <w:gridCol w:w="639"/>
        <w:gridCol w:w="2298"/>
        <w:gridCol w:w="1062"/>
      </w:tblGrid>
      <w:tr w14:paraId="76223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bottom w:val="single" w:color="auto" w:sz="12" w:space="0"/>
            </w:tcBorders>
            <w:noWrap w:val="0"/>
            <w:vAlign w:val="center"/>
          </w:tcPr>
          <w:p w14:paraId="20742534">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highlight w:val="none"/>
              </w:rPr>
              <w:t>序号</w:t>
            </w:r>
          </w:p>
        </w:tc>
        <w:tc>
          <w:tcPr>
            <w:tcW w:w="0" w:type="auto"/>
            <w:tcBorders>
              <w:bottom w:val="single" w:color="auto" w:sz="12" w:space="0"/>
            </w:tcBorders>
            <w:noWrap w:val="0"/>
            <w:vAlign w:val="center"/>
          </w:tcPr>
          <w:p w14:paraId="732E74E2">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highlight w:val="none"/>
              </w:rPr>
              <w:t>污染物</w:t>
            </w:r>
          </w:p>
        </w:tc>
        <w:tc>
          <w:tcPr>
            <w:tcW w:w="0" w:type="auto"/>
            <w:tcBorders>
              <w:bottom w:val="single" w:color="auto" w:sz="12" w:space="0"/>
            </w:tcBorders>
            <w:noWrap w:val="0"/>
            <w:vAlign w:val="center"/>
          </w:tcPr>
          <w:p w14:paraId="49C598CA">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highlight w:val="none"/>
              </w:rPr>
              <w:t>标准限值</w:t>
            </w:r>
          </w:p>
        </w:tc>
        <w:tc>
          <w:tcPr>
            <w:tcW w:w="0" w:type="auto"/>
            <w:tcBorders>
              <w:bottom w:val="single" w:color="auto" w:sz="12" w:space="0"/>
            </w:tcBorders>
            <w:noWrap w:val="0"/>
            <w:vAlign w:val="center"/>
          </w:tcPr>
          <w:p w14:paraId="41E13886">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highlight w:val="none"/>
              </w:rPr>
              <w:t>序号</w:t>
            </w:r>
          </w:p>
        </w:tc>
        <w:tc>
          <w:tcPr>
            <w:tcW w:w="0" w:type="auto"/>
            <w:tcBorders>
              <w:bottom w:val="single" w:color="auto" w:sz="12" w:space="0"/>
            </w:tcBorders>
            <w:noWrap w:val="0"/>
            <w:vAlign w:val="center"/>
          </w:tcPr>
          <w:p w14:paraId="30EFEFDB">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highlight w:val="none"/>
              </w:rPr>
              <w:t>污染物</w:t>
            </w:r>
          </w:p>
        </w:tc>
        <w:tc>
          <w:tcPr>
            <w:tcW w:w="0" w:type="auto"/>
            <w:tcBorders>
              <w:bottom w:val="single" w:color="auto" w:sz="12" w:space="0"/>
            </w:tcBorders>
            <w:noWrap w:val="0"/>
            <w:vAlign w:val="center"/>
          </w:tcPr>
          <w:p w14:paraId="0AEE2435">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highlight w:val="none"/>
              </w:rPr>
              <w:t>标准限值</w:t>
            </w:r>
          </w:p>
        </w:tc>
      </w:tr>
      <w:tr w14:paraId="7BE75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12" w:space="0"/>
            </w:tcBorders>
            <w:noWrap w:val="0"/>
            <w:vAlign w:val="center"/>
          </w:tcPr>
          <w:p w14:paraId="21EFB929">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highlight w:val="none"/>
                <w:lang w:val="en-US" w:eastAsia="zh-CN"/>
              </w:rPr>
              <w:t>1</w:t>
            </w:r>
          </w:p>
        </w:tc>
        <w:tc>
          <w:tcPr>
            <w:tcW w:w="0" w:type="auto"/>
            <w:tcBorders>
              <w:top w:val="single" w:color="auto" w:sz="12" w:space="0"/>
            </w:tcBorders>
            <w:noWrap w:val="0"/>
            <w:vAlign w:val="center"/>
          </w:tcPr>
          <w:p w14:paraId="23935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色</w:t>
            </w:r>
          </w:p>
        </w:tc>
        <w:tc>
          <w:tcPr>
            <w:tcW w:w="0" w:type="auto"/>
            <w:tcBorders>
              <w:top w:val="single" w:color="auto" w:sz="12" w:space="0"/>
            </w:tcBorders>
            <w:noWrap w:val="0"/>
            <w:vAlign w:val="center"/>
          </w:tcPr>
          <w:p w14:paraId="41C80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≤15</w:t>
            </w:r>
          </w:p>
        </w:tc>
        <w:tc>
          <w:tcPr>
            <w:tcW w:w="0" w:type="auto"/>
            <w:tcBorders>
              <w:top w:val="single" w:color="auto" w:sz="12" w:space="0"/>
            </w:tcBorders>
            <w:noWrap w:val="0"/>
            <w:vAlign w:val="top"/>
          </w:tcPr>
          <w:p w14:paraId="2A294F0F">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22</w:t>
            </w:r>
          </w:p>
        </w:tc>
        <w:tc>
          <w:tcPr>
            <w:tcW w:w="0" w:type="auto"/>
            <w:tcBorders>
              <w:top w:val="single" w:color="auto" w:sz="12" w:space="0"/>
            </w:tcBorders>
            <w:noWrap w:val="0"/>
            <w:vAlign w:val="center"/>
          </w:tcPr>
          <w:p w14:paraId="5B6F6FB2">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菌落总数/（</w:t>
            </w:r>
            <w:r>
              <w:rPr>
                <w:rFonts w:hint="default" w:ascii="Times New Roman" w:hAnsi="Times New Roman" w:cs="Times New Roman"/>
                <w:sz w:val="21"/>
                <w:szCs w:val="21"/>
                <w:highlight w:val="none"/>
                <w:lang w:val="en-US" w:eastAsia="zh-CN"/>
              </w:rPr>
              <w:t>CFU/mL</w:t>
            </w:r>
            <w:r>
              <w:rPr>
                <w:rFonts w:hint="default" w:ascii="Times New Roman" w:hAnsi="Times New Roman" w:cs="Times New Roman"/>
                <w:highlight w:val="none"/>
                <w:lang w:val="en-US" w:eastAsia="zh-CN"/>
              </w:rPr>
              <w:t>）</w:t>
            </w:r>
          </w:p>
        </w:tc>
        <w:tc>
          <w:tcPr>
            <w:tcW w:w="0" w:type="auto"/>
            <w:tcBorders>
              <w:top w:val="single" w:color="auto" w:sz="12" w:space="0"/>
            </w:tcBorders>
            <w:noWrap w:val="0"/>
            <w:vAlign w:val="center"/>
          </w:tcPr>
          <w:p w14:paraId="4856B7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≤100</w:t>
            </w:r>
          </w:p>
        </w:tc>
      </w:tr>
      <w:tr w14:paraId="44F56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1F281558">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2</w:t>
            </w:r>
          </w:p>
        </w:tc>
        <w:tc>
          <w:tcPr>
            <w:tcW w:w="0" w:type="auto"/>
            <w:noWrap w:val="0"/>
            <w:vAlign w:val="center"/>
          </w:tcPr>
          <w:p w14:paraId="08A62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嗅和味</w:t>
            </w:r>
          </w:p>
        </w:tc>
        <w:tc>
          <w:tcPr>
            <w:tcW w:w="0" w:type="auto"/>
            <w:noWrap w:val="0"/>
            <w:vAlign w:val="center"/>
          </w:tcPr>
          <w:p w14:paraId="62237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无</w:t>
            </w:r>
          </w:p>
        </w:tc>
        <w:tc>
          <w:tcPr>
            <w:tcW w:w="0" w:type="auto"/>
            <w:shd w:val="clear" w:color="auto" w:fill="auto"/>
            <w:noWrap w:val="0"/>
            <w:vAlign w:val="top"/>
          </w:tcPr>
          <w:p w14:paraId="380E9AE8">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23</w:t>
            </w:r>
          </w:p>
        </w:tc>
        <w:tc>
          <w:tcPr>
            <w:tcW w:w="0" w:type="auto"/>
            <w:shd w:val="clear" w:color="auto" w:fill="auto"/>
            <w:noWrap w:val="0"/>
            <w:vAlign w:val="center"/>
          </w:tcPr>
          <w:p w14:paraId="742F100D">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亚硝酸盐（以N计）</w:t>
            </w:r>
          </w:p>
        </w:tc>
        <w:tc>
          <w:tcPr>
            <w:tcW w:w="0" w:type="auto"/>
            <w:shd w:val="clear" w:color="auto" w:fill="auto"/>
            <w:noWrap w:val="0"/>
            <w:vAlign w:val="center"/>
          </w:tcPr>
          <w:p w14:paraId="7AC251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1.00</w:t>
            </w:r>
          </w:p>
        </w:tc>
      </w:tr>
      <w:tr w14:paraId="6CEB5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36E4A4DD">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w:t>
            </w:r>
          </w:p>
        </w:tc>
        <w:tc>
          <w:tcPr>
            <w:tcW w:w="0" w:type="auto"/>
            <w:noWrap w:val="0"/>
            <w:vAlign w:val="center"/>
          </w:tcPr>
          <w:p w14:paraId="4C592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浑浊度</w:t>
            </w:r>
          </w:p>
        </w:tc>
        <w:tc>
          <w:tcPr>
            <w:tcW w:w="0" w:type="auto"/>
            <w:noWrap w:val="0"/>
            <w:vAlign w:val="center"/>
          </w:tcPr>
          <w:p w14:paraId="556751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≤3</w:t>
            </w:r>
          </w:p>
        </w:tc>
        <w:tc>
          <w:tcPr>
            <w:tcW w:w="0" w:type="auto"/>
            <w:shd w:val="clear" w:color="auto" w:fill="auto"/>
            <w:noWrap w:val="0"/>
            <w:vAlign w:val="top"/>
          </w:tcPr>
          <w:p w14:paraId="5D19EB4B">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24</w:t>
            </w:r>
          </w:p>
        </w:tc>
        <w:tc>
          <w:tcPr>
            <w:tcW w:w="0" w:type="auto"/>
            <w:shd w:val="clear" w:color="auto" w:fill="auto"/>
            <w:noWrap w:val="0"/>
            <w:vAlign w:val="center"/>
          </w:tcPr>
          <w:p w14:paraId="1DC93E6E">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硝酸盐（以N计）</w:t>
            </w:r>
          </w:p>
        </w:tc>
        <w:tc>
          <w:tcPr>
            <w:tcW w:w="0" w:type="auto"/>
            <w:shd w:val="clear" w:color="auto" w:fill="auto"/>
            <w:noWrap w:val="0"/>
            <w:vAlign w:val="center"/>
          </w:tcPr>
          <w:p w14:paraId="1DA97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20.0</w:t>
            </w:r>
          </w:p>
        </w:tc>
      </w:tr>
      <w:tr w14:paraId="69777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6552EB7E">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4</w:t>
            </w:r>
          </w:p>
        </w:tc>
        <w:tc>
          <w:tcPr>
            <w:tcW w:w="0" w:type="auto"/>
            <w:noWrap w:val="0"/>
            <w:vAlign w:val="center"/>
          </w:tcPr>
          <w:p w14:paraId="4F179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肉眼可见物</w:t>
            </w:r>
          </w:p>
        </w:tc>
        <w:tc>
          <w:tcPr>
            <w:tcW w:w="0" w:type="auto"/>
            <w:noWrap w:val="0"/>
            <w:vAlign w:val="center"/>
          </w:tcPr>
          <w:p w14:paraId="6E63EB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无</w:t>
            </w:r>
          </w:p>
        </w:tc>
        <w:tc>
          <w:tcPr>
            <w:tcW w:w="0" w:type="auto"/>
            <w:shd w:val="clear" w:color="auto" w:fill="auto"/>
            <w:noWrap w:val="0"/>
            <w:vAlign w:val="top"/>
          </w:tcPr>
          <w:p w14:paraId="68DF9C89">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25</w:t>
            </w:r>
          </w:p>
        </w:tc>
        <w:tc>
          <w:tcPr>
            <w:tcW w:w="0" w:type="auto"/>
            <w:shd w:val="clear" w:color="auto" w:fill="auto"/>
            <w:noWrap w:val="0"/>
            <w:vAlign w:val="center"/>
          </w:tcPr>
          <w:p w14:paraId="17D7D8CF">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氰化物</w:t>
            </w:r>
          </w:p>
        </w:tc>
        <w:tc>
          <w:tcPr>
            <w:tcW w:w="0" w:type="auto"/>
            <w:shd w:val="clear" w:color="auto" w:fill="auto"/>
            <w:noWrap w:val="0"/>
            <w:vAlign w:val="center"/>
          </w:tcPr>
          <w:p w14:paraId="622E2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0.05</w:t>
            </w:r>
          </w:p>
        </w:tc>
      </w:tr>
      <w:tr w14:paraId="61514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3734EB0A">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5</w:t>
            </w:r>
          </w:p>
        </w:tc>
        <w:tc>
          <w:tcPr>
            <w:tcW w:w="0" w:type="auto"/>
            <w:noWrap w:val="0"/>
            <w:vAlign w:val="center"/>
          </w:tcPr>
          <w:p w14:paraId="79ADF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pH（无量纲）</w:t>
            </w:r>
          </w:p>
        </w:tc>
        <w:tc>
          <w:tcPr>
            <w:tcW w:w="0" w:type="auto"/>
            <w:noWrap w:val="0"/>
            <w:vAlign w:val="center"/>
          </w:tcPr>
          <w:p w14:paraId="0A6E9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6.5~8.5</w:t>
            </w:r>
          </w:p>
        </w:tc>
        <w:tc>
          <w:tcPr>
            <w:tcW w:w="0" w:type="auto"/>
            <w:shd w:val="clear" w:color="auto" w:fill="auto"/>
            <w:noWrap w:val="0"/>
            <w:vAlign w:val="top"/>
          </w:tcPr>
          <w:p w14:paraId="7578B521">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26</w:t>
            </w:r>
          </w:p>
        </w:tc>
        <w:tc>
          <w:tcPr>
            <w:tcW w:w="0" w:type="auto"/>
            <w:shd w:val="clear" w:color="auto" w:fill="auto"/>
            <w:noWrap w:val="0"/>
            <w:vAlign w:val="center"/>
          </w:tcPr>
          <w:p w14:paraId="4AFB7B95">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氟化物</w:t>
            </w:r>
          </w:p>
        </w:tc>
        <w:tc>
          <w:tcPr>
            <w:tcW w:w="0" w:type="auto"/>
            <w:shd w:val="clear" w:color="auto" w:fill="auto"/>
            <w:noWrap w:val="0"/>
            <w:vAlign w:val="center"/>
          </w:tcPr>
          <w:p w14:paraId="11A27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1.0</w:t>
            </w:r>
          </w:p>
        </w:tc>
      </w:tr>
      <w:tr w14:paraId="7A3F0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04F34283">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6</w:t>
            </w:r>
          </w:p>
        </w:tc>
        <w:tc>
          <w:tcPr>
            <w:tcW w:w="0" w:type="auto"/>
            <w:noWrap w:val="0"/>
            <w:vAlign w:val="center"/>
          </w:tcPr>
          <w:p w14:paraId="1EAB1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总硬度（以CaCO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rPr>
              <w:t>计）</w:t>
            </w:r>
          </w:p>
        </w:tc>
        <w:tc>
          <w:tcPr>
            <w:tcW w:w="0" w:type="auto"/>
            <w:noWrap w:val="0"/>
            <w:vAlign w:val="center"/>
          </w:tcPr>
          <w:p w14:paraId="62993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450</w:t>
            </w:r>
          </w:p>
        </w:tc>
        <w:tc>
          <w:tcPr>
            <w:tcW w:w="0" w:type="auto"/>
            <w:shd w:val="clear" w:color="auto" w:fill="auto"/>
            <w:noWrap w:val="0"/>
            <w:vAlign w:val="top"/>
          </w:tcPr>
          <w:p w14:paraId="6E390B0E">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27</w:t>
            </w:r>
          </w:p>
        </w:tc>
        <w:tc>
          <w:tcPr>
            <w:tcW w:w="0" w:type="auto"/>
            <w:shd w:val="clear" w:color="auto" w:fill="auto"/>
            <w:noWrap w:val="0"/>
            <w:vAlign w:val="center"/>
          </w:tcPr>
          <w:p w14:paraId="50C3AC4B">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碘化物</w:t>
            </w:r>
          </w:p>
        </w:tc>
        <w:tc>
          <w:tcPr>
            <w:tcW w:w="0" w:type="auto"/>
            <w:shd w:val="clear" w:color="auto" w:fill="auto"/>
            <w:noWrap w:val="0"/>
            <w:vAlign w:val="center"/>
          </w:tcPr>
          <w:p w14:paraId="4B586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≤0.08</w:t>
            </w:r>
          </w:p>
        </w:tc>
      </w:tr>
      <w:tr w14:paraId="1A9F9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04D55DDD">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7</w:t>
            </w:r>
          </w:p>
        </w:tc>
        <w:tc>
          <w:tcPr>
            <w:tcW w:w="0" w:type="auto"/>
            <w:noWrap w:val="0"/>
            <w:vAlign w:val="center"/>
          </w:tcPr>
          <w:p w14:paraId="7749C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溶解性总固体</w:t>
            </w:r>
          </w:p>
        </w:tc>
        <w:tc>
          <w:tcPr>
            <w:tcW w:w="0" w:type="auto"/>
            <w:noWrap w:val="0"/>
            <w:vAlign w:val="center"/>
          </w:tcPr>
          <w:p w14:paraId="256C20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1000</w:t>
            </w:r>
          </w:p>
        </w:tc>
        <w:tc>
          <w:tcPr>
            <w:tcW w:w="0" w:type="auto"/>
            <w:shd w:val="clear" w:color="auto" w:fill="auto"/>
            <w:noWrap w:val="0"/>
            <w:vAlign w:val="top"/>
          </w:tcPr>
          <w:p w14:paraId="37B55745">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28</w:t>
            </w:r>
          </w:p>
        </w:tc>
        <w:tc>
          <w:tcPr>
            <w:tcW w:w="0" w:type="auto"/>
            <w:shd w:val="clear" w:color="auto" w:fill="auto"/>
            <w:noWrap w:val="0"/>
            <w:vAlign w:val="center"/>
          </w:tcPr>
          <w:p w14:paraId="2EF47DC7">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汞</w:t>
            </w:r>
          </w:p>
        </w:tc>
        <w:tc>
          <w:tcPr>
            <w:tcW w:w="0" w:type="auto"/>
            <w:shd w:val="clear" w:color="auto" w:fill="auto"/>
            <w:noWrap w:val="0"/>
            <w:vAlign w:val="center"/>
          </w:tcPr>
          <w:p w14:paraId="24584A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0.001</w:t>
            </w:r>
          </w:p>
        </w:tc>
      </w:tr>
      <w:tr w14:paraId="44C7F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79945CA9">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8</w:t>
            </w:r>
          </w:p>
        </w:tc>
        <w:tc>
          <w:tcPr>
            <w:tcW w:w="0" w:type="auto"/>
            <w:noWrap w:val="0"/>
            <w:vAlign w:val="center"/>
          </w:tcPr>
          <w:p w14:paraId="36A76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硫酸盐</w:t>
            </w:r>
          </w:p>
        </w:tc>
        <w:tc>
          <w:tcPr>
            <w:tcW w:w="0" w:type="auto"/>
            <w:noWrap w:val="0"/>
            <w:vAlign w:val="center"/>
          </w:tcPr>
          <w:p w14:paraId="4A04D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250</w:t>
            </w:r>
          </w:p>
        </w:tc>
        <w:tc>
          <w:tcPr>
            <w:tcW w:w="0" w:type="auto"/>
            <w:shd w:val="clear" w:color="auto" w:fill="auto"/>
            <w:noWrap w:val="0"/>
            <w:vAlign w:val="top"/>
          </w:tcPr>
          <w:p w14:paraId="65155764">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29</w:t>
            </w:r>
          </w:p>
        </w:tc>
        <w:tc>
          <w:tcPr>
            <w:tcW w:w="0" w:type="auto"/>
            <w:shd w:val="clear" w:color="auto" w:fill="auto"/>
            <w:noWrap w:val="0"/>
            <w:vAlign w:val="center"/>
          </w:tcPr>
          <w:p w14:paraId="4F4D9F5E">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砷</w:t>
            </w:r>
          </w:p>
        </w:tc>
        <w:tc>
          <w:tcPr>
            <w:tcW w:w="0" w:type="auto"/>
            <w:shd w:val="clear" w:color="auto" w:fill="auto"/>
            <w:noWrap w:val="0"/>
            <w:vAlign w:val="center"/>
          </w:tcPr>
          <w:p w14:paraId="00F9C6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0.01</w:t>
            </w:r>
          </w:p>
        </w:tc>
      </w:tr>
      <w:tr w14:paraId="07C42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449EC3C6">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9</w:t>
            </w:r>
          </w:p>
        </w:tc>
        <w:tc>
          <w:tcPr>
            <w:tcW w:w="0" w:type="auto"/>
            <w:noWrap w:val="0"/>
            <w:vAlign w:val="center"/>
          </w:tcPr>
          <w:p w14:paraId="57CFA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氯化物</w:t>
            </w:r>
          </w:p>
        </w:tc>
        <w:tc>
          <w:tcPr>
            <w:tcW w:w="0" w:type="auto"/>
            <w:noWrap w:val="0"/>
            <w:vAlign w:val="center"/>
          </w:tcPr>
          <w:p w14:paraId="16CEE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250</w:t>
            </w:r>
          </w:p>
        </w:tc>
        <w:tc>
          <w:tcPr>
            <w:tcW w:w="0" w:type="auto"/>
            <w:shd w:val="clear" w:color="auto" w:fill="auto"/>
            <w:noWrap w:val="0"/>
            <w:vAlign w:val="top"/>
          </w:tcPr>
          <w:p w14:paraId="22F255E9">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30</w:t>
            </w:r>
          </w:p>
        </w:tc>
        <w:tc>
          <w:tcPr>
            <w:tcW w:w="0" w:type="auto"/>
            <w:shd w:val="clear" w:color="auto" w:fill="auto"/>
            <w:noWrap w:val="0"/>
            <w:vAlign w:val="center"/>
          </w:tcPr>
          <w:p w14:paraId="6126E3EB">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硒</w:t>
            </w:r>
          </w:p>
        </w:tc>
        <w:tc>
          <w:tcPr>
            <w:tcW w:w="0" w:type="auto"/>
            <w:shd w:val="clear" w:color="auto" w:fill="auto"/>
            <w:noWrap w:val="0"/>
            <w:vAlign w:val="center"/>
          </w:tcPr>
          <w:p w14:paraId="1D45D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≤0.01</w:t>
            </w:r>
          </w:p>
        </w:tc>
      </w:tr>
      <w:tr w14:paraId="5388A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28C5F9CC">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10</w:t>
            </w:r>
          </w:p>
        </w:tc>
        <w:tc>
          <w:tcPr>
            <w:tcW w:w="0" w:type="auto"/>
            <w:noWrap w:val="0"/>
            <w:vAlign w:val="center"/>
          </w:tcPr>
          <w:p w14:paraId="31AED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铁</w:t>
            </w:r>
          </w:p>
        </w:tc>
        <w:tc>
          <w:tcPr>
            <w:tcW w:w="0" w:type="auto"/>
            <w:noWrap w:val="0"/>
            <w:vAlign w:val="center"/>
          </w:tcPr>
          <w:p w14:paraId="7F22A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≤0.3</w:t>
            </w:r>
          </w:p>
        </w:tc>
        <w:tc>
          <w:tcPr>
            <w:tcW w:w="0" w:type="auto"/>
            <w:shd w:val="clear" w:color="auto" w:fill="auto"/>
            <w:noWrap w:val="0"/>
            <w:vAlign w:val="top"/>
          </w:tcPr>
          <w:p w14:paraId="308E0198">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31</w:t>
            </w:r>
          </w:p>
        </w:tc>
        <w:tc>
          <w:tcPr>
            <w:tcW w:w="0" w:type="auto"/>
            <w:shd w:val="clear" w:color="auto" w:fill="auto"/>
            <w:noWrap w:val="0"/>
            <w:vAlign w:val="center"/>
          </w:tcPr>
          <w:p w14:paraId="224E0417">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镉</w:t>
            </w:r>
          </w:p>
        </w:tc>
        <w:tc>
          <w:tcPr>
            <w:tcW w:w="0" w:type="auto"/>
            <w:shd w:val="clear" w:color="auto" w:fill="auto"/>
            <w:noWrap w:val="0"/>
            <w:vAlign w:val="center"/>
          </w:tcPr>
          <w:p w14:paraId="24C41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0.005</w:t>
            </w:r>
          </w:p>
        </w:tc>
      </w:tr>
      <w:tr w14:paraId="219C1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4794529D">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11</w:t>
            </w:r>
          </w:p>
        </w:tc>
        <w:tc>
          <w:tcPr>
            <w:tcW w:w="0" w:type="auto"/>
            <w:noWrap w:val="0"/>
            <w:vAlign w:val="center"/>
          </w:tcPr>
          <w:p w14:paraId="6F7103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锰</w:t>
            </w:r>
          </w:p>
        </w:tc>
        <w:tc>
          <w:tcPr>
            <w:tcW w:w="0" w:type="auto"/>
            <w:noWrap w:val="0"/>
            <w:vAlign w:val="center"/>
          </w:tcPr>
          <w:p w14:paraId="24DEA8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≤0.10</w:t>
            </w:r>
          </w:p>
        </w:tc>
        <w:tc>
          <w:tcPr>
            <w:tcW w:w="0" w:type="auto"/>
            <w:shd w:val="clear" w:color="auto" w:fill="auto"/>
            <w:noWrap w:val="0"/>
            <w:vAlign w:val="top"/>
          </w:tcPr>
          <w:p w14:paraId="28A0587D">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32</w:t>
            </w:r>
          </w:p>
        </w:tc>
        <w:tc>
          <w:tcPr>
            <w:tcW w:w="0" w:type="auto"/>
            <w:shd w:val="clear" w:color="auto" w:fill="auto"/>
            <w:noWrap w:val="0"/>
            <w:vAlign w:val="center"/>
          </w:tcPr>
          <w:p w14:paraId="0787407E">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铬（六价）</w:t>
            </w:r>
          </w:p>
        </w:tc>
        <w:tc>
          <w:tcPr>
            <w:tcW w:w="0" w:type="auto"/>
            <w:shd w:val="clear" w:color="auto" w:fill="auto"/>
            <w:noWrap w:val="0"/>
            <w:vAlign w:val="center"/>
          </w:tcPr>
          <w:p w14:paraId="337C6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0.05</w:t>
            </w:r>
          </w:p>
        </w:tc>
      </w:tr>
      <w:tr w14:paraId="0F332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36D44A24">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12</w:t>
            </w:r>
          </w:p>
        </w:tc>
        <w:tc>
          <w:tcPr>
            <w:tcW w:w="0" w:type="auto"/>
            <w:noWrap w:val="0"/>
            <w:vAlign w:val="center"/>
          </w:tcPr>
          <w:p w14:paraId="454DD1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铜</w:t>
            </w:r>
          </w:p>
        </w:tc>
        <w:tc>
          <w:tcPr>
            <w:tcW w:w="0" w:type="auto"/>
            <w:noWrap w:val="0"/>
            <w:vAlign w:val="center"/>
          </w:tcPr>
          <w:p w14:paraId="5BA3D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1.00</w:t>
            </w:r>
          </w:p>
        </w:tc>
        <w:tc>
          <w:tcPr>
            <w:tcW w:w="0" w:type="auto"/>
            <w:shd w:val="clear" w:color="auto" w:fill="auto"/>
            <w:noWrap w:val="0"/>
            <w:vAlign w:val="top"/>
          </w:tcPr>
          <w:p w14:paraId="1FDD89C3">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33</w:t>
            </w:r>
          </w:p>
        </w:tc>
        <w:tc>
          <w:tcPr>
            <w:tcW w:w="0" w:type="auto"/>
            <w:shd w:val="clear" w:color="auto" w:fill="auto"/>
            <w:noWrap w:val="0"/>
            <w:vAlign w:val="center"/>
          </w:tcPr>
          <w:p w14:paraId="4300037D">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铅</w:t>
            </w:r>
          </w:p>
        </w:tc>
        <w:tc>
          <w:tcPr>
            <w:tcW w:w="0" w:type="auto"/>
            <w:shd w:val="clear" w:color="auto" w:fill="auto"/>
            <w:noWrap w:val="0"/>
            <w:vAlign w:val="center"/>
          </w:tcPr>
          <w:p w14:paraId="6248B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0.01</w:t>
            </w:r>
          </w:p>
        </w:tc>
      </w:tr>
      <w:tr w14:paraId="04C9B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6F677CE0">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13</w:t>
            </w:r>
          </w:p>
        </w:tc>
        <w:tc>
          <w:tcPr>
            <w:tcW w:w="0" w:type="auto"/>
            <w:noWrap w:val="0"/>
            <w:vAlign w:val="center"/>
          </w:tcPr>
          <w:p w14:paraId="690EB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锌</w:t>
            </w:r>
          </w:p>
        </w:tc>
        <w:tc>
          <w:tcPr>
            <w:tcW w:w="0" w:type="auto"/>
            <w:noWrap w:val="0"/>
            <w:vAlign w:val="center"/>
          </w:tcPr>
          <w:p w14:paraId="6F9B0C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1.00</w:t>
            </w:r>
          </w:p>
        </w:tc>
        <w:tc>
          <w:tcPr>
            <w:tcW w:w="0" w:type="auto"/>
            <w:shd w:val="clear" w:color="auto" w:fill="auto"/>
            <w:noWrap w:val="0"/>
            <w:vAlign w:val="top"/>
          </w:tcPr>
          <w:p w14:paraId="2591D9B3">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34</w:t>
            </w:r>
          </w:p>
        </w:tc>
        <w:tc>
          <w:tcPr>
            <w:tcW w:w="0" w:type="auto"/>
            <w:shd w:val="clear" w:color="auto" w:fill="auto"/>
            <w:noWrap w:val="0"/>
            <w:vAlign w:val="center"/>
          </w:tcPr>
          <w:p w14:paraId="5255A2F1">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三氯甲烷</w:t>
            </w:r>
          </w:p>
        </w:tc>
        <w:tc>
          <w:tcPr>
            <w:tcW w:w="0" w:type="auto"/>
            <w:shd w:val="clear" w:color="auto" w:fill="auto"/>
            <w:noWrap w:val="0"/>
            <w:vAlign w:val="center"/>
          </w:tcPr>
          <w:p w14:paraId="26B4B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≤60</w:t>
            </w:r>
          </w:p>
        </w:tc>
      </w:tr>
      <w:tr w14:paraId="48BC2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20DCFC9D">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14</w:t>
            </w:r>
          </w:p>
        </w:tc>
        <w:tc>
          <w:tcPr>
            <w:tcW w:w="0" w:type="auto"/>
            <w:noWrap w:val="0"/>
            <w:vAlign w:val="center"/>
          </w:tcPr>
          <w:p w14:paraId="501C5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铝</w:t>
            </w:r>
          </w:p>
        </w:tc>
        <w:tc>
          <w:tcPr>
            <w:tcW w:w="0" w:type="auto"/>
            <w:noWrap w:val="0"/>
            <w:vAlign w:val="center"/>
          </w:tcPr>
          <w:p w14:paraId="5D0AD2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≤0.20</w:t>
            </w:r>
          </w:p>
        </w:tc>
        <w:tc>
          <w:tcPr>
            <w:tcW w:w="0" w:type="auto"/>
            <w:shd w:val="clear" w:color="auto" w:fill="auto"/>
            <w:noWrap w:val="0"/>
            <w:vAlign w:val="top"/>
          </w:tcPr>
          <w:p w14:paraId="63FE008C">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35</w:t>
            </w:r>
          </w:p>
        </w:tc>
        <w:tc>
          <w:tcPr>
            <w:tcW w:w="0" w:type="auto"/>
            <w:shd w:val="clear" w:color="auto" w:fill="auto"/>
            <w:noWrap w:val="0"/>
            <w:vAlign w:val="center"/>
          </w:tcPr>
          <w:p w14:paraId="0E44E150">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四氯甲烷</w:t>
            </w:r>
          </w:p>
        </w:tc>
        <w:tc>
          <w:tcPr>
            <w:tcW w:w="0" w:type="auto"/>
            <w:shd w:val="clear" w:color="auto" w:fill="auto"/>
            <w:noWrap w:val="0"/>
            <w:vAlign w:val="center"/>
          </w:tcPr>
          <w:p w14:paraId="59A54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≤2.0</w:t>
            </w:r>
          </w:p>
        </w:tc>
      </w:tr>
      <w:tr w14:paraId="348AE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0" w:type="auto"/>
            <w:noWrap w:val="0"/>
            <w:vAlign w:val="center"/>
          </w:tcPr>
          <w:p w14:paraId="5C8F72E3">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15</w:t>
            </w:r>
          </w:p>
        </w:tc>
        <w:tc>
          <w:tcPr>
            <w:tcW w:w="0" w:type="auto"/>
            <w:noWrap w:val="0"/>
            <w:vAlign w:val="center"/>
          </w:tcPr>
          <w:p w14:paraId="7624C5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挥发性酚类（以苯酚计）</w:t>
            </w:r>
          </w:p>
        </w:tc>
        <w:tc>
          <w:tcPr>
            <w:tcW w:w="0" w:type="auto"/>
            <w:noWrap w:val="0"/>
            <w:vAlign w:val="center"/>
          </w:tcPr>
          <w:p w14:paraId="53F5CC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0.002</w:t>
            </w:r>
          </w:p>
        </w:tc>
        <w:tc>
          <w:tcPr>
            <w:tcW w:w="0" w:type="auto"/>
            <w:shd w:val="clear" w:color="auto" w:fill="auto"/>
            <w:noWrap w:val="0"/>
            <w:vAlign w:val="top"/>
          </w:tcPr>
          <w:p w14:paraId="437CB823">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36</w:t>
            </w:r>
          </w:p>
        </w:tc>
        <w:tc>
          <w:tcPr>
            <w:tcW w:w="0" w:type="auto"/>
            <w:shd w:val="clear" w:color="auto" w:fill="auto"/>
            <w:noWrap w:val="0"/>
            <w:vAlign w:val="center"/>
          </w:tcPr>
          <w:p w14:paraId="597CAE38">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苯</w:t>
            </w:r>
          </w:p>
        </w:tc>
        <w:tc>
          <w:tcPr>
            <w:tcW w:w="0" w:type="auto"/>
            <w:shd w:val="clear" w:color="auto" w:fill="auto"/>
            <w:noWrap w:val="0"/>
            <w:vAlign w:val="center"/>
          </w:tcPr>
          <w:p w14:paraId="11C1B3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10.0</w:t>
            </w:r>
          </w:p>
        </w:tc>
      </w:tr>
      <w:tr w14:paraId="4FCE3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13461C41">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16</w:t>
            </w:r>
          </w:p>
        </w:tc>
        <w:tc>
          <w:tcPr>
            <w:tcW w:w="0" w:type="auto"/>
            <w:noWrap w:val="0"/>
            <w:vAlign w:val="center"/>
          </w:tcPr>
          <w:p w14:paraId="43BA8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阴离子表面活性剂</w:t>
            </w:r>
          </w:p>
        </w:tc>
        <w:tc>
          <w:tcPr>
            <w:tcW w:w="0" w:type="auto"/>
            <w:noWrap w:val="0"/>
            <w:vAlign w:val="center"/>
          </w:tcPr>
          <w:p w14:paraId="2771F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≤0.3</w:t>
            </w:r>
          </w:p>
        </w:tc>
        <w:tc>
          <w:tcPr>
            <w:tcW w:w="0" w:type="auto"/>
            <w:shd w:val="clear" w:color="auto" w:fill="auto"/>
            <w:noWrap w:val="0"/>
            <w:vAlign w:val="top"/>
          </w:tcPr>
          <w:p w14:paraId="77FAC710">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37</w:t>
            </w:r>
          </w:p>
        </w:tc>
        <w:tc>
          <w:tcPr>
            <w:tcW w:w="0" w:type="auto"/>
            <w:shd w:val="clear" w:color="auto" w:fill="auto"/>
            <w:noWrap w:val="0"/>
            <w:vAlign w:val="center"/>
          </w:tcPr>
          <w:p w14:paraId="5804C6BE">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甲苯</w:t>
            </w:r>
          </w:p>
        </w:tc>
        <w:tc>
          <w:tcPr>
            <w:tcW w:w="0" w:type="auto"/>
            <w:shd w:val="clear" w:color="auto" w:fill="auto"/>
            <w:noWrap w:val="0"/>
            <w:vAlign w:val="center"/>
          </w:tcPr>
          <w:p w14:paraId="65794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700</w:t>
            </w:r>
          </w:p>
        </w:tc>
      </w:tr>
      <w:tr w14:paraId="7D842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428A84D3">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17</w:t>
            </w:r>
          </w:p>
        </w:tc>
        <w:tc>
          <w:tcPr>
            <w:tcW w:w="0" w:type="auto"/>
            <w:noWrap w:val="0"/>
            <w:vAlign w:val="center"/>
          </w:tcPr>
          <w:p w14:paraId="6D979A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耗氧量</w:t>
            </w:r>
          </w:p>
        </w:tc>
        <w:tc>
          <w:tcPr>
            <w:tcW w:w="0" w:type="auto"/>
            <w:noWrap w:val="0"/>
            <w:vAlign w:val="center"/>
          </w:tcPr>
          <w:p w14:paraId="20F1C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≤3.0</w:t>
            </w:r>
          </w:p>
        </w:tc>
        <w:tc>
          <w:tcPr>
            <w:tcW w:w="0" w:type="auto"/>
            <w:shd w:val="clear" w:color="auto" w:fill="auto"/>
            <w:noWrap w:val="0"/>
            <w:vAlign w:val="top"/>
          </w:tcPr>
          <w:p w14:paraId="4FA8AA2C">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38</w:t>
            </w:r>
          </w:p>
        </w:tc>
        <w:tc>
          <w:tcPr>
            <w:tcW w:w="0" w:type="auto"/>
            <w:shd w:val="clear" w:color="auto" w:fill="auto"/>
            <w:noWrap w:val="0"/>
            <w:vAlign w:val="center"/>
          </w:tcPr>
          <w:p w14:paraId="53411035">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锑</w:t>
            </w:r>
          </w:p>
        </w:tc>
        <w:tc>
          <w:tcPr>
            <w:tcW w:w="0" w:type="auto"/>
            <w:shd w:val="clear" w:color="auto" w:fill="auto"/>
            <w:noWrap w:val="0"/>
            <w:vAlign w:val="center"/>
          </w:tcPr>
          <w:p w14:paraId="70FFB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≤0.005</w:t>
            </w:r>
          </w:p>
        </w:tc>
      </w:tr>
      <w:tr w14:paraId="1919B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17024DC6">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18</w:t>
            </w:r>
          </w:p>
        </w:tc>
        <w:tc>
          <w:tcPr>
            <w:tcW w:w="0" w:type="auto"/>
            <w:noWrap w:val="0"/>
            <w:vAlign w:val="center"/>
          </w:tcPr>
          <w:p w14:paraId="1A8AA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氨氮</w:t>
            </w:r>
          </w:p>
        </w:tc>
        <w:tc>
          <w:tcPr>
            <w:tcW w:w="0" w:type="auto"/>
            <w:noWrap w:val="0"/>
            <w:vAlign w:val="center"/>
          </w:tcPr>
          <w:p w14:paraId="15072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0.50</w:t>
            </w:r>
          </w:p>
        </w:tc>
        <w:tc>
          <w:tcPr>
            <w:tcW w:w="0" w:type="auto"/>
            <w:shd w:val="clear" w:color="auto" w:fill="auto"/>
            <w:noWrap w:val="0"/>
            <w:vAlign w:val="top"/>
          </w:tcPr>
          <w:p w14:paraId="53509855">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39</w:t>
            </w:r>
          </w:p>
        </w:tc>
        <w:tc>
          <w:tcPr>
            <w:tcW w:w="0" w:type="auto"/>
            <w:shd w:val="clear" w:color="auto" w:fill="auto"/>
            <w:noWrap w:val="0"/>
            <w:vAlign w:val="center"/>
          </w:tcPr>
          <w:p w14:paraId="41A307AB">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镍</w:t>
            </w:r>
          </w:p>
        </w:tc>
        <w:tc>
          <w:tcPr>
            <w:tcW w:w="0" w:type="auto"/>
            <w:shd w:val="clear" w:color="auto" w:fill="auto"/>
            <w:noWrap w:val="0"/>
            <w:vAlign w:val="center"/>
          </w:tcPr>
          <w:p w14:paraId="448E81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≤0.02</w:t>
            </w:r>
          </w:p>
        </w:tc>
      </w:tr>
      <w:tr w14:paraId="27FD8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40BF0612">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19</w:t>
            </w:r>
          </w:p>
        </w:tc>
        <w:tc>
          <w:tcPr>
            <w:tcW w:w="0" w:type="auto"/>
            <w:noWrap w:val="0"/>
            <w:vAlign w:val="center"/>
          </w:tcPr>
          <w:p w14:paraId="15D80C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硫化物</w:t>
            </w:r>
          </w:p>
        </w:tc>
        <w:tc>
          <w:tcPr>
            <w:tcW w:w="0" w:type="auto"/>
            <w:noWrap w:val="0"/>
            <w:vAlign w:val="center"/>
          </w:tcPr>
          <w:p w14:paraId="4EE35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≤0.02</w:t>
            </w:r>
          </w:p>
        </w:tc>
        <w:tc>
          <w:tcPr>
            <w:tcW w:w="0" w:type="auto"/>
            <w:shd w:val="clear" w:color="auto" w:fill="auto"/>
            <w:noWrap w:val="0"/>
            <w:vAlign w:val="top"/>
          </w:tcPr>
          <w:p w14:paraId="3E0ED447">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40</w:t>
            </w:r>
          </w:p>
        </w:tc>
        <w:tc>
          <w:tcPr>
            <w:tcW w:w="0" w:type="auto"/>
            <w:shd w:val="clear" w:color="auto" w:fill="auto"/>
            <w:noWrap w:val="0"/>
            <w:vAlign w:val="center"/>
          </w:tcPr>
          <w:p w14:paraId="3D871E5F">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钴</w:t>
            </w:r>
          </w:p>
        </w:tc>
        <w:tc>
          <w:tcPr>
            <w:tcW w:w="0" w:type="auto"/>
            <w:shd w:val="clear" w:color="auto" w:fill="auto"/>
            <w:noWrap w:val="0"/>
            <w:vAlign w:val="center"/>
          </w:tcPr>
          <w:p w14:paraId="276399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≤0.05</w:t>
            </w:r>
          </w:p>
        </w:tc>
      </w:tr>
      <w:tr w14:paraId="507DA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78027BBE">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20</w:t>
            </w:r>
          </w:p>
        </w:tc>
        <w:tc>
          <w:tcPr>
            <w:tcW w:w="0" w:type="auto"/>
            <w:noWrap w:val="0"/>
            <w:vAlign w:val="center"/>
          </w:tcPr>
          <w:p w14:paraId="33F61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钠</w:t>
            </w:r>
          </w:p>
        </w:tc>
        <w:tc>
          <w:tcPr>
            <w:tcW w:w="0" w:type="auto"/>
            <w:noWrap w:val="0"/>
            <w:vAlign w:val="center"/>
          </w:tcPr>
          <w:p w14:paraId="3E89D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≤200</w:t>
            </w:r>
          </w:p>
        </w:tc>
        <w:tc>
          <w:tcPr>
            <w:tcW w:w="0" w:type="auto"/>
            <w:shd w:val="clear" w:color="auto" w:fill="auto"/>
            <w:noWrap w:val="0"/>
            <w:vAlign w:val="top"/>
          </w:tcPr>
          <w:p w14:paraId="724082BC">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color w:val="000000"/>
                <w:sz w:val="21"/>
                <w:szCs w:val="21"/>
                <w:highlight w:val="none"/>
                <w:lang w:val="en-US" w:eastAsia="zh-CN" w:bidi="ar-SA"/>
              </w:rPr>
              <w:t>41</w:t>
            </w:r>
          </w:p>
        </w:tc>
        <w:tc>
          <w:tcPr>
            <w:tcW w:w="0" w:type="auto"/>
            <w:shd w:val="clear" w:color="auto" w:fill="auto"/>
            <w:noWrap w:val="0"/>
            <w:vAlign w:val="center"/>
          </w:tcPr>
          <w:p w14:paraId="6B153530">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银</w:t>
            </w:r>
          </w:p>
        </w:tc>
        <w:tc>
          <w:tcPr>
            <w:tcW w:w="0" w:type="auto"/>
            <w:shd w:val="clear" w:color="auto" w:fill="auto"/>
            <w:noWrap w:val="0"/>
            <w:vAlign w:val="center"/>
          </w:tcPr>
          <w:p w14:paraId="46A39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≤0.05</w:t>
            </w:r>
          </w:p>
        </w:tc>
      </w:tr>
      <w:tr w14:paraId="0754B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14:paraId="7E5F268C">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21</w:t>
            </w:r>
          </w:p>
        </w:tc>
        <w:tc>
          <w:tcPr>
            <w:tcW w:w="0" w:type="auto"/>
            <w:noWrap w:val="0"/>
            <w:vAlign w:val="center"/>
          </w:tcPr>
          <w:p w14:paraId="066D4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总大肠菌群/（MPN/100mL或CFU/100mL）</w:t>
            </w:r>
          </w:p>
        </w:tc>
        <w:tc>
          <w:tcPr>
            <w:tcW w:w="0" w:type="auto"/>
            <w:noWrap w:val="0"/>
            <w:vAlign w:val="center"/>
          </w:tcPr>
          <w:p w14:paraId="62C8B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w:t>
            </w:r>
          </w:p>
        </w:tc>
        <w:tc>
          <w:tcPr>
            <w:tcW w:w="0" w:type="auto"/>
            <w:shd w:val="clear" w:color="auto" w:fill="auto"/>
            <w:noWrap w:val="0"/>
            <w:vAlign w:val="top"/>
          </w:tcPr>
          <w:p w14:paraId="0D1C1FAB">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color w:val="000000"/>
                <w:sz w:val="21"/>
                <w:szCs w:val="21"/>
                <w:highlight w:val="none"/>
                <w:lang w:val="en-US" w:eastAsia="zh-CN" w:bidi="ar-SA"/>
              </w:rPr>
              <w:t>42</w:t>
            </w:r>
          </w:p>
        </w:tc>
        <w:tc>
          <w:tcPr>
            <w:tcW w:w="0" w:type="auto"/>
            <w:shd w:val="clear" w:color="auto" w:fill="auto"/>
            <w:noWrap w:val="0"/>
            <w:vAlign w:val="center"/>
          </w:tcPr>
          <w:p w14:paraId="395A1D90">
            <w:pPr>
              <w:pStyle w:val="29"/>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cs="Times New Roman"/>
                <w:highlight w:val="none"/>
                <w:lang w:val="en-US" w:eastAsia="zh-CN"/>
              </w:rPr>
              <w:t>铊</w:t>
            </w:r>
          </w:p>
        </w:tc>
        <w:tc>
          <w:tcPr>
            <w:tcW w:w="0" w:type="auto"/>
            <w:shd w:val="clear" w:color="auto" w:fill="auto"/>
            <w:noWrap w:val="0"/>
            <w:vAlign w:val="center"/>
          </w:tcPr>
          <w:p w14:paraId="503C2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≤0.0001</w:t>
            </w:r>
          </w:p>
        </w:tc>
      </w:tr>
    </w:tbl>
    <w:p w14:paraId="2C248202">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eastAsia="zh-CN"/>
        </w:rPr>
        <w:t>）</w:t>
      </w:r>
      <w:r>
        <w:rPr>
          <w:rFonts w:hint="default" w:ascii="Times New Roman" w:hAnsi="Times New Roman" w:cs="Times New Roman"/>
          <w:highlight w:val="none"/>
        </w:rPr>
        <w:t>声环境质量标准</w:t>
      </w:r>
    </w:p>
    <w:p w14:paraId="0AF84FB4">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评估区域周边</w:t>
      </w:r>
      <w:r>
        <w:rPr>
          <w:rFonts w:hint="default" w:ascii="Times New Roman" w:hAnsi="Times New Roman" w:cs="Times New Roman"/>
          <w:highlight w:val="none"/>
        </w:rPr>
        <w:t>居住</w:t>
      </w:r>
      <w:r>
        <w:rPr>
          <w:rFonts w:hint="default" w:ascii="Times New Roman" w:hAnsi="Times New Roman" w:cs="Times New Roman"/>
          <w:highlight w:val="none"/>
          <w:lang w:val="en-US" w:eastAsia="zh-CN"/>
        </w:rPr>
        <w:t>区</w:t>
      </w:r>
      <w:r>
        <w:rPr>
          <w:rFonts w:hint="default" w:ascii="Times New Roman" w:hAnsi="Times New Roman" w:cs="Times New Roman"/>
          <w:highlight w:val="none"/>
        </w:rPr>
        <w:t>执行《声环境质量标准》（GB3096-2008）中2类标准，</w:t>
      </w:r>
      <w:r>
        <w:rPr>
          <w:rFonts w:hint="default" w:ascii="Times New Roman" w:hAnsi="Times New Roman" w:cs="Times New Roman"/>
          <w:highlight w:val="none"/>
          <w:lang w:val="en-US" w:eastAsia="zh-CN"/>
        </w:rPr>
        <w:t>评估区域</w:t>
      </w:r>
      <w:r>
        <w:rPr>
          <w:rFonts w:hint="default" w:ascii="Times New Roman" w:hAnsi="Times New Roman" w:cs="Times New Roman"/>
          <w:highlight w:val="none"/>
        </w:rPr>
        <w:t>执行《声环境质量标准》（GB3096-2008）中3类标准，交通干线两侧区域适用4类标准（道路两侧区域适用4a类标准，见下表：</w:t>
      </w:r>
    </w:p>
    <w:p w14:paraId="310A4ED8">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1.3</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4</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声环境质量标准</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69"/>
        <w:gridCol w:w="3346"/>
        <w:gridCol w:w="3347"/>
      </w:tblGrid>
      <w:tr w14:paraId="3E251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269" w:type="dxa"/>
            <w:vMerge w:val="restart"/>
            <w:tcBorders>
              <w:bottom w:val="single" w:color="auto" w:sz="12" w:space="0"/>
            </w:tcBorders>
            <w:vAlign w:val="center"/>
          </w:tcPr>
          <w:p w14:paraId="159B80A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textAlignment w:val="auto"/>
              <w:rPr>
                <w:rFonts w:hint="default" w:ascii="Times New Roman" w:hAnsi="Times New Roman" w:cs="Times New Roman"/>
                <w:b/>
                <w:bCs/>
                <w:highlight w:val="none"/>
              </w:rPr>
            </w:pPr>
            <w:r>
              <w:rPr>
                <w:rFonts w:hint="default" w:ascii="Times New Roman" w:hAnsi="Times New Roman" w:cs="Times New Roman"/>
                <w:b/>
                <w:bCs/>
                <w:highlight w:val="none"/>
              </w:rPr>
              <w:t>标准类别</w:t>
            </w:r>
          </w:p>
        </w:tc>
        <w:tc>
          <w:tcPr>
            <w:tcW w:w="6693" w:type="dxa"/>
            <w:gridSpan w:val="2"/>
            <w:vAlign w:val="center"/>
          </w:tcPr>
          <w:p w14:paraId="137B3FD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textAlignment w:val="auto"/>
              <w:rPr>
                <w:rFonts w:hint="default" w:ascii="Times New Roman" w:hAnsi="Times New Roman" w:cs="Times New Roman"/>
                <w:b/>
                <w:bCs/>
                <w:highlight w:val="none"/>
              </w:rPr>
            </w:pPr>
            <w:r>
              <w:rPr>
                <w:rFonts w:hint="default" w:ascii="Times New Roman" w:hAnsi="Times New Roman" w:cs="Times New Roman"/>
                <w:b/>
                <w:bCs/>
                <w:highlight w:val="none"/>
              </w:rPr>
              <w:t>等效声级LAeq（dB）</w:t>
            </w:r>
          </w:p>
        </w:tc>
      </w:tr>
      <w:tr w14:paraId="2D90F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269" w:type="dxa"/>
            <w:vMerge w:val="continue"/>
            <w:tcBorders>
              <w:top w:val="single" w:color="auto" w:sz="12" w:space="0"/>
              <w:bottom w:val="single" w:color="auto" w:sz="12" w:space="0"/>
              <w:tl2br w:val="nil"/>
              <w:tr2bl w:val="nil"/>
            </w:tcBorders>
            <w:vAlign w:val="center"/>
          </w:tcPr>
          <w:p w14:paraId="1EB4602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textAlignment w:val="auto"/>
              <w:rPr>
                <w:rFonts w:hint="default" w:ascii="Times New Roman" w:hAnsi="Times New Roman" w:cs="Times New Roman"/>
                <w:b/>
                <w:bCs/>
                <w:highlight w:val="none"/>
              </w:rPr>
            </w:pPr>
          </w:p>
        </w:tc>
        <w:tc>
          <w:tcPr>
            <w:tcW w:w="3346" w:type="dxa"/>
            <w:tcBorders>
              <w:bottom w:val="single" w:color="auto" w:sz="12" w:space="0"/>
            </w:tcBorders>
            <w:vAlign w:val="center"/>
          </w:tcPr>
          <w:p w14:paraId="385EBBD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textAlignment w:val="auto"/>
              <w:rPr>
                <w:rFonts w:hint="default" w:ascii="Times New Roman" w:hAnsi="Times New Roman" w:cs="Times New Roman"/>
                <w:b/>
                <w:bCs/>
                <w:highlight w:val="none"/>
              </w:rPr>
            </w:pPr>
            <w:r>
              <w:rPr>
                <w:rFonts w:hint="default" w:ascii="Times New Roman" w:hAnsi="Times New Roman" w:cs="Times New Roman"/>
                <w:b/>
                <w:bCs/>
                <w:highlight w:val="none"/>
              </w:rPr>
              <w:t>昼间</w:t>
            </w:r>
          </w:p>
        </w:tc>
        <w:tc>
          <w:tcPr>
            <w:tcW w:w="3347" w:type="dxa"/>
            <w:tcBorders>
              <w:bottom w:val="single" w:color="auto" w:sz="12" w:space="0"/>
            </w:tcBorders>
            <w:vAlign w:val="center"/>
          </w:tcPr>
          <w:p w14:paraId="05D15BB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textAlignment w:val="auto"/>
              <w:rPr>
                <w:rFonts w:hint="default" w:ascii="Times New Roman" w:hAnsi="Times New Roman" w:cs="Times New Roman"/>
                <w:b/>
                <w:bCs/>
                <w:highlight w:val="none"/>
              </w:rPr>
            </w:pPr>
            <w:r>
              <w:rPr>
                <w:rFonts w:hint="default" w:ascii="Times New Roman" w:hAnsi="Times New Roman" w:cs="Times New Roman"/>
                <w:b/>
                <w:bCs/>
                <w:highlight w:val="none"/>
              </w:rPr>
              <w:t>夜间</w:t>
            </w:r>
          </w:p>
        </w:tc>
      </w:tr>
      <w:tr w14:paraId="5F7F3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9" w:type="dxa"/>
            <w:tcBorders>
              <w:top w:val="single" w:color="auto" w:sz="12" w:space="0"/>
              <w:tl2br w:val="nil"/>
              <w:tr2bl w:val="nil"/>
            </w:tcBorders>
            <w:vAlign w:val="center"/>
          </w:tcPr>
          <w:p w14:paraId="2EEBBCC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default" w:ascii="Times New Roman" w:hAnsi="Times New Roman" w:cs="Times New Roman"/>
                <w:highlight w:val="none"/>
              </w:rPr>
            </w:pPr>
            <w:r>
              <w:rPr>
                <w:rFonts w:hint="default" w:ascii="Times New Roman" w:hAnsi="Times New Roman" w:cs="Times New Roman"/>
                <w:highlight w:val="none"/>
              </w:rPr>
              <w:t>2</w:t>
            </w:r>
          </w:p>
        </w:tc>
        <w:tc>
          <w:tcPr>
            <w:tcW w:w="3346" w:type="dxa"/>
            <w:tcBorders>
              <w:top w:val="single" w:color="auto" w:sz="12" w:space="0"/>
              <w:tl2br w:val="nil"/>
              <w:tr2bl w:val="nil"/>
            </w:tcBorders>
            <w:vAlign w:val="center"/>
          </w:tcPr>
          <w:p w14:paraId="18105F0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default" w:ascii="Times New Roman" w:hAnsi="Times New Roman" w:cs="Times New Roman"/>
                <w:highlight w:val="none"/>
              </w:rPr>
            </w:pPr>
            <w:r>
              <w:rPr>
                <w:rFonts w:hint="default" w:ascii="Times New Roman" w:hAnsi="Times New Roman" w:cs="Times New Roman"/>
                <w:highlight w:val="none"/>
              </w:rPr>
              <w:t>60</w:t>
            </w:r>
          </w:p>
        </w:tc>
        <w:tc>
          <w:tcPr>
            <w:tcW w:w="3347" w:type="dxa"/>
            <w:tcBorders>
              <w:top w:val="single" w:color="auto" w:sz="12" w:space="0"/>
              <w:tl2br w:val="nil"/>
              <w:tr2bl w:val="nil"/>
            </w:tcBorders>
            <w:vAlign w:val="center"/>
          </w:tcPr>
          <w:p w14:paraId="5538C8D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default" w:ascii="Times New Roman" w:hAnsi="Times New Roman" w:cs="Times New Roman"/>
                <w:highlight w:val="none"/>
              </w:rPr>
            </w:pPr>
            <w:r>
              <w:rPr>
                <w:rFonts w:hint="default" w:ascii="Times New Roman" w:hAnsi="Times New Roman" w:cs="Times New Roman"/>
                <w:highlight w:val="none"/>
              </w:rPr>
              <w:t>50</w:t>
            </w:r>
          </w:p>
        </w:tc>
      </w:tr>
      <w:tr w14:paraId="2F42A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9" w:type="dxa"/>
            <w:tcBorders>
              <w:tl2br w:val="nil"/>
              <w:tr2bl w:val="nil"/>
            </w:tcBorders>
            <w:vAlign w:val="center"/>
          </w:tcPr>
          <w:p w14:paraId="4866CFF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default" w:ascii="Times New Roman" w:hAnsi="Times New Roman" w:cs="Times New Roman"/>
                <w:highlight w:val="none"/>
              </w:rPr>
            </w:pPr>
            <w:r>
              <w:rPr>
                <w:rFonts w:hint="default" w:ascii="Times New Roman" w:hAnsi="Times New Roman" w:cs="Times New Roman"/>
                <w:highlight w:val="none"/>
              </w:rPr>
              <w:t>3</w:t>
            </w:r>
          </w:p>
        </w:tc>
        <w:tc>
          <w:tcPr>
            <w:tcW w:w="3346" w:type="dxa"/>
            <w:tcBorders>
              <w:tl2br w:val="nil"/>
              <w:tr2bl w:val="nil"/>
            </w:tcBorders>
            <w:vAlign w:val="center"/>
          </w:tcPr>
          <w:p w14:paraId="187EB45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default" w:ascii="Times New Roman" w:hAnsi="Times New Roman" w:cs="Times New Roman"/>
                <w:highlight w:val="none"/>
              </w:rPr>
            </w:pPr>
            <w:r>
              <w:rPr>
                <w:rFonts w:hint="default" w:ascii="Times New Roman" w:hAnsi="Times New Roman" w:cs="Times New Roman"/>
                <w:highlight w:val="none"/>
              </w:rPr>
              <w:t>65</w:t>
            </w:r>
          </w:p>
        </w:tc>
        <w:tc>
          <w:tcPr>
            <w:tcW w:w="3347" w:type="dxa"/>
            <w:tcBorders>
              <w:tl2br w:val="nil"/>
              <w:tr2bl w:val="nil"/>
            </w:tcBorders>
            <w:vAlign w:val="center"/>
          </w:tcPr>
          <w:p w14:paraId="3A0503E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default" w:ascii="Times New Roman" w:hAnsi="Times New Roman" w:cs="Times New Roman"/>
                <w:highlight w:val="none"/>
              </w:rPr>
            </w:pPr>
            <w:r>
              <w:rPr>
                <w:rFonts w:hint="default" w:ascii="Times New Roman" w:hAnsi="Times New Roman" w:cs="Times New Roman"/>
                <w:highlight w:val="none"/>
              </w:rPr>
              <w:t>55</w:t>
            </w:r>
          </w:p>
        </w:tc>
      </w:tr>
      <w:tr w14:paraId="55F00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9" w:type="dxa"/>
            <w:tcBorders>
              <w:tl2br w:val="nil"/>
              <w:tr2bl w:val="nil"/>
            </w:tcBorders>
            <w:vAlign w:val="center"/>
          </w:tcPr>
          <w:p w14:paraId="37A1779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default" w:ascii="Times New Roman" w:hAnsi="Times New Roman" w:cs="Times New Roman"/>
                <w:highlight w:val="none"/>
              </w:rPr>
            </w:pPr>
            <w:r>
              <w:rPr>
                <w:rFonts w:hint="default" w:ascii="Times New Roman" w:hAnsi="Times New Roman" w:cs="Times New Roman"/>
                <w:highlight w:val="none"/>
              </w:rPr>
              <w:t>4a</w:t>
            </w:r>
          </w:p>
        </w:tc>
        <w:tc>
          <w:tcPr>
            <w:tcW w:w="3346" w:type="dxa"/>
            <w:tcBorders>
              <w:tl2br w:val="nil"/>
              <w:tr2bl w:val="nil"/>
            </w:tcBorders>
            <w:vAlign w:val="center"/>
          </w:tcPr>
          <w:p w14:paraId="431B244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default" w:ascii="Times New Roman" w:hAnsi="Times New Roman" w:cs="Times New Roman"/>
                <w:highlight w:val="none"/>
              </w:rPr>
            </w:pPr>
            <w:r>
              <w:rPr>
                <w:rFonts w:hint="default" w:ascii="Times New Roman" w:hAnsi="Times New Roman" w:cs="Times New Roman"/>
                <w:highlight w:val="none"/>
              </w:rPr>
              <w:t>70</w:t>
            </w:r>
          </w:p>
        </w:tc>
        <w:tc>
          <w:tcPr>
            <w:tcW w:w="3347" w:type="dxa"/>
            <w:tcBorders>
              <w:tl2br w:val="nil"/>
              <w:tr2bl w:val="nil"/>
            </w:tcBorders>
            <w:vAlign w:val="center"/>
          </w:tcPr>
          <w:p w14:paraId="54BE16F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textAlignment w:val="auto"/>
              <w:rPr>
                <w:rFonts w:hint="default" w:ascii="Times New Roman" w:hAnsi="Times New Roman" w:cs="Times New Roman"/>
                <w:highlight w:val="none"/>
              </w:rPr>
            </w:pPr>
            <w:r>
              <w:rPr>
                <w:rFonts w:hint="default" w:ascii="Times New Roman" w:hAnsi="Times New Roman" w:cs="Times New Roman"/>
                <w:highlight w:val="none"/>
              </w:rPr>
              <w:t>55</w:t>
            </w:r>
          </w:p>
        </w:tc>
      </w:tr>
    </w:tbl>
    <w:p w14:paraId="615668BD">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5</w:t>
      </w:r>
      <w:r>
        <w:rPr>
          <w:rFonts w:hint="default" w:ascii="Times New Roman" w:hAnsi="Times New Roman" w:cs="Times New Roman"/>
          <w:highlight w:val="none"/>
          <w:lang w:eastAsia="zh-CN"/>
        </w:rPr>
        <w:t>）</w:t>
      </w:r>
      <w:r>
        <w:rPr>
          <w:rFonts w:hint="default" w:ascii="Times New Roman" w:hAnsi="Times New Roman" w:cs="Times New Roman"/>
          <w:highlight w:val="none"/>
        </w:rPr>
        <w:t>土壤环境质量标准</w:t>
      </w:r>
    </w:p>
    <w:p w14:paraId="3C3FA70F">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评估区域内建设用地</w:t>
      </w:r>
      <w:r>
        <w:rPr>
          <w:rFonts w:hint="default" w:ascii="Times New Roman" w:hAnsi="Times New Roman" w:cs="Times New Roman"/>
          <w:highlight w:val="none"/>
        </w:rPr>
        <w:t>土壤</w:t>
      </w:r>
      <w:r>
        <w:rPr>
          <w:rFonts w:hint="default" w:ascii="Times New Roman" w:hAnsi="Times New Roman" w:cs="Times New Roman"/>
          <w:highlight w:val="none"/>
          <w:lang w:val="en-US" w:eastAsia="zh-CN"/>
        </w:rPr>
        <w:t>环境质量</w:t>
      </w:r>
      <w:r>
        <w:rPr>
          <w:rFonts w:hint="default" w:ascii="Times New Roman" w:hAnsi="Times New Roman" w:cs="Times New Roman"/>
          <w:highlight w:val="none"/>
        </w:rPr>
        <w:t>执行《土壤环境质量农用地土壤污染风险管控标准（试行）》（GB15618-2018）</w:t>
      </w:r>
      <w:r>
        <w:rPr>
          <w:rFonts w:hint="default" w:ascii="Times New Roman" w:hAnsi="Times New Roman" w:cs="Times New Roman"/>
          <w:highlight w:val="none"/>
          <w:lang w:val="en-US" w:eastAsia="zh-CN"/>
        </w:rPr>
        <w:t>及</w:t>
      </w:r>
      <w:r>
        <w:rPr>
          <w:rFonts w:hint="default" w:ascii="Times New Roman" w:hAnsi="Times New Roman" w:cs="Times New Roman"/>
          <w:highlight w:val="none"/>
        </w:rPr>
        <w:t>《四川省建设用地土壤污染风险管控标准》</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DB51/2978-2023</w:t>
      </w:r>
      <w:r>
        <w:rPr>
          <w:rFonts w:hint="default" w:ascii="Times New Roman" w:hAnsi="Times New Roman" w:cs="Times New Roman"/>
          <w:highlight w:val="none"/>
          <w:lang w:eastAsia="zh-CN"/>
        </w:rPr>
        <w:t>）</w:t>
      </w:r>
      <w:r>
        <w:rPr>
          <w:rFonts w:hint="default" w:ascii="Times New Roman" w:hAnsi="Times New Roman" w:cs="Times New Roman"/>
          <w:highlight w:val="none"/>
        </w:rPr>
        <w:t>的第二类用地筛选值标准</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评估区域外农用地</w:t>
      </w:r>
      <w:r>
        <w:rPr>
          <w:rFonts w:hint="default" w:ascii="Times New Roman" w:hAnsi="Times New Roman" w:cs="Times New Roman"/>
          <w:highlight w:val="none"/>
        </w:rPr>
        <w:t>土壤</w:t>
      </w:r>
      <w:r>
        <w:rPr>
          <w:rFonts w:hint="default" w:ascii="Times New Roman" w:hAnsi="Times New Roman" w:cs="Times New Roman"/>
          <w:highlight w:val="none"/>
          <w:lang w:val="en-US" w:eastAsia="zh-CN"/>
        </w:rPr>
        <w:t>环境质量</w:t>
      </w:r>
      <w:r>
        <w:rPr>
          <w:rFonts w:hint="default" w:ascii="Times New Roman" w:hAnsi="Times New Roman" w:cs="Times New Roman"/>
          <w:highlight w:val="none"/>
        </w:rPr>
        <w:t>执行《土壤环境质量建设用地土壤污染风险管控标准（试行）》（GB36600-2018）的筛选值第二类用地标准，具体标准值见下表：</w:t>
      </w:r>
    </w:p>
    <w:p w14:paraId="01CC3442">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1.3</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5</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建设用地</w:t>
      </w:r>
      <w:r>
        <w:rPr>
          <w:rFonts w:hint="default" w:ascii="Times New Roman" w:hAnsi="Times New Roman" w:cs="Times New Roman"/>
          <w:highlight w:val="none"/>
        </w:rPr>
        <w:t>土壤环境质量标准</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2581"/>
        <w:gridCol w:w="2075"/>
        <w:gridCol w:w="2088"/>
        <w:gridCol w:w="1999"/>
      </w:tblGrid>
      <w:tr w14:paraId="35BD8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19" w:type="dxa"/>
            <w:vMerge w:val="restart"/>
            <w:tcBorders>
              <w:bottom w:val="single" w:color="auto" w:sz="12" w:space="0"/>
            </w:tcBorders>
            <w:vAlign w:val="center"/>
          </w:tcPr>
          <w:p w14:paraId="785D6B9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序号</w:t>
            </w:r>
          </w:p>
        </w:tc>
        <w:tc>
          <w:tcPr>
            <w:tcW w:w="2581" w:type="dxa"/>
            <w:vMerge w:val="restart"/>
            <w:tcBorders>
              <w:bottom w:val="single" w:color="auto" w:sz="12" w:space="0"/>
            </w:tcBorders>
            <w:vAlign w:val="center"/>
          </w:tcPr>
          <w:p w14:paraId="08CC4AB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污染源项目</w:t>
            </w:r>
          </w:p>
        </w:tc>
        <w:tc>
          <w:tcPr>
            <w:tcW w:w="2075" w:type="dxa"/>
            <w:vMerge w:val="restart"/>
            <w:tcBorders>
              <w:bottom w:val="single" w:color="auto" w:sz="12" w:space="0"/>
            </w:tcBorders>
            <w:vAlign w:val="center"/>
          </w:tcPr>
          <w:p w14:paraId="16EDD97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CAS编号</w:t>
            </w:r>
          </w:p>
        </w:tc>
        <w:tc>
          <w:tcPr>
            <w:tcW w:w="4087" w:type="dxa"/>
            <w:gridSpan w:val="2"/>
            <w:vAlign w:val="center"/>
          </w:tcPr>
          <w:p w14:paraId="7A58096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筛选值（mg/kg）</w:t>
            </w:r>
          </w:p>
        </w:tc>
      </w:tr>
      <w:tr w14:paraId="78847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vMerge w:val="continue"/>
            <w:tcBorders>
              <w:top w:val="single" w:color="auto" w:sz="12" w:space="0"/>
              <w:bottom w:val="single" w:color="auto" w:sz="12" w:space="0"/>
              <w:tl2br w:val="nil"/>
              <w:tr2bl w:val="nil"/>
            </w:tcBorders>
            <w:vAlign w:val="center"/>
          </w:tcPr>
          <w:p w14:paraId="0CCCDD2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p>
        </w:tc>
        <w:tc>
          <w:tcPr>
            <w:tcW w:w="2581" w:type="dxa"/>
            <w:vMerge w:val="continue"/>
            <w:tcBorders>
              <w:top w:val="single" w:color="auto" w:sz="12" w:space="0"/>
              <w:bottom w:val="single" w:color="auto" w:sz="12" w:space="0"/>
              <w:tl2br w:val="nil"/>
              <w:tr2bl w:val="nil"/>
            </w:tcBorders>
            <w:vAlign w:val="center"/>
          </w:tcPr>
          <w:p w14:paraId="141A3E4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p>
        </w:tc>
        <w:tc>
          <w:tcPr>
            <w:tcW w:w="2075" w:type="dxa"/>
            <w:vMerge w:val="continue"/>
            <w:tcBorders>
              <w:top w:val="single" w:color="auto" w:sz="12" w:space="0"/>
              <w:bottom w:val="single" w:color="auto" w:sz="12" w:space="0"/>
              <w:tl2br w:val="nil"/>
              <w:tr2bl w:val="nil"/>
            </w:tcBorders>
            <w:vAlign w:val="center"/>
          </w:tcPr>
          <w:p w14:paraId="35631EE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p>
        </w:tc>
        <w:tc>
          <w:tcPr>
            <w:tcW w:w="2088" w:type="dxa"/>
            <w:tcBorders>
              <w:bottom w:val="single" w:color="auto" w:sz="12" w:space="0"/>
            </w:tcBorders>
            <w:vAlign w:val="center"/>
          </w:tcPr>
          <w:p w14:paraId="0D27EE1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第一类用地</w:t>
            </w:r>
          </w:p>
        </w:tc>
        <w:tc>
          <w:tcPr>
            <w:tcW w:w="1999" w:type="dxa"/>
            <w:tcBorders>
              <w:bottom w:val="single" w:color="auto" w:sz="12" w:space="0"/>
            </w:tcBorders>
            <w:vAlign w:val="center"/>
          </w:tcPr>
          <w:p w14:paraId="33165B9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第二类用地</w:t>
            </w:r>
          </w:p>
        </w:tc>
      </w:tr>
      <w:tr w14:paraId="36D61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62" w:type="dxa"/>
            <w:gridSpan w:val="5"/>
            <w:tcBorders>
              <w:tl2br w:val="nil"/>
              <w:tr2bl w:val="nil"/>
            </w:tcBorders>
            <w:vAlign w:val="center"/>
          </w:tcPr>
          <w:p w14:paraId="083DB4B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重金属和无机物</w:t>
            </w:r>
          </w:p>
        </w:tc>
      </w:tr>
      <w:tr w14:paraId="6AD52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2B3AE65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2581" w:type="dxa"/>
            <w:tcBorders>
              <w:tl2br w:val="nil"/>
              <w:tr2bl w:val="nil"/>
            </w:tcBorders>
            <w:vAlign w:val="center"/>
          </w:tcPr>
          <w:p w14:paraId="7D12911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砷</w:t>
            </w:r>
          </w:p>
        </w:tc>
        <w:tc>
          <w:tcPr>
            <w:tcW w:w="2075" w:type="dxa"/>
            <w:tcBorders>
              <w:tl2br w:val="nil"/>
              <w:tr2bl w:val="nil"/>
            </w:tcBorders>
            <w:vAlign w:val="center"/>
          </w:tcPr>
          <w:p w14:paraId="5907853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7440-38-2</w:t>
            </w:r>
          </w:p>
        </w:tc>
        <w:tc>
          <w:tcPr>
            <w:tcW w:w="2088" w:type="dxa"/>
            <w:tcBorders>
              <w:tl2br w:val="nil"/>
              <w:tr2bl w:val="nil"/>
            </w:tcBorders>
            <w:vAlign w:val="center"/>
          </w:tcPr>
          <w:p w14:paraId="4FA50EC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w:t>
            </w:r>
          </w:p>
        </w:tc>
        <w:tc>
          <w:tcPr>
            <w:tcW w:w="1999" w:type="dxa"/>
            <w:tcBorders>
              <w:tl2br w:val="nil"/>
              <w:tr2bl w:val="nil"/>
            </w:tcBorders>
            <w:vAlign w:val="center"/>
          </w:tcPr>
          <w:p w14:paraId="6F000AA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60</w:t>
            </w:r>
          </w:p>
        </w:tc>
      </w:tr>
      <w:tr w14:paraId="10EF7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71B98BB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w:t>
            </w:r>
          </w:p>
        </w:tc>
        <w:tc>
          <w:tcPr>
            <w:tcW w:w="2581" w:type="dxa"/>
            <w:tcBorders>
              <w:tl2br w:val="nil"/>
              <w:tr2bl w:val="nil"/>
            </w:tcBorders>
            <w:vAlign w:val="center"/>
          </w:tcPr>
          <w:p w14:paraId="667BF57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镉</w:t>
            </w:r>
          </w:p>
        </w:tc>
        <w:tc>
          <w:tcPr>
            <w:tcW w:w="2075" w:type="dxa"/>
            <w:tcBorders>
              <w:tl2br w:val="nil"/>
              <w:tr2bl w:val="nil"/>
            </w:tcBorders>
            <w:vAlign w:val="center"/>
          </w:tcPr>
          <w:p w14:paraId="28C294B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7440-43-9</w:t>
            </w:r>
          </w:p>
        </w:tc>
        <w:tc>
          <w:tcPr>
            <w:tcW w:w="2088" w:type="dxa"/>
            <w:tcBorders>
              <w:tl2br w:val="nil"/>
              <w:tr2bl w:val="nil"/>
            </w:tcBorders>
            <w:vAlign w:val="center"/>
          </w:tcPr>
          <w:p w14:paraId="181CAFF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w:t>
            </w:r>
          </w:p>
        </w:tc>
        <w:tc>
          <w:tcPr>
            <w:tcW w:w="1999" w:type="dxa"/>
            <w:tcBorders>
              <w:tl2br w:val="nil"/>
              <w:tr2bl w:val="nil"/>
            </w:tcBorders>
            <w:vAlign w:val="center"/>
          </w:tcPr>
          <w:p w14:paraId="31F6E0F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65</w:t>
            </w:r>
          </w:p>
        </w:tc>
      </w:tr>
      <w:tr w14:paraId="640A1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20247C6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w:t>
            </w:r>
          </w:p>
        </w:tc>
        <w:tc>
          <w:tcPr>
            <w:tcW w:w="2581" w:type="dxa"/>
            <w:tcBorders>
              <w:tl2br w:val="nil"/>
              <w:tr2bl w:val="nil"/>
            </w:tcBorders>
            <w:vAlign w:val="center"/>
          </w:tcPr>
          <w:p w14:paraId="4C4BD8B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铬（六价）</w:t>
            </w:r>
          </w:p>
        </w:tc>
        <w:tc>
          <w:tcPr>
            <w:tcW w:w="2075" w:type="dxa"/>
            <w:tcBorders>
              <w:tl2br w:val="nil"/>
              <w:tr2bl w:val="nil"/>
            </w:tcBorders>
            <w:vAlign w:val="center"/>
          </w:tcPr>
          <w:p w14:paraId="1E9EA69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18540-29-9</w:t>
            </w:r>
          </w:p>
        </w:tc>
        <w:tc>
          <w:tcPr>
            <w:tcW w:w="2088" w:type="dxa"/>
            <w:tcBorders>
              <w:tl2br w:val="nil"/>
              <w:tr2bl w:val="nil"/>
            </w:tcBorders>
            <w:vAlign w:val="center"/>
          </w:tcPr>
          <w:p w14:paraId="43023F2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3.0</w:t>
            </w:r>
          </w:p>
        </w:tc>
        <w:tc>
          <w:tcPr>
            <w:tcW w:w="1999" w:type="dxa"/>
            <w:tcBorders>
              <w:tl2br w:val="nil"/>
              <w:tr2bl w:val="nil"/>
            </w:tcBorders>
            <w:vAlign w:val="center"/>
          </w:tcPr>
          <w:p w14:paraId="2256925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5.7</w:t>
            </w:r>
          </w:p>
        </w:tc>
      </w:tr>
      <w:tr w14:paraId="3FCBA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5FCB3E0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w:t>
            </w:r>
          </w:p>
        </w:tc>
        <w:tc>
          <w:tcPr>
            <w:tcW w:w="2581" w:type="dxa"/>
            <w:tcBorders>
              <w:tl2br w:val="nil"/>
              <w:tr2bl w:val="nil"/>
            </w:tcBorders>
            <w:vAlign w:val="center"/>
          </w:tcPr>
          <w:p w14:paraId="079544C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铜</w:t>
            </w:r>
          </w:p>
        </w:tc>
        <w:tc>
          <w:tcPr>
            <w:tcW w:w="2075" w:type="dxa"/>
            <w:tcBorders>
              <w:tl2br w:val="nil"/>
              <w:tr2bl w:val="nil"/>
            </w:tcBorders>
            <w:vAlign w:val="center"/>
          </w:tcPr>
          <w:p w14:paraId="4950CFA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7440-50-8</w:t>
            </w:r>
          </w:p>
        </w:tc>
        <w:tc>
          <w:tcPr>
            <w:tcW w:w="2088" w:type="dxa"/>
            <w:tcBorders>
              <w:tl2br w:val="nil"/>
              <w:tr2bl w:val="nil"/>
            </w:tcBorders>
            <w:vAlign w:val="center"/>
          </w:tcPr>
          <w:p w14:paraId="443C8C3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2000</w:t>
            </w:r>
          </w:p>
        </w:tc>
        <w:tc>
          <w:tcPr>
            <w:tcW w:w="1999" w:type="dxa"/>
            <w:tcBorders>
              <w:tl2br w:val="nil"/>
              <w:tr2bl w:val="nil"/>
            </w:tcBorders>
            <w:vAlign w:val="center"/>
          </w:tcPr>
          <w:p w14:paraId="63936B5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18000</w:t>
            </w:r>
          </w:p>
        </w:tc>
      </w:tr>
      <w:tr w14:paraId="32087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0621FB6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w:t>
            </w:r>
          </w:p>
        </w:tc>
        <w:tc>
          <w:tcPr>
            <w:tcW w:w="2581" w:type="dxa"/>
            <w:tcBorders>
              <w:tl2br w:val="nil"/>
              <w:tr2bl w:val="nil"/>
            </w:tcBorders>
            <w:vAlign w:val="center"/>
          </w:tcPr>
          <w:p w14:paraId="41DF1D4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铅</w:t>
            </w:r>
          </w:p>
        </w:tc>
        <w:tc>
          <w:tcPr>
            <w:tcW w:w="2075" w:type="dxa"/>
            <w:tcBorders>
              <w:tl2br w:val="nil"/>
              <w:tr2bl w:val="nil"/>
            </w:tcBorders>
            <w:vAlign w:val="center"/>
          </w:tcPr>
          <w:p w14:paraId="6E860CA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7439-92-1</w:t>
            </w:r>
          </w:p>
        </w:tc>
        <w:tc>
          <w:tcPr>
            <w:tcW w:w="2088" w:type="dxa"/>
            <w:tcBorders>
              <w:tl2br w:val="nil"/>
              <w:tr2bl w:val="nil"/>
            </w:tcBorders>
            <w:vAlign w:val="center"/>
          </w:tcPr>
          <w:p w14:paraId="0020DD4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400</w:t>
            </w:r>
          </w:p>
        </w:tc>
        <w:tc>
          <w:tcPr>
            <w:tcW w:w="1999" w:type="dxa"/>
            <w:tcBorders>
              <w:tl2br w:val="nil"/>
              <w:tr2bl w:val="nil"/>
            </w:tcBorders>
            <w:vAlign w:val="center"/>
          </w:tcPr>
          <w:p w14:paraId="14460CB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800</w:t>
            </w:r>
          </w:p>
        </w:tc>
      </w:tr>
      <w:tr w14:paraId="5B41E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084D5F6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w:t>
            </w:r>
          </w:p>
        </w:tc>
        <w:tc>
          <w:tcPr>
            <w:tcW w:w="2581" w:type="dxa"/>
            <w:tcBorders>
              <w:tl2br w:val="nil"/>
              <w:tr2bl w:val="nil"/>
            </w:tcBorders>
            <w:vAlign w:val="center"/>
          </w:tcPr>
          <w:p w14:paraId="75F0FF7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汞</w:t>
            </w:r>
          </w:p>
        </w:tc>
        <w:tc>
          <w:tcPr>
            <w:tcW w:w="2075" w:type="dxa"/>
            <w:tcBorders>
              <w:tl2br w:val="nil"/>
              <w:tr2bl w:val="nil"/>
            </w:tcBorders>
            <w:vAlign w:val="center"/>
          </w:tcPr>
          <w:p w14:paraId="01812AF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7439-92-1</w:t>
            </w:r>
          </w:p>
        </w:tc>
        <w:tc>
          <w:tcPr>
            <w:tcW w:w="2088" w:type="dxa"/>
            <w:tcBorders>
              <w:tl2br w:val="nil"/>
              <w:tr2bl w:val="nil"/>
            </w:tcBorders>
            <w:vAlign w:val="center"/>
          </w:tcPr>
          <w:p w14:paraId="3A08AA0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8</w:t>
            </w:r>
          </w:p>
        </w:tc>
        <w:tc>
          <w:tcPr>
            <w:tcW w:w="1999" w:type="dxa"/>
            <w:tcBorders>
              <w:tl2br w:val="nil"/>
              <w:tr2bl w:val="nil"/>
            </w:tcBorders>
            <w:vAlign w:val="center"/>
          </w:tcPr>
          <w:p w14:paraId="1477859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38</w:t>
            </w:r>
          </w:p>
        </w:tc>
      </w:tr>
      <w:tr w14:paraId="196F0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0B02BDB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w:t>
            </w:r>
          </w:p>
        </w:tc>
        <w:tc>
          <w:tcPr>
            <w:tcW w:w="2581" w:type="dxa"/>
            <w:tcBorders>
              <w:tl2br w:val="nil"/>
              <w:tr2bl w:val="nil"/>
            </w:tcBorders>
            <w:vAlign w:val="center"/>
          </w:tcPr>
          <w:p w14:paraId="1D3728A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镍</w:t>
            </w:r>
          </w:p>
        </w:tc>
        <w:tc>
          <w:tcPr>
            <w:tcW w:w="2075" w:type="dxa"/>
            <w:tcBorders>
              <w:tl2br w:val="nil"/>
              <w:tr2bl w:val="nil"/>
            </w:tcBorders>
            <w:vAlign w:val="center"/>
          </w:tcPr>
          <w:p w14:paraId="7D43430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744-02-0</w:t>
            </w:r>
          </w:p>
        </w:tc>
        <w:tc>
          <w:tcPr>
            <w:tcW w:w="2088" w:type="dxa"/>
            <w:tcBorders>
              <w:tl2br w:val="nil"/>
              <w:tr2bl w:val="nil"/>
            </w:tcBorders>
            <w:vAlign w:val="center"/>
          </w:tcPr>
          <w:p w14:paraId="225827C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150</w:t>
            </w:r>
          </w:p>
        </w:tc>
        <w:tc>
          <w:tcPr>
            <w:tcW w:w="1999" w:type="dxa"/>
            <w:tcBorders>
              <w:tl2br w:val="nil"/>
              <w:tr2bl w:val="nil"/>
            </w:tcBorders>
            <w:vAlign w:val="center"/>
          </w:tcPr>
          <w:p w14:paraId="470349E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900</w:t>
            </w:r>
          </w:p>
        </w:tc>
      </w:tr>
      <w:tr w14:paraId="3586D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62" w:type="dxa"/>
            <w:gridSpan w:val="5"/>
            <w:tcBorders>
              <w:tl2br w:val="nil"/>
              <w:tr2bl w:val="nil"/>
            </w:tcBorders>
            <w:vAlign w:val="center"/>
          </w:tcPr>
          <w:p w14:paraId="1706FC7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挥发性有机物</w:t>
            </w:r>
          </w:p>
        </w:tc>
      </w:tr>
      <w:tr w14:paraId="07C1B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1C332B1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8</w:t>
            </w:r>
          </w:p>
        </w:tc>
        <w:tc>
          <w:tcPr>
            <w:tcW w:w="2581" w:type="dxa"/>
            <w:tcBorders>
              <w:tl2br w:val="nil"/>
              <w:tr2bl w:val="nil"/>
            </w:tcBorders>
            <w:vAlign w:val="center"/>
          </w:tcPr>
          <w:p w14:paraId="3F62DBE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四氯化碳</w:t>
            </w:r>
          </w:p>
        </w:tc>
        <w:tc>
          <w:tcPr>
            <w:tcW w:w="2075" w:type="dxa"/>
            <w:tcBorders>
              <w:tl2br w:val="nil"/>
              <w:tr2bl w:val="nil"/>
            </w:tcBorders>
            <w:vAlign w:val="center"/>
          </w:tcPr>
          <w:p w14:paraId="4C0E416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56-23-5</w:t>
            </w:r>
          </w:p>
        </w:tc>
        <w:tc>
          <w:tcPr>
            <w:tcW w:w="2088" w:type="dxa"/>
            <w:tcBorders>
              <w:tl2br w:val="nil"/>
              <w:tr2bl w:val="nil"/>
            </w:tcBorders>
            <w:vAlign w:val="center"/>
          </w:tcPr>
          <w:p w14:paraId="68EC888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0.9</w:t>
            </w:r>
          </w:p>
        </w:tc>
        <w:tc>
          <w:tcPr>
            <w:tcW w:w="1999" w:type="dxa"/>
            <w:tcBorders>
              <w:tl2br w:val="nil"/>
              <w:tr2bl w:val="nil"/>
            </w:tcBorders>
            <w:vAlign w:val="center"/>
          </w:tcPr>
          <w:p w14:paraId="10C07D2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2.8</w:t>
            </w:r>
          </w:p>
        </w:tc>
      </w:tr>
      <w:tr w14:paraId="79853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2C44FA6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w:t>
            </w:r>
          </w:p>
        </w:tc>
        <w:tc>
          <w:tcPr>
            <w:tcW w:w="2581" w:type="dxa"/>
            <w:tcBorders>
              <w:tl2br w:val="nil"/>
              <w:tr2bl w:val="nil"/>
            </w:tcBorders>
            <w:vAlign w:val="center"/>
          </w:tcPr>
          <w:p w14:paraId="59323FE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氯仿</w:t>
            </w:r>
          </w:p>
        </w:tc>
        <w:tc>
          <w:tcPr>
            <w:tcW w:w="2075" w:type="dxa"/>
            <w:tcBorders>
              <w:tl2br w:val="nil"/>
              <w:tr2bl w:val="nil"/>
            </w:tcBorders>
            <w:vAlign w:val="center"/>
          </w:tcPr>
          <w:p w14:paraId="63F424F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67-66-3</w:t>
            </w:r>
          </w:p>
        </w:tc>
        <w:tc>
          <w:tcPr>
            <w:tcW w:w="2088" w:type="dxa"/>
            <w:tcBorders>
              <w:tl2br w:val="nil"/>
              <w:tr2bl w:val="nil"/>
            </w:tcBorders>
            <w:vAlign w:val="center"/>
          </w:tcPr>
          <w:p w14:paraId="2D0A5F9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0.3</w:t>
            </w:r>
          </w:p>
        </w:tc>
        <w:tc>
          <w:tcPr>
            <w:tcW w:w="1999" w:type="dxa"/>
            <w:tcBorders>
              <w:tl2br w:val="nil"/>
              <w:tr2bl w:val="nil"/>
            </w:tcBorders>
            <w:vAlign w:val="center"/>
          </w:tcPr>
          <w:p w14:paraId="623EEB4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0.9</w:t>
            </w:r>
          </w:p>
        </w:tc>
      </w:tr>
      <w:tr w14:paraId="5DB7E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5B40F3C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w:t>
            </w:r>
          </w:p>
        </w:tc>
        <w:tc>
          <w:tcPr>
            <w:tcW w:w="2581" w:type="dxa"/>
            <w:tcBorders>
              <w:tl2br w:val="nil"/>
              <w:tr2bl w:val="nil"/>
            </w:tcBorders>
            <w:vAlign w:val="center"/>
          </w:tcPr>
          <w:p w14:paraId="2DBFB01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氯甲烷</w:t>
            </w:r>
          </w:p>
        </w:tc>
        <w:tc>
          <w:tcPr>
            <w:tcW w:w="2075" w:type="dxa"/>
            <w:tcBorders>
              <w:tl2br w:val="nil"/>
              <w:tr2bl w:val="nil"/>
            </w:tcBorders>
            <w:vAlign w:val="center"/>
          </w:tcPr>
          <w:p w14:paraId="5F57351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74-87-3</w:t>
            </w:r>
          </w:p>
        </w:tc>
        <w:tc>
          <w:tcPr>
            <w:tcW w:w="2088" w:type="dxa"/>
            <w:tcBorders>
              <w:tl2br w:val="nil"/>
              <w:tr2bl w:val="nil"/>
            </w:tcBorders>
            <w:vAlign w:val="center"/>
          </w:tcPr>
          <w:p w14:paraId="7EB6027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w:t>
            </w:r>
          </w:p>
        </w:tc>
        <w:tc>
          <w:tcPr>
            <w:tcW w:w="1999" w:type="dxa"/>
            <w:tcBorders>
              <w:tl2br w:val="nil"/>
              <w:tr2bl w:val="nil"/>
            </w:tcBorders>
            <w:vAlign w:val="center"/>
          </w:tcPr>
          <w:p w14:paraId="574CBE8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37</w:t>
            </w:r>
          </w:p>
        </w:tc>
      </w:tr>
      <w:tr w14:paraId="06244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40839DA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11</w:t>
            </w:r>
          </w:p>
        </w:tc>
        <w:tc>
          <w:tcPr>
            <w:tcW w:w="2581" w:type="dxa"/>
            <w:tcBorders>
              <w:tl2br w:val="nil"/>
              <w:tr2bl w:val="nil"/>
            </w:tcBorders>
            <w:vAlign w:val="center"/>
          </w:tcPr>
          <w:p w14:paraId="0E6270B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1，1-二氯乙烷</w:t>
            </w:r>
          </w:p>
        </w:tc>
        <w:tc>
          <w:tcPr>
            <w:tcW w:w="2075" w:type="dxa"/>
            <w:tcBorders>
              <w:tl2br w:val="nil"/>
              <w:tr2bl w:val="nil"/>
            </w:tcBorders>
            <w:vAlign w:val="center"/>
          </w:tcPr>
          <w:p w14:paraId="0FC944B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75-34-3</w:t>
            </w:r>
          </w:p>
        </w:tc>
        <w:tc>
          <w:tcPr>
            <w:tcW w:w="2088" w:type="dxa"/>
            <w:tcBorders>
              <w:tl2br w:val="nil"/>
              <w:tr2bl w:val="nil"/>
            </w:tcBorders>
            <w:vAlign w:val="center"/>
          </w:tcPr>
          <w:p w14:paraId="491E180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w:t>
            </w:r>
          </w:p>
        </w:tc>
        <w:tc>
          <w:tcPr>
            <w:tcW w:w="1999" w:type="dxa"/>
            <w:tcBorders>
              <w:tl2br w:val="nil"/>
              <w:tr2bl w:val="nil"/>
            </w:tcBorders>
            <w:vAlign w:val="center"/>
          </w:tcPr>
          <w:p w14:paraId="7533D68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w:t>
            </w:r>
          </w:p>
        </w:tc>
      </w:tr>
      <w:tr w14:paraId="20E4A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09B55E1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w:t>
            </w:r>
          </w:p>
        </w:tc>
        <w:tc>
          <w:tcPr>
            <w:tcW w:w="2581" w:type="dxa"/>
            <w:tcBorders>
              <w:tl2br w:val="nil"/>
              <w:tr2bl w:val="nil"/>
            </w:tcBorders>
            <w:vAlign w:val="center"/>
          </w:tcPr>
          <w:p w14:paraId="13C28E6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1，2-二氯乙烷</w:t>
            </w:r>
          </w:p>
        </w:tc>
        <w:tc>
          <w:tcPr>
            <w:tcW w:w="2075" w:type="dxa"/>
            <w:tcBorders>
              <w:tl2br w:val="nil"/>
              <w:tr2bl w:val="nil"/>
            </w:tcBorders>
            <w:vAlign w:val="center"/>
          </w:tcPr>
          <w:p w14:paraId="415FD74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107-06-2</w:t>
            </w:r>
          </w:p>
        </w:tc>
        <w:tc>
          <w:tcPr>
            <w:tcW w:w="2088" w:type="dxa"/>
            <w:tcBorders>
              <w:tl2br w:val="nil"/>
              <w:tr2bl w:val="nil"/>
            </w:tcBorders>
            <w:vAlign w:val="center"/>
          </w:tcPr>
          <w:p w14:paraId="37E7D17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0.52</w:t>
            </w:r>
          </w:p>
        </w:tc>
        <w:tc>
          <w:tcPr>
            <w:tcW w:w="1999" w:type="dxa"/>
            <w:tcBorders>
              <w:tl2br w:val="nil"/>
              <w:tr2bl w:val="nil"/>
            </w:tcBorders>
            <w:vAlign w:val="center"/>
          </w:tcPr>
          <w:p w14:paraId="272F3FD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w:t>
            </w:r>
          </w:p>
        </w:tc>
      </w:tr>
      <w:tr w14:paraId="5763A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6A842C7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13</w:t>
            </w:r>
          </w:p>
        </w:tc>
        <w:tc>
          <w:tcPr>
            <w:tcW w:w="2581" w:type="dxa"/>
            <w:tcBorders>
              <w:tl2br w:val="nil"/>
              <w:tr2bl w:val="nil"/>
            </w:tcBorders>
            <w:vAlign w:val="center"/>
          </w:tcPr>
          <w:p w14:paraId="69A4131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1，1-二氯乙烯</w:t>
            </w:r>
          </w:p>
        </w:tc>
        <w:tc>
          <w:tcPr>
            <w:tcW w:w="2075" w:type="dxa"/>
            <w:tcBorders>
              <w:tl2br w:val="nil"/>
              <w:tr2bl w:val="nil"/>
            </w:tcBorders>
            <w:vAlign w:val="center"/>
          </w:tcPr>
          <w:p w14:paraId="2E8A8C4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75-35-4</w:t>
            </w:r>
          </w:p>
        </w:tc>
        <w:tc>
          <w:tcPr>
            <w:tcW w:w="2088" w:type="dxa"/>
            <w:tcBorders>
              <w:tl2br w:val="nil"/>
              <w:tr2bl w:val="nil"/>
            </w:tcBorders>
            <w:vAlign w:val="center"/>
          </w:tcPr>
          <w:p w14:paraId="720F098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w:t>
            </w:r>
          </w:p>
        </w:tc>
        <w:tc>
          <w:tcPr>
            <w:tcW w:w="1999" w:type="dxa"/>
            <w:tcBorders>
              <w:tl2br w:val="nil"/>
              <w:tr2bl w:val="nil"/>
            </w:tcBorders>
            <w:vAlign w:val="center"/>
          </w:tcPr>
          <w:p w14:paraId="1DDADA1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66</w:t>
            </w:r>
          </w:p>
        </w:tc>
      </w:tr>
      <w:tr w14:paraId="58ABC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391A696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14</w:t>
            </w:r>
          </w:p>
        </w:tc>
        <w:tc>
          <w:tcPr>
            <w:tcW w:w="2581" w:type="dxa"/>
            <w:tcBorders>
              <w:tl2br w:val="nil"/>
              <w:tr2bl w:val="nil"/>
            </w:tcBorders>
            <w:vAlign w:val="center"/>
          </w:tcPr>
          <w:p w14:paraId="7EA26548">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顺-1，2-二氯乙烯</w:t>
            </w:r>
          </w:p>
        </w:tc>
        <w:tc>
          <w:tcPr>
            <w:tcW w:w="2075" w:type="dxa"/>
            <w:tcBorders>
              <w:tl2br w:val="nil"/>
              <w:tr2bl w:val="nil"/>
            </w:tcBorders>
            <w:vAlign w:val="center"/>
          </w:tcPr>
          <w:p w14:paraId="071E88F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156-59-2</w:t>
            </w:r>
          </w:p>
        </w:tc>
        <w:tc>
          <w:tcPr>
            <w:tcW w:w="2088" w:type="dxa"/>
            <w:tcBorders>
              <w:tl2br w:val="nil"/>
              <w:tr2bl w:val="nil"/>
            </w:tcBorders>
            <w:vAlign w:val="center"/>
          </w:tcPr>
          <w:p w14:paraId="6449A82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66</w:t>
            </w:r>
          </w:p>
        </w:tc>
        <w:tc>
          <w:tcPr>
            <w:tcW w:w="1999" w:type="dxa"/>
            <w:tcBorders>
              <w:tl2br w:val="nil"/>
              <w:tr2bl w:val="nil"/>
            </w:tcBorders>
            <w:vAlign w:val="center"/>
          </w:tcPr>
          <w:p w14:paraId="57AE0C1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596</w:t>
            </w:r>
          </w:p>
        </w:tc>
      </w:tr>
      <w:tr w14:paraId="321E4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0FE9C05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w:t>
            </w:r>
          </w:p>
        </w:tc>
        <w:tc>
          <w:tcPr>
            <w:tcW w:w="2581" w:type="dxa"/>
            <w:tcBorders>
              <w:tl2br w:val="nil"/>
              <w:tr2bl w:val="nil"/>
            </w:tcBorders>
            <w:vAlign w:val="center"/>
          </w:tcPr>
          <w:p w14:paraId="4B82396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反-1，2-二氯乙烯</w:t>
            </w:r>
          </w:p>
        </w:tc>
        <w:tc>
          <w:tcPr>
            <w:tcW w:w="2075" w:type="dxa"/>
            <w:tcBorders>
              <w:tl2br w:val="nil"/>
              <w:tr2bl w:val="nil"/>
            </w:tcBorders>
            <w:vAlign w:val="center"/>
          </w:tcPr>
          <w:p w14:paraId="7DD05FF8">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156-60-5</w:t>
            </w:r>
          </w:p>
        </w:tc>
        <w:tc>
          <w:tcPr>
            <w:tcW w:w="2088" w:type="dxa"/>
            <w:tcBorders>
              <w:tl2br w:val="nil"/>
              <w:tr2bl w:val="nil"/>
            </w:tcBorders>
            <w:vAlign w:val="center"/>
          </w:tcPr>
          <w:p w14:paraId="4E1B448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w:t>
            </w:r>
          </w:p>
        </w:tc>
        <w:tc>
          <w:tcPr>
            <w:tcW w:w="1999" w:type="dxa"/>
            <w:tcBorders>
              <w:tl2br w:val="nil"/>
              <w:tr2bl w:val="nil"/>
            </w:tcBorders>
            <w:vAlign w:val="center"/>
          </w:tcPr>
          <w:p w14:paraId="05D45AF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54</w:t>
            </w:r>
          </w:p>
        </w:tc>
      </w:tr>
      <w:tr w14:paraId="27B01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30DD72C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16</w:t>
            </w:r>
          </w:p>
        </w:tc>
        <w:tc>
          <w:tcPr>
            <w:tcW w:w="2581" w:type="dxa"/>
            <w:tcBorders>
              <w:tl2br w:val="nil"/>
              <w:tr2bl w:val="nil"/>
            </w:tcBorders>
            <w:vAlign w:val="center"/>
          </w:tcPr>
          <w:p w14:paraId="2844A24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二氯甲烷</w:t>
            </w:r>
          </w:p>
        </w:tc>
        <w:tc>
          <w:tcPr>
            <w:tcW w:w="2075" w:type="dxa"/>
            <w:tcBorders>
              <w:tl2br w:val="nil"/>
              <w:tr2bl w:val="nil"/>
            </w:tcBorders>
            <w:vAlign w:val="center"/>
          </w:tcPr>
          <w:p w14:paraId="13EC8A3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75-09-2</w:t>
            </w:r>
          </w:p>
        </w:tc>
        <w:tc>
          <w:tcPr>
            <w:tcW w:w="2088" w:type="dxa"/>
            <w:tcBorders>
              <w:tl2br w:val="nil"/>
              <w:tr2bl w:val="nil"/>
            </w:tcBorders>
            <w:vAlign w:val="center"/>
          </w:tcPr>
          <w:p w14:paraId="60E5630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94</w:t>
            </w:r>
          </w:p>
        </w:tc>
        <w:tc>
          <w:tcPr>
            <w:tcW w:w="1999" w:type="dxa"/>
            <w:tcBorders>
              <w:tl2br w:val="nil"/>
              <w:tr2bl w:val="nil"/>
            </w:tcBorders>
            <w:vAlign w:val="center"/>
          </w:tcPr>
          <w:p w14:paraId="100D2C1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616</w:t>
            </w:r>
          </w:p>
        </w:tc>
      </w:tr>
      <w:tr w14:paraId="01F66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58D22FA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17</w:t>
            </w:r>
          </w:p>
        </w:tc>
        <w:tc>
          <w:tcPr>
            <w:tcW w:w="2581" w:type="dxa"/>
            <w:tcBorders>
              <w:tl2br w:val="nil"/>
              <w:tr2bl w:val="nil"/>
            </w:tcBorders>
            <w:vAlign w:val="center"/>
          </w:tcPr>
          <w:p w14:paraId="41B34F6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1，2-二氯丙烷</w:t>
            </w:r>
          </w:p>
        </w:tc>
        <w:tc>
          <w:tcPr>
            <w:tcW w:w="2075" w:type="dxa"/>
            <w:tcBorders>
              <w:tl2br w:val="nil"/>
              <w:tr2bl w:val="nil"/>
            </w:tcBorders>
            <w:vAlign w:val="center"/>
          </w:tcPr>
          <w:p w14:paraId="6592C2E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78-87-5</w:t>
            </w:r>
          </w:p>
        </w:tc>
        <w:tc>
          <w:tcPr>
            <w:tcW w:w="2088" w:type="dxa"/>
            <w:tcBorders>
              <w:tl2br w:val="nil"/>
              <w:tr2bl w:val="nil"/>
            </w:tcBorders>
            <w:vAlign w:val="center"/>
          </w:tcPr>
          <w:p w14:paraId="0361E9E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1999" w:type="dxa"/>
            <w:tcBorders>
              <w:tl2br w:val="nil"/>
              <w:tr2bl w:val="nil"/>
            </w:tcBorders>
            <w:vAlign w:val="center"/>
          </w:tcPr>
          <w:p w14:paraId="368021C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w:t>
            </w:r>
          </w:p>
        </w:tc>
      </w:tr>
      <w:tr w14:paraId="7CE7E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4A7B3E3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18</w:t>
            </w:r>
          </w:p>
        </w:tc>
        <w:tc>
          <w:tcPr>
            <w:tcW w:w="2581" w:type="dxa"/>
            <w:tcBorders>
              <w:tl2br w:val="nil"/>
              <w:tr2bl w:val="nil"/>
            </w:tcBorders>
            <w:vAlign w:val="center"/>
          </w:tcPr>
          <w:p w14:paraId="721D4F7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1，1，1，2-四氯乙烷</w:t>
            </w:r>
          </w:p>
        </w:tc>
        <w:tc>
          <w:tcPr>
            <w:tcW w:w="2075" w:type="dxa"/>
            <w:tcBorders>
              <w:tl2br w:val="nil"/>
              <w:tr2bl w:val="nil"/>
            </w:tcBorders>
            <w:vAlign w:val="center"/>
          </w:tcPr>
          <w:p w14:paraId="67D3F0B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630-20-6</w:t>
            </w:r>
          </w:p>
        </w:tc>
        <w:tc>
          <w:tcPr>
            <w:tcW w:w="2088" w:type="dxa"/>
            <w:tcBorders>
              <w:tl2br w:val="nil"/>
              <w:tr2bl w:val="nil"/>
            </w:tcBorders>
            <w:vAlign w:val="center"/>
          </w:tcPr>
          <w:p w14:paraId="0DE1F55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2.6</w:t>
            </w:r>
          </w:p>
        </w:tc>
        <w:tc>
          <w:tcPr>
            <w:tcW w:w="1999" w:type="dxa"/>
            <w:tcBorders>
              <w:tl2br w:val="nil"/>
              <w:tr2bl w:val="nil"/>
            </w:tcBorders>
            <w:vAlign w:val="center"/>
          </w:tcPr>
          <w:p w14:paraId="3A01ADF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w:t>
            </w:r>
          </w:p>
        </w:tc>
      </w:tr>
      <w:tr w14:paraId="7D81C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36D8255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19</w:t>
            </w:r>
          </w:p>
        </w:tc>
        <w:tc>
          <w:tcPr>
            <w:tcW w:w="2581" w:type="dxa"/>
            <w:tcBorders>
              <w:tl2br w:val="nil"/>
              <w:tr2bl w:val="nil"/>
            </w:tcBorders>
            <w:vAlign w:val="center"/>
          </w:tcPr>
          <w:p w14:paraId="47D531D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1，1，2，2-四氯乙烷</w:t>
            </w:r>
          </w:p>
        </w:tc>
        <w:tc>
          <w:tcPr>
            <w:tcW w:w="2075" w:type="dxa"/>
            <w:tcBorders>
              <w:tl2br w:val="nil"/>
              <w:tr2bl w:val="nil"/>
            </w:tcBorders>
            <w:vAlign w:val="center"/>
          </w:tcPr>
          <w:p w14:paraId="7DA49F6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79-34-5</w:t>
            </w:r>
          </w:p>
        </w:tc>
        <w:tc>
          <w:tcPr>
            <w:tcW w:w="2088" w:type="dxa"/>
            <w:tcBorders>
              <w:tl2br w:val="nil"/>
              <w:tr2bl w:val="nil"/>
            </w:tcBorders>
            <w:vAlign w:val="center"/>
          </w:tcPr>
          <w:p w14:paraId="0CA2667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1.6</w:t>
            </w:r>
          </w:p>
        </w:tc>
        <w:tc>
          <w:tcPr>
            <w:tcW w:w="1999" w:type="dxa"/>
            <w:tcBorders>
              <w:tl2br w:val="nil"/>
              <w:tr2bl w:val="nil"/>
            </w:tcBorders>
            <w:vAlign w:val="center"/>
          </w:tcPr>
          <w:p w14:paraId="60739C9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6.8</w:t>
            </w:r>
          </w:p>
        </w:tc>
      </w:tr>
      <w:tr w14:paraId="3A27D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0EB6195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w:t>
            </w:r>
          </w:p>
        </w:tc>
        <w:tc>
          <w:tcPr>
            <w:tcW w:w="2581" w:type="dxa"/>
            <w:tcBorders>
              <w:tl2br w:val="nil"/>
              <w:tr2bl w:val="nil"/>
            </w:tcBorders>
            <w:vAlign w:val="center"/>
          </w:tcPr>
          <w:p w14:paraId="4A0AE76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四氯乙烯</w:t>
            </w:r>
          </w:p>
        </w:tc>
        <w:tc>
          <w:tcPr>
            <w:tcW w:w="2075" w:type="dxa"/>
            <w:tcBorders>
              <w:tl2br w:val="nil"/>
              <w:tr2bl w:val="nil"/>
            </w:tcBorders>
            <w:vAlign w:val="center"/>
          </w:tcPr>
          <w:p w14:paraId="5ECD48A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127-18-4</w:t>
            </w:r>
          </w:p>
        </w:tc>
        <w:tc>
          <w:tcPr>
            <w:tcW w:w="2088" w:type="dxa"/>
            <w:tcBorders>
              <w:tl2br w:val="nil"/>
              <w:tr2bl w:val="nil"/>
            </w:tcBorders>
            <w:vAlign w:val="center"/>
          </w:tcPr>
          <w:p w14:paraId="4528546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11</w:t>
            </w:r>
          </w:p>
        </w:tc>
        <w:tc>
          <w:tcPr>
            <w:tcW w:w="1999" w:type="dxa"/>
            <w:tcBorders>
              <w:tl2br w:val="nil"/>
              <w:tr2bl w:val="nil"/>
            </w:tcBorders>
            <w:vAlign w:val="center"/>
          </w:tcPr>
          <w:p w14:paraId="047F2E2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53</w:t>
            </w:r>
          </w:p>
        </w:tc>
      </w:tr>
      <w:tr w14:paraId="495BF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51977C1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21</w:t>
            </w:r>
          </w:p>
        </w:tc>
        <w:tc>
          <w:tcPr>
            <w:tcW w:w="2581" w:type="dxa"/>
            <w:tcBorders>
              <w:tl2br w:val="nil"/>
              <w:tr2bl w:val="nil"/>
            </w:tcBorders>
            <w:vAlign w:val="center"/>
          </w:tcPr>
          <w:p w14:paraId="06D341A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1，1，1-三氯乙烷</w:t>
            </w:r>
          </w:p>
        </w:tc>
        <w:tc>
          <w:tcPr>
            <w:tcW w:w="2075" w:type="dxa"/>
            <w:tcBorders>
              <w:tl2br w:val="nil"/>
              <w:tr2bl w:val="nil"/>
            </w:tcBorders>
            <w:vAlign w:val="center"/>
          </w:tcPr>
          <w:p w14:paraId="1FD8CEC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71-55-6</w:t>
            </w:r>
          </w:p>
        </w:tc>
        <w:tc>
          <w:tcPr>
            <w:tcW w:w="2088" w:type="dxa"/>
            <w:tcBorders>
              <w:tl2br w:val="nil"/>
              <w:tr2bl w:val="nil"/>
            </w:tcBorders>
            <w:vAlign w:val="center"/>
          </w:tcPr>
          <w:p w14:paraId="7692B3D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701</w:t>
            </w:r>
          </w:p>
        </w:tc>
        <w:tc>
          <w:tcPr>
            <w:tcW w:w="1999" w:type="dxa"/>
            <w:tcBorders>
              <w:tl2br w:val="nil"/>
              <w:tr2bl w:val="nil"/>
            </w:tcBorders>
            <w:vAlign w:val="center"/>
          </w:tcPr>
          <w:p w14:paraId="18F3810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840</w:t>
            </w:r>
          </w:p>
        </w:tc>
      </w:tr>
      <w:tr w14:paraId="043F2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19" w:type="dxa"/>
            <w:tcBorders>
              <w:tl2br w:val="nil"/>
              <w:tr2bl w:val="nil"/>
            </w:tcBorders>
            <w:vAlign w:val="center"/>
          </w:tcPr>
          <w:p w14:paraId="366E17D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22</w:t>
            </w:r>
          </w:p>
        </w:tc>
        <w:tc>
          <w:tcPr>
            <w:tcW w:w="2581" w:type="dxa"/>
            <w:tcBorders>
              <w:tl2br w:val="nil"/>
              <w:tr2bl w:val="nil"/>
            </w:tcBorders>
            <w:vAlign w:val="center"/>
          </w:tcPr>
          <w:p w14:paraId="2192A52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1，1，2-三氯乙烷</w:t>
            </w:r>
          </w:p>
        </w:tc>
        <w:tc>
          <w:tcPr>
            <w:tcW w:w="2075" w:type="dxa"/>
            <w:tcBorders>
              <w:tl2br w:val="nil"/>
              <w:tr2bl w:val="nil"/>
            </w:tcBorders>
            <w:vAlign w:val="center"/>
          </w:tcPr>
          <w:p w14:paraId="6FEB5AC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79-00-5</w:t>
            </w:r>
          </w:p>
        </w:tc>
        <w:tc>
          <w:tcPr>
            <w:tcW w:w="2088" w:type="dxa"/>
            <w:tcBorders>
              <w:tl2br w:val="nil"/>
              <w:tr2bl w:val="nil"/>
            </w:tcBorders>
            <w:vAlign w:val="center"/>
          </w:tcPr>
          <w:p w14:paraId="001E632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0.6</w:t>
            </w:r>
          </w:p>
        </w:tc>
        <w:tc>
          <w:tcPr>
            <w:tcW w:w="1999" w:type="dxa"/>
            <w:tcBorders>
              <w:tl2br w:val="nil"/>
              <w:tr2bl w:val="nil"/>
            </w:tcBorders>
            <w:vAlign w:val="center"/>
          </w:tcPr>
          <w:p w14:paraId="0D46FE2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2.8</w:t>
            </w:r>
          </w:p>
        </w:tc>
      </w:tr>
      <w:tr w14:paraId="7AEBB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175409A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23</w:t>
            </w:r>
          </w:p>
        </w:tc>
        <w:tc>
          <w:tcPr>
            <w:tcW w:w="2581" w:type="dxa"/>
            <w:tcBorders>
              <w:tl2br w:val="nil"/>
              <w:tr2bl w:val="nil"/>
            </w:tcBorders>
            <w:vAlign w:val="center"/>
          </w:tcPr>
          <w:p w14:paraId="7BCE078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三氯乙烯</w:t>
            </w:r>
          </w:p>
        </w:tc>
        <w:tc>
          <w:tcPr>
            <w:tcW w:w="2075" w:type="dxa"/>
            <w:tcBorders>
              <w:tl2br w:val="nil"/>
              <w:tr2bl w:val="nil"/>
            </w:tcBorders>
            <w:vAlign w:val="center"/>
          </w:tcPr>
          <w:p w14:paraId="46F0375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79-01-6</w:t>
            </w:r>
          </w:p>
        </w:tc>
        <w:tc>
          <w:tcPr>
            <w:tcW w:w="2088" w:type="dxa"/>
            <w:tcBorders>
              <w:tl2br w:val="nil"/>
              <w:tr2bl w:val="nil"/>
            </w:tcBorders>
            <w:vAlign w:val="center"/>
          </w:tcPr>
          <w:p w14:paraId="700F9CD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0.7</w:t>
            </w:r>
          </w:p>
        </w:tc>
        <w:tc>
          <w:tcPr>
            <w:tcW w:w="1999" w:type="dxa"/>
            <w:tcBorders>
              <w:tl2br w:val="nil"/>
              <w:tr2bl w:val="nil"/>
            </w:tcBorders>
            <w:vAlign w:val="center"/>
          </w:tcPr>
          <w:p w14:paraId="3F48239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2.8</w:t>
            </w:r>
          </w:p>
        </w:tc>
      </w:tr>
      <w:tr w14:paraId="033DB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0A38738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24</w:t>
            </w:r>
          </w:p>
        </w:tc>
        <w:tc>
          <w:tcPr>
            <w:tcW w:w="2581" w:type="dxa"/>
            <w:tcBorders>
              <w:tl2br w:val="nil"/>
              <w:tr2bl w:val="nil"/>
            </w:tcBorders>
            <w:vAlign w:val="center"/>
          </w:tcPr>
          <w:p w14:paraId="61A097D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1，2，3-三氯丙烷</w:t>
            </w:r>
          </w:p>
        </w:tc>
        <w:tc>
          <w:tcPr>
            <w:tcW w:w="2075" w:type="dxa"/>
            <w:tcBorders>
              <w:tl2br w:val="nil"/>
              <w:tr2bl w:val="nil"/>
            </w:tcBorders>
            <w:vAlign w:val="center"/>
          </w:tcPr>
          <w:p w14:paraId="10A9194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96-18-4</w:t>
            </w:r>
          </w:p>
        </w:tc>
        <w:tc>
          <w:tcPr>
            <w:tcW w:w="2088" w:type="dxa"/>
            <w:tcBorders>
              <w:tl2br w:val="nil"/>
              <w:tr2bl w:val="nil"/>
            </w:tcBorders>
            <w:vAlign w:val="center"/>
          </w:tcPr>
          <w:p w14:paraId="15EEA54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0.05</w:t>
            </w:r>
          </w:p>
        </w:tc>
        <w:tc>
          <w:tcPr>
            <w:tcW w:w="1999" w:type="dxa"/>
            <w:tcBorders>
              <w:tl2br w:val="nil"/>
              <w:tr2bl w:val="nil"/>
            </w:tcBorders>
            <w:vAlign w:val="center"/>
          </w:tcPr>
          <w:p w14:paraId="4507BB2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0.5</w:t>
            </w:r>
          </w:p>
        </w:tc>
      </w:tr>
      <w:tr w14:paraId="1F860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79EE406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25</w:t>
            </w:r>
          </w:p>
        </w:tc>
        <w:tc>
          <w:tcPr>
            <w:tcW w:w="2581" w:type="dxa"/>
            <w:tcBorders>
              <w:tl2br w:val="nil"/>
              <w:tr2bl w:val="nil"/>
            </w:tcBorders>
            <w:vAlign w:val="center"/>
          </w:tcPr>
          <w:p w14:paraId="5DC3D09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氯乙烯</w:t>
            </w:r>
          </w:p>
        </w:tc>
        <w:tc>
          <w:tcPr>
            <w:tcW w:w="2075" w:type="dxa"/>
            <w:tcBorders>
              <w:tl2br w:val="nil"/>
              <w:tr2bl w:val="nil"/>
            </w:tcBorders>
            <w:vAlign w:val="center"/>
          </w:tcPr>
          <w:p w14:paraId="3F58434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75-01-4</w:t>
            </w:r>
          </w:p>
        </w:tc>
        <w:tc>
          <w:tcPr>
            <w:tcW w:w="2088" w:type="dxa"/>
            <w:tcBorders>
              <w:tl2br w:val="nil"/>
              <w:tr2bl w:val="nil"/>
            </w:tcBorders>
            <w:vAlign w:val="center"/>
          </w:tcPr>
          <w:p w14:paraId="6FF037C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0.12</w:t>
            </w:r>
          </w:p>
        </w:tc>
        <w:tc>
          <w:tcPr>
            <w:tcW w:w="1999" w:type="dxa"/>
            <w:tcBorders>
              <w:tl2br w:val="nil"/>
              <w:tr2bl w:val="nil"/>
            </w:tcBorders>
            <w:vAlign w:val="center"/>
          </w:tcPr>
          <w:p w14:paraId="1E0127A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0.43</w:t>
            </w:r>
          </w:p>
        </w:tc>
      </w:tr>
      <w:tr w14:paraId="0CE46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520784A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26</w:t>
            </w:r>
          </w:p>
        </w:tc>
        <w:tc>
          <w:tcPr>
            <w:tcW w:w="2581" w:type="dxa"/>
            <w:tcBorders>
              <w:tl2br w:val="nil"/>
              <w:tr2bl w:val="nil"/>
            </w:tcBorders>
            <w:vAlign w:val="center"/>
          </w:tcPr>
          <w:p w14:paraId="7068789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苯</w:t>
            </w:r>
          </w:p>
        </w:tc>
        <w:tc>
          <w:tcPr>
            <w:tcW w:w="2075" w:type="dxa"/>
            <w:tcBorders>
              <w:tl2br w:val="nil"/>
              <w:tr2bl w:val="nil"/>
            </w:tcBorders>
            <w:vAlign w:val="center"/>
          </w:tcPr>
          <w:p w14:paraId="285FDF6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71-43-2</w:t>
            </w:r>
          </w:p>
        </w:tc>
        <w:tc>
          <w:tcPr>
            <w:tcW w:w="2088" w:type="dxa"/>
            <w:tcBorders>
              <w:tl2br w:val="nil"/>
              <w:tr2bl w:val="nil"/>
            </w:tcBorders>
            <w:vAlign w:val="center"/>
          </w:tcPr>
          <w:p w14:paraId="1D1086D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1999" w:type="dxa"/>
            <w:tcBorders>
              <w:tl2br w:val="nil"/>
              <w:tr2bl w:val="nil"/>
            </w:tcBorders>
            <w:vAlign w:val="center"/>
          </w:tcPr>
          <w:p w14:paraId="7CF781E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w:t>
            </w:r>
          </w:p>
        </w:tc>
      </w:tr>
      <w:tr w14:paraId="559EA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07316E9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27</w:t>
            </w:r>
          </w:p>
        </w:tc>
        <w:tc>
          <w:tcPr>
            <w:tcW w:w="2581" w:type="dxa"/>
            <w:tcBorders>
              <w:tl2br w:val="nil"/>
              <w:tr2bl w:val="nil"/>
            </w:tcBorders>
            <w:vAlign w:val="center"/>
          </w:tcPr>
          <w:p w14:paraId="1CE40C08">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氯苯</w:t>
            </w:r>
          </w:p>
        </w:tc>
        <w:tc>
          <w:tcPr>
            <w:tcW w:w="2075" w:type="dxa"/>
            <w:tcBorders>
              <w:tl2br w:val="nil"/>
              <w:tr2bl w:val="nil"/>
            </w:tcBorders>
            <w:vAlign w:val="center"/>
          </w:tcPr>
          <w:p w14:paraId="74D3BB6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108-90-7</w:t>
            </w:r>
          </w:p>
        </w:tc>
        <w:tc>
          <w:tcPr>
            <w:tcW w:w="2088" w:type="dxa"/>
            <w:tcBorders>
              <w:tl2br w:val="nil"/>
              <w:tr2bl w:val="nil"/>
            </w:tcBorders>
            <w:vAlign w:val="center"/>
          </w:tcPr>
          <w:p w14:paraId="1D19578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68</w:t>
            </w:r>
          </w:p>
        </w:tc>
        <w:tc>
          <w:tcPr>
            <w:tcW w:w="1999" w:type="dxa"/>
            <w:tcBorders>
              <w:tl2br w:val="nil"/>
              <w:tr2bl w:val="nil"/>
            </w:tcBorders>
            <w:vAlign w:val="center"/>
          </w:tcPr>
          <w:p w14:paraId="684ACA4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270</w:t>
            </w:r>
          </w:p>
        </w:tc>
      </w:tr>
      <w:tr w14:paraId="47EA4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760F2D4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28</w:t>
            </w:r>
          </w:p>
        </w:tc>
        <w:tc>
          <w:tcPr>
            <w:tcW w:w="2581" w:type="dxa"/>
            <w:tcBorders>
              <w:tl2br w:val="nil"/>
              <w:tr2bl w:val="nil"/>
            </w:tcBorders>
            <w:vAlign w:val="center"/>
          </w:tcPr>
          <w:p w14:paraId="5447DF6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1，2-二氯苯</w:t>
            </w:r>
          </w:p>
        </w:tc>
        <w:tc>
          <w:tcPr>
            <w:tcW w:w="2075" w:type="dxa"/>
            <w:tcBorders>
              <w:tl2br w:val="nil"/>
              <w:tr2bl w:val="nil"/>
            </w:tcBorders>
            <w:vAlign w:val="center"/>
          </w:tcPr>
          <w:p w14:paraId="41BCCE2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95-50-1</w:t>
            </w:r>
          </w:p>
        </w:tc>
        <w:tc>
          <w:tcPr>
            <w:tcW w:w="2088" w:type="dxa"/>
            <w:tcBorders>
              <w:tl2br w:val="nil"/>
              <w:tr2bl w:val="nil"/>
            </w:tcBorders>
            <w:vAlign w:val="center"/>
          </w:tcPr>
          <w:p w14:paraId="3E537D2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560</w:t>
            </w:r>
          </w:p>
        </w:tc>
        <w:tc>
          <w:tcPr>
            <w:tcW w:w="1999" w:type="dxa"/>
            <w:tcBorders>
              <w:tl2br w:val="nil"/>
              <w:tr2bl w:val="nil"/>
            </w:tcBorders>
            <w:vAlign w:val="center"/>
          </w:tcPr>
          <w:p w14:paraId="075BE3B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560</w:t>
            </w:r>
          </w:p>
        </w:tc>
      </w:tr>
      <w:tr w14:paraId="77776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39424DA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29</w:t>
            </w:r>
          </w:p>
        </w:tc>
        <w:tc>
          <w:tcPr>
            <w:tcW w:w="2581" w:type="dxa"/>
            <w:tcBorders>
              <w:tl2br w:val="nil"/>
              <w:tr2bl w:val="nil"/>
            </w:tcBorders>
            <w:vAlign w:val="center"/>
          </w:tcPr>
          <w:p w14:paraId="2B99DCD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1，4-二氯苯</w:t>
            </w:r>
          </w:p>
        </w:tc>
        <w:tc>
          <w:tcPr>
            <w:tcW w:w="2075" w:type="dxa"/>
            <w:tcBorders>
              <w:tl2br w:val="nil"/>
              <w:tr2bl w:val="nil"/>
            </w:tcBorders>
            <w:vAlign w:val="center"/>
          </w:tcPr>
          <w:p w14:paraId="42C6E32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106-46-7</w:t>
            </w:r>
          </w:p>
        </w:tc>
        <w:tc>
          <w:tcPr>
            <w:tcW w:w="2088" w:type="dxa"/>
            <w:tcBorders>
              <w:tl2br w:val="nil"/>
              <w:tr2bl w:val="nil"/>
            </w:tcBorders>
            <w:vAlign w:val="center"/>
          </w:tcPr>
          <w:p w14:paraId="624090E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5.6</w:t>
            </w:r>
          </w:p>
        </w:tc>
        <w:tc>
          <w:tcPr>
            <w:tcW w:w="1999" w:type="dxa"/>
            <w:tcBorders>
              <w:tl2br w:val="nil"/>
              <w:tr2bl w:val="nil"/>
            </w:tcBorders>
            <w:vAlign w:val="center"/>
          </w:tcPr>
          <w:p w14:paraId="799C256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w:t>
            </w:r>
          </w:p>
        </w:tc>
      </w:tr>
      <w:tr w14:paraId="340AD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069428B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30</w:t>
            </w:r>
          </w:p>
        </w:tc>
        <w:tc>
          <w:tcPr>
            <w:tcW w:w="2581" w:type="dxa"/>
            <w:tcBorders>
              <w:tl2br w:val="nil"/>
              <w:tr2bl w:val="nil"/>
            </w:tcBorders>
            <w:vAlign w:val="center"/>
          </w:tcPr>
          <w:p w14:paraId="35B4C89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乙苯</w:t>
            </w:r>
          </w:p>
        </w:tc>
        <w:tc>
          <w:tcPr>
            <w:tcW w:w="2075" w:type="dxa"/>
            <w:tcBorders>
              <w:tl2br w:val="nil"/>
              <w:tr2bl w:val="nil"/>
            </w:tcBorders>
            <w:vAlign w:val="center"/>
          </w:tcPr>
          <w:p w14:paraId="58D4186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100-41-4</w:t>
            </w:r>
          </w:p>
        </w:tc>
        <w:tc>
          <w:tcPr>
            <w:tcW w:w="2088" w:type="dxa"/>
            <w:tcBorders>
              <w:tl2br w:val="nil"/>
              <w:tr2bl w:val="nil"/>
            </w:tcBorders>
            <w:vAlign w:val="center"/>
          </w:tcPr>
          <w:p w14:paraId="52B564C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7.2</w:t>
            </w:r>
          </w:p>
        </w:tc>
        <w:tc>
          <w:tcPr>
            <w:tcW w:w="1999" w:type="dxa"/>
            <w:tcBorders>
              <w:tl2br w:val="nil"/>
              <w:tr2bl w:val="nil"/>
            </w:tcBorders>
            <w:vAlign w:val="center"/>
          </w:tcPr>
          <w:p w14:paraId="187A95E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28</w:t>
            </w:r>
          </w:p>
        </w:tc>
      </w:tr>
      <w:tr w14:paraId="75EEA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1E39216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31</w:t>
            </w:r>
          </w:p>
        </w:tc>
        <w:tc>
          <w:tcPr>
            <w:tcW w:w="2581" w:type="dxa"/>
            <w:tcBorders>
              <w:tl2br w:val="nil"/>
              <w:tr2bl w:val="nil"/>
            </w:tcBorders>
            <w:vAlign w:val="center"/>
          </w:tcPr>
          <w:p w14:paraId="0D031E8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苯乙烯</w:t>
            </w:r>
          </w:p>
        </w:tc>
        <w:tc>
          <w:tcPr>
            <w:tcW w:w="2075" w:type="dxa"/>
            <w:tcBorders>
              <w:tl2br w:val="nil"/>
              <w:tr2bl w:val="nil"/>
            </w:tcBorders>
            <w:vAlign w:val="center"/>
          </w:tcPr>
          <w:p w14:paraId="5A9416B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100-42-5</w:t>
            </w:r>
          </w:p>
        </w:tc>
        <w:tc>
          <w:tcPr>
            <w:tcW w:w="2088" w:type="dxa"/>
            <w:tcBorders>
              <w:tl2br w:val="nil"/>
              <w:tr2bl w:val="nil"/>
            </w:tcBorders>
            <w:vAlign w:val="center"/>
          </w:tcPr>
          <w:p w14:paraId="7EE8D97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1290</w:t>
            </w:r>
          </w:p>
        </w:tc>
        <w:tc>
          <w:tcPr>
            <w:tcW w:w="1999" w:type="dxa"/>
            <w:tcBorders>
              <w:tl2br w:val="nil"/>
              <w:tr2bl w:val="nil"/>
            </w:tcBorders>
            <w:vAlign w:val="center"/>
          </w:tcPr>
          <w:p w14:paraId="5BD48F8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1290</w:t>
            </w:r>
          </w:p>
        </w:tc>
      </w:tr>
      <w:tr w14:paraId="38BD9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19" w:type="dxa"/>
            <w:tcBorders>
              <w:tl2br w:val="nil"/>
              <w:tr2bl w:val="nil"/>
            </w:tcBorders>
            <w:vAlign w:val="center"/>
          </w:tcPr>
          <w:p w14:paraId="254D177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32</w:t>
            </w:r>
          </w:p>
        </w:tc>
        <w:tc>
          <w:tcPr>
            <w:tcW w:w="2581" w:type="dxa"/>
            <w:tcBorders>
              <w:tl2br w:val="nil"/>
              <w:tr2bl w:val="nil"/>
            </w:tcBorders>
            <w:vAlign w:val="center"/>
          </w:tcPr>
          <w:p w14:paraId="150BC6E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甲苯</w:t>
            </w:r>
          </w:p>
        </w:tc>
        <w:tc>
          <w:tcPr>
            <w:tcW w:w="2075" w:type="dxa"/>
            <w:tcBorders>
              <w:tl2br w:val="nil"/>
              <w:tr2bl w:val="nil"/>
            </w:tcBorders>
            <w:vAlign w:val="center"/>
          </w:tcPr>
          <w:p w14:paraId="3DAAB2A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108-88-3</w:t>
            </w:r>
          </w:p>
        </w:tc>
        <w:tc>
          <w:tcPr>
            <w:tcW w:w="2088" w:type="dxa"/>
            <w:tcBorders>
              <w:tl2br w:val="nil"/>
              <w:tr2bl w:val="nil"/>
            </w:tcBorders>
            <w:vAlign w:val="center"/>
          </w:tcPr>
          <w:p w14:paraId="562198D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1200</w:t>
            </w:r>
          </w:p>
        </w:tc>
        <w:tc>
          <w:tcPr>
            <w:tcW w:w="1999" w:type="dxa"/>
            <w:tcBorders>
              <w:tl2br w:val="nil"/>
              <w:tr2bl w:val="nil"/>
            </w:tcBorders>
            <w:vAlign w:val="center"/>
          </w:tcPr>
          <w:p w14:paraId="48BE4B9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1200</w:t>
            </w:r>
          </w:p>
        </w:tc>
      </w:tr>
      <w:tr w14:paraId="2E046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19" w:type="dxa"/>
            <w:tcBorders>
              <w:tl2br w:val="nil"/>
              <w:tr2bl w:val="nil"/>
            </w:tcBorders>
            <w:vAlign w:val="center"/>
          </w:tcPr>
          <w:p w14:paraId="74E99EB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33</w:t>
            </w:r>
          </w:p>
        </w:tc>
        <w:tc>
          <w:tcPr>
            <w:tcW w:w="2581" w:type="dxa"/>
            <w:tcBorders>
              <w:tl2br w:val="nil"/>
              <w:tr2bl w:val="nil"/>
            </w:tcBorders>
            <w:vAlign w:val="center"/>
          </w:tcPr>
          <w:p w14:paraId="36A2C7C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间，对-二甲苯</w:t>
            </w:r>
          </w:p>
        </w:tc>
        <w:tc>
          <w:tcPr>
            <w:tcW w:w="2075" w:type="dxa"/>
            <w:tcBorders>
              <w:tl2br w:val="nil"/>
              <w:tr2bl w:val="nil"/>
            </w:tcBorders>
            <w:vAlign w:val="center"/>
          </w:tcPr>
          <w:p w14:paraId="5443C0C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108-38-3，106-42-3</w:t>
            </w:r>
          </w:p>
        </w:tc>
        <w:tc>
          <w:tcPr>
            <w:tcW w:w="2088" w:type="dxa"/>
            <w:tcBorders>
              <w:tl2br w:val="nil"/>
              <w:tr2bl w:val="nil"/>
            </w:tcBorders>
            <w:vAlign w:val="center"/>
          </w:tcPr>
          <w:p w14:paraId="78598EC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163</w:t>
            </w:r>
          </w:p>
        </w:tc>
        <w:tc>
          <w:tcPr>
            <w:tcW w:w="1999" w:type="dxa"/>
            <w:tcBorders>
              <w:tl2br w:val="nil"/>
              <w:tr2bl w:val="nil"/>
            </w:tcBorders>
            <w:vAlign w:val="center"/>
          </w:tcPr>
          <w:p w14:paraId="77CFC10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570</w:t>
            </w:r>
          </w:p>
        </w:tc>
      </w:tr>
      <w:tr w14:paraId="64A11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409C88F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34</w:t>
            </w:r>
          </w:p>
        </w:tc>
        <w:tc>
          <w:tcPr>
            <w:tcW w:w="2581" w:type="dxa"/>
            <w:tcBorders>
              <w:tl2br w:val="nil"/>
              <w:tr2bl w:val="nil"/>
            </w:tcBorders>
            <w:vAlign w:val="center"/>
          </w:tcPr>
          <w:p w14:paraId="3E6E4C4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邻二甲苯</w:t>
            </w:r>
          </w:p>
        </w:tc>
        <w:tc>
          <w:tcPr>
            <w:tcW w:w="2075" w:type="dxa"/>
            <w:tcBorders>
              <w:tl2br w:val="nil"/>
              <w:tr2bl w:val="nil"/>
            </w:tcBorders>
            <w:vAlign w:val="center"/>
          </w:tcPr>
          <w:p w14:paraId="2D52ECC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95-47-6</w:t>
            </w:r>
          </w:p>
        </w:tc>
        <w:tc>
          <w:tcPr>
            <w:tcW w:w="2088" w:type="dxa"/>
            <w:tcBorders>
              <w:tl2br w:val="nil"/>
              <w:tr2bl w:val="nil"/>
            </w:tcBorders>
            <w:vAlign w:val="center"/>
          </w:tcPr>
          <w:p w14:paraId="643E009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222</w:t>
            </w:r>
          </w:p>
        </w:tc>
        <w:tc>
          <w:tcPr>
            <w:tcW w:w="1999" w:type="dxa"/>
            <w:tcBorders>
              <w:tl2br w:val="nil"/>
              <w:tr2bl w:val="nil"/>
            </w:tcBorders>
            <w:vAlign w:val="center"/>
          </w:tcPr>
          <w:p w14:paraId="6A50BFF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640</w:t>
            </w:r>
          </w:p>
        </w:tc>
      </w:tr>
      <w:tr w14:paraId="456D3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62" w:type="dxa"/>
            <w:gridSpan w:val="5"/>
            <w:tcBorders>
              <w:tl2br w:val="nil"/>
              <w:tr2bl w:val="nil"/>
            </w:tcBorders>
            <w:vAlign w:val="center"/>
          </w:tcPr>
          <w:p w14:paraId="40CF16F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半挥发性有机物</w:t>
            </w:r>
          </w:p>
        </w:tc>
      </w:tr>
      <w:tr w14:paraId="63C88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072EB85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35</w:t>
            </w:r>
          </w:p>
        </w:tc>
        <w:tc>
          <w:tcPr>
            <w:tcW w:w="2581" w:type="dxa"/>
            <w:tcBorders>
              <w:tl2br w:val="nil"/>
              <w:tr2bl w:val="nil"/>
            </w:tcBorders>
            <w:vAlign w:val="center"/>
          </w:tcPr>
          <w:p w14:paraId="3DAB6AF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硝基苯</w:t>
            </w:r>
          </w:p>
        </w:tc>
        <w:tc>
          <w:tcPr>
            <w:tcW w:w="2075" w:type="dxa"/>
            <w:tcBorders>
              <w:tl2br w:val="nil"/>
              <w:tr2bl w:val="nil"/>
            </w:tcBorders>
            <w:vAlign w:val="center"/>
          </w:tcPr>
          <w:p w14:paraId="48ABA81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98-95-3</w:t>
            </w:r>
          </w:p>
        </w:tc>
        <w:tc>
          <w:tcPr>
            <w:tcW w:w="2088" w:type="dxa"/>
            <w:tcBorders>
              <w:tl2br w:val="nil"/>
              <w:tr2bl w:val="nil"/>
            </w:tcBorders>
            <w:vAlign w:val="center"/>
          </w:tcPr>
          <w:p w14:paraId="31A3BF6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34</w:t>
            </w:r>
          </w:p>
        </w:tc>
        <w:tc>
          <w:tcPr>
            <w:tcW w:w="1999" w:type="dxa"/>
            <w:tcBorders>
              <w:tl2br w:val="nil"/>
              <w:tr2bl w:val="nil"/>
            </w:tcBorders>
            <w:vAlign w:val="center"/>
          </w:tcPr>
          <w:p w14:paraId="5F6B726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76</w:t>
            </w:r>
          </w:p>
        </w:tc>
      </w:tr>
      <w:tr w14:paraId="6AE91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5D850A8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36</w:t>
            </w:r>
          </w:p>
        </w:tc>
        <w:tc>
          <w:tcPr>
            <w:tcW w:w="2581" w:type="dxa"/>
            <w:tcBorders>
              <w:tl2br w:val="nil"/>
              <w:tr2bl w:val="nil"/>
            </w:tcBorders>
            <w:vAlign w:val="center"/>
          </w:tcPr>
          <w:p w14:paraId="28ED040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苯胺</w:t>
            </w:r>
          </w:p>
        </w:tc>
        <w:tc>
          <w:tcPr>
            <w:tcW w:w="2075" w:type="dxa"/>
            <w:tcBorders>
              <w:tl2br w:val="nil"/>
              <w:tr2bl w:val="nil"/>
            </w:tcBorders>
            <w:vAlign w:val="center"/>
          </w:tcPr>
          <w:p w14:paraId="785870A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62-53-3</w:t>
            </w:r>
          </w:p>
        </w:tc>
        <w:tc>
          <w:tcPr>
            <w:tcW w:w="2088" w:type="dxa"/>
            <w:tcBorders>
              <w:tl2br w:val="nil"/>
              <w:tr2bl w:val="nil"/>
            </w:tcBorders>
            <w:vAlign w:val="center"/>
          </w:tcPr>
          <w:p w14:paraId="0AD44E7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92</w:t>
            </w:r>
          </w:p>
        </w:tc>
        <w:tc>
          <w:tcPr>
            <w:tcW w:w="1999" w:type="dxa"/>
            <w:tcBorders>
              <w:tl2br w:val="nil"/>
              <w:tr2bl w:val="nil"/>
            </w:tcBorders>
            <w:vAlign w:val="center"/>
          </w:tcPr>
          <w:p w14:paraId="0F85133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260</w:t>
            </w:r>
          </w:p>
        </w:tc>
      </w:tr>
      <w:tr w14:paraId="78964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3A172B2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37</w:t>
            </w:r>
          </w:p>
        </w:tc>
        <w:tc>
          <w:tcPr>
            <w:tcW w:w="2581" w:type="dxa"/>
            <w:tcBorders>
              <w:tl2br w:val="nil"/>
              <w:tr2bl w:val="nil"/>
            </w:tcBorders>
            <w:vAlign w:val="center"/>
          </w:tcPr>
          <w:p w14:paraId="253C4AD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2-氯酚</w:t>
            </w:r>
          </w:p>
        </w:tc>
        <w:tc>
          <w:tcPr>
            <w:tcW w:w="2075" w:type="dxa"/>
            <w:tcBorders>
              <w:tl2br w:val="nil"/>
              <w:tr2bl w:val="nil"/>
            </w:tcBorders>
            <w:vAlign w:val="center"/>
          </w:tcPr>
          <w:p w14:paraId="54BAF0F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95-57-8</w:t>
            </w:r>
          </w:p>
        </w:tc>
        <w:tc>
          <w:tcPr>
            <w:tcW w:w="2088" w:type="dxa"/>
            <w:tcBorders>
              <w:tl2br w:val="nil"/>
              <w:tr2bl w:val="nil"/>
            </w:tcBorders>
            <w:vAlign w:val="center"/>
          </w:tcPr>
          <w:p w14:paraId="58BB73D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250</w:t>
            </w:r>
          </w:p>
        </w:tc>
        <w:tc>
          <w:tcPr>
            <w:tcW w:w="1999" w:type="dxa"/>
            <w:tcBorders>
              <w:tl2br w:val="nil"/>
              <w:tr2bl w:val="nil"/>
            </w:tcBorders>
            <w:vAlign w:val="center"/>
          </w:tcPr>
          <w:p w14:paraId="39582C4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2256</w:t>
            </w:r>
          </w:p>
        </w:tc>
      </w:tr>
      <w:tr w14:paraId="5537F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22AE000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38</w:t>
            </w:r>
          </w:p>
        </w:tc>
        <w:tc>
          <w:tcPr>
            <w:tcW w:w="2581" w:type="dxa"/>
            <w:tcBorders>
              <w:tl2br w:val="nil"/>
              <w:tr2bl w:val="nil"/>
            </w:tcBorders>
            <w:vAlign w:val="center"/>
          </w:tcPr>
          <w:p w14:paraId="1124E88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苯并[a]蒽</w:t>
            </w:r>
          </w:p>
        </w:tc>
        <w:tc>
          <w:tcPr>
            <w:tcW w:w="2075" w:type="dxa"/>
            <w:tcBorders>
              <w:tl2br w:val="nil"/>
              <w:tr2bl w:val="nil"/>
            </w:tcBorders>
            <w:vAlign w:val="center"/>
          </w:tcPr>
          <w:p w14:paraId="51CD104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56-55-3</w:t>
            </w:r>
          </w:p>
        </w:tc>
        <w:tc>
          <w:tcPr>
            <w:tcW w:w="2088" w:type="dxa"/>
            <w:tcBorders>
              <w:tl2br w:val="nil"/>
              <w:tr2bl w:val="nil"/>
            </w:tcBorders>
            <w:vAlign w:val="center"/>
          </w:tcPr>
          <w:p w14:paraId="130D00B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5.5</w:t>
            </w:r>
          </w:p>
        </w:tc>
        <w:tc>
          <w:tcPr>
            <w:tcW w:w="1999" w:type="dxa"/>
            <w:tcBorders>
              <w:tl2br w:val="nil"/>
              <w:tr2bl w:val="nil"/>
            </w:tcBorders>
            <w:vAlign w:val="center"/>
          </w:tcPr>
          <w:p w14:paraId="1A0CD07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w:t>
            </w:r>
          </w:p>
        </w:tc>
      </w:tr>
      <w:tr w14:paraId="76DFB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553AED0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39</w:t>
            </w:r>
          </w:p>
        </w:tc>
        <w:tc>
          <w:tcPr>
            <w:tcW w:w="2581" w:type="dxa"/>
            <w:tcBorders>
              <w:tl2br w:val="nil"/>
              <w:tr2bl w:val="nil"/>
            </w:tcBorders>
            <w:vAlign w:val="center"/>
          </w:tcPr>
          <w:p w14:paraId="59084BF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苯并[a]芘</w:t>
            </w:r>
          </w:p>
        </w:tc>
        <w:tc>
          <w:tcPr>
            <w:tcW w:w="2075" w:type="dxa"/>
            <w:tcBorders>
              <w:tl2br w:val="nil"/>
              <w:tr2bl w:val="nil"/>
            </w:tcBorders>
            <w:vAlign w:val="center"/>
          </w:tcPr>
          <w:p w14:paraId="77D7060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50-32-8</w:t>
            </w:r>
          </w:p>
        </w:tc>
        <w:tc>
          <w:tcPr>
            <w:tcW w:w="2088" w:type="dxa"/>
            <w:tcBorders>
              <w:tl2br w:val="nil"/>
              <w:tr2bl w:val="nil"/>
            </w:tcBorders>
            <w:vAlign w:val="center"/>
          </w:tcPr>
          <w:p w14:paraId="01DC6AA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0.55</w:t>
            </w:r>
          </w:p>
        </w:tc>
        <w:tc>
          <w:tcPr>
            <w:tcW w:w="1999" w:type="dxa"/>
            <w:tcBorders>
              <w:tl2br w:val="nil"/>
              <w:tr2bl w:val="nil"/>
            </w:tcBorders>
            <w:vAlign w:val="center"/>
          </w:tcPr>
          <w:p w14:paraId="76BC712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w:t>
            </w:r>
          </w:p>
        </w:tc>
      </w:tr>
      <w:tr w14:paraId="57F3D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47D699A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40</w:t>
            </w:r>
          </w:p>
        </w:tc>
        <w:tc>
          <w:tcPr>
            <w:tcW w:w="2581" w:type="dxa"/>
            <w:tcBorders>
              <w:tl2br w:val="nil"/>
              <w:tr2bl w:val="nil"/>
            </w:tcBorders>
            <w:vAlign w:val="center"/>
          </w:tcPr>
          <w:p w14:paraId="404D73F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苯并[b]荧蒽</w:t>
            </w:r>
          </w:p>
        </w:tc>
        <w:tc>
          <w:tcPr>
            <w:tcW w:w="2075" w:type="dxa"/>
            <w:tcBorders>
              <w:tl2br w:val="nil"/>
              <w:tr2bl w:val="nil"/>
            </w:tcBorders>
            <w:vAlign w:val="center"/>
          </w:tcPr>
          <w:p w14:paraId="6B6C157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205-99-2</w:t>
            </w:r>
          </w:p>
        </w:tc>
        <w:tc>
          <w:tcPr>
            <w:tcW w:w="2088" w:type="dxa"/>
            <w:tcBorders>
              <w:tl2br w:val="nil"/>
              <w:tr2bl w:val="nil"/>
            </w:tcBorders>
            <w:vAlign w:val="center"/>
          </w:tcPr>
          <w:p w14:paraId="3E10617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5.5</w:t>
            </w:r>
          </w:p>
        </w:tc>
        <w:tc>
          <w:tcPr>
            <w:tcW w:w="1999" w:type="dxa"/>
            <w:tcBorders>
              <w:tl2br w:val="nil"/>
              <w:tr2bl w:val="nil"/>
            </w:tcBorders>
            <w:vAlign w:val="center"/>
          </w:tcPr>
          <w:p w14:paraId="3431145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w:t>
            </w:r>
          </w:p>
        </w:tc>
      </w:tr>
      <w:tr w14:paraId="65C5A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44383B0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41</w:t>
            </w:r>
          </w:p>
        </w:tc>
        <w:tc>
          <w:tcPr>
            <w:tcW w:w="2581" w:type="dxa"/>
            <w:tcBorders>
              <w:tl2br w:val="nil"/>
              <w:tr2bl w:val="nil"/>
            </w:tcBorders>
            <w:vAlign w:val="center"/>
          </w:tcPr>
          <w:p w14:paraId="03C0C5B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苯并[k]荧蒽</w:t>
            </w:r>
          </w:p>
        </w:tc>
        <w:tc>
          <w:tcPr>
            <w:tcW w:w="2075" w:type="dxa"/>
            <w:tcBorders>
              <w:tl2br w:val="nil"/>
              <w:tr2bl w:val="nil"/>
            </w:tcBorders>
            <w:vAlign w:val="center"/>
          </w:tcPr>
          <w:p w14:paraId="00D6422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207-08-9</w:t>
            </w:r>
          </w:p>
        </w:tc>
        <w:tc>
          <w:tcPr>
            <w:tcW w:w="2088" w:type="dxa"/>
            <w:tcBorders>
              <w:tl2br w:val="nil"/>
              <w:tr2bl w:val="nil"/>
            </w:tcBorders>
            <w:vAlign w:val="center"/>
          </w:tcPr>
          <w:p w14:paraId="37D29DA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55</w:t>
            </w:r>
          </w:p>
        </w:tc>
        <w:tc>
          <w:tcPr>
            <w:tcW w:w="1999" w:type="dxa"/>
            <w:tcBorders>
              <w:tl2br w:val="nil"/>
              <w:tr2bl w:val="nil"/>
            </w:tcBorders>
            <w:vAlign w:val="center"/>
          </w:tcPr>
          <w:p w14:paraId="3AE0288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151</w:t>
            </w:r>
          </w:p>
        </w:tc>
      </w:tr>
      <w:tr w14:paraId="66A2E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339F40D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42</w:t>
            </w:r>
          </w:p>
        </w:tc>
        <w:tc>
          <w:tcPr>
            <w:tcW w:w="2581" w:type="dxa"/>
            <w:tcBorders>
              <w:tl2br w:val="nil"/>
              <w:tr2bl w:val="nil"/>
            </w:tcBorders>
            <w:vAlign w:val="center"/>
          </w:tcPr>
          <w:p w14:paraId="2202103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䓛</w:t>
            </w:r>
          </w:p>
        </w:tc>
        <w:tc>
          <w:tcPr>
            <w:tcW w:w="2075" w:type="dxa"/>
            <w:tcBorders>
              <w:tl2br w:val="nil"/>
              <w:tr2bl w:val="nil"/>
            </w:tcBorders>
            <w:vAlign w:val="center"/>
          </w:tcPr>
          <w:p w14:paraId="52219E6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218-01-9</w:t>
            </w:r>
          </w:p>
        </w:tc>
        <w:tc>
          <w:tcPr>
            <w:tcW w:w="2088" w:type="dxa"/>
            <w:tcBorders>
              <w:tl2br w:val="nil"/>
              <w:tr2bl w:val="nil"/>
            </w:tcBorders>
            <w:vAlign w:val="center"/>
          </w:tcPr>
          <w:p w14:paraId="2B37BF8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490</w:t>
            </w:r>
          </w:p>
        </w:tc>
        <w:tc>
          <w:tcPr>
            <w:tcW w:w="1999" w:type="dxa"/>
            <w:tcBorders>
              <w:tl2br w:val="nil"/>
              <w:tr2bl w:val="nil"/>
            </w:tcBorders>
            <w:vAlign w:val="center"/>
          </w:tcPr>
          <w:p w14:paraId="60106DE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1293</w:t>
            </w:r>
          </w:p>
        </w:tc>
      </w:tr>
      <w:tr w14:paraId="38591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568F1B9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43</w:t>
            </w:r>
          </w:p>
        </w:tc>
        <w:tc>
          <w:tcPr>
            <w:tcW w:w="2581" w:type="dxa"/>
            <w:tcBorders>
              <w:tl2br w:val="nil"/>
              <w:tr2bl w:val="nil"/>
            </w:tcBorders>
            <w:vAlign w:val="center"/>
          </w:tcPr>
          <w:p w14:paraId="1BDA2A4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二苯并[a，h]蒽</w:t>
            </w:r>
          </w:p>
        </w:tc>
        <w:tc>
          <w:tcPr>
            <w:tcW w:w="2075" w:type="dxa"/>
            <w:tcBorders>
              <w:tl2br w:val="nil"/>
              <w:tr2bl w:val="nil"/>
            </w:tcBorders>
            <w:vAlign w:val="center"/>
          </w:tcPr>
          <w:p w14:paraId="50CBD83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53-70-3</w:t>
            </w:r>
          </w:p>
        </w:tc>
        <w:tc>
          <w:tcPr>
            <w:tcW w:w="2088" w:type="dxa"/>
            <w:tcBorders>
              <w:tl2br w:val="nil"/>
              <w:tr2bl w:val="nil"/>
            </w:tcBorders>
            <w:vAlign w:val="center"/>
          </w:tcPr>
          <w:p w14:paraId="2B0C670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0.55</w:t>
            </w:r>
          </w:p>
        </w:tc>
        <w:tc>
          <w:tcPr>
            <w:tcW w:w="1999" w:type="dxa"/>
            <w:tcBorders>
              <w:tl2br w:val="nil"/>
              <w:tr2bl w:val="nil"/>
            </w:tcBorders>
            <w:vAlign w:val="center"/>
          </w:tcPr>
          <w:p w14:paraId="5999D01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w:t>
            </w:r>
          </w:p>
        </w:tc>
      </w:tr>
      <w:tr w14:paraId="0FC44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1DC1C81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44</w:t>
            </w:r>
          </w:p>
        </w:tc>
        <w:tc>
          <w:tcPr>
            <w:tcW w:w="2581" w:type="dxa"/>
            <w:tcBorders>
              <w:tl2br w:val="nil"/>
              <w:tr2bl w:val="nil"/>
            </w:tcBorders>
            <w:vAlign w:val="center"/>
          </w:tcPr>
          <w:p w14:paraId="4448E1E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茚并[1，2，3-cd]芘</w:t>
            </w:r>
          </w:p>
        </w:tc>
        <w:tc>
          <w:tcPr>
            <w:tcW w:w="2075" w:type="dxa"/>
            <w:tcBorders>
              <w:tl2br w:val="nil"/>
              <w:tr2bl w:val="nil"/>
            </w:tcBorders>
            <w:vAlign w:val="center"/>
          </w:tcPr>
          <w:p w14:paraId="44E200D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193-39-5</w:t>
            </w:r>
          </w:p>
        </w:tc>
        <w:tc>
          <w:tcPr>
            <w:tcW w:w="2088" w:type="dxa"/>
            <w:tcBorders>
              <w:tl2br w:val="nil"/>
              <w:tr2bl w:val="nil"/>
            </w:tcBorders>
            <w:vAlign w:val="center"/>
          </w:tcPr>
          <w:p w14:paraId="693F0DD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5.5</w:t>
            </w:r>
          </w:p>
        </w:tc>
        <w:tc>
          <w:tcPr>
            <w:tcW w:w="1999" w:type="dxa"/>
            <w:tcBorders>
              <w:tl2br w:val="nil"/>
              <w:tr2bl w:val="nil"/>
            </w:tcBorders>
            <w:vAlign w:val="center"/>
          </w:tcPr>
          <w:p w14:paraId="0F9D1D4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w:t>
            </w:r>
          </w:p>
        </w:tc>
      </w:tr>
      <w:tr w14:paraId="5454C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19" w:type="dxa"/>
            <w:tcBorders>
              <w:tl2br w:val="nil"/>
              <w:tr2bl w:val="nil"/>
            </w:tcBorders>
            <w:vAlign w:val="center"/>
          </w:tcPr>
          <w:p w14:paraId="3BF716F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45</w:t>
            </w:r>
          </w:p>
        </w:tc>
        <w:tc>
          <w:tcPr>
            <w:tcW w:w="2581" w:type="dxa"/>
            <w:tcBorders>
              <w:tl2br w:val="nil"/>
              <w:tr2bl w:val="nil"/>
            </w:tcBorders>
            <w:vAlign w:val="center"/>
          </w:tcPr>
          <w:p w14:paraId="25C5590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萘</w:t>
            </w:r>
          </w:p>
        </w:tc>
        <w:tc>
          <w:tcPr>
            <w:tcW w:w="2075" w:type="dxa"/>
            <w:tcBorders>
              <w:tl2br w:val="nil"/>
              <w:tr2bl w:val="nil"/>
            </w:tcBorders>
            <w:vAlign w:val="center"/>
          </w:tcPr>
          <w:p w14:paraId="55EA3D4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91-20-3</w:t>
            </w:r>
          </w:p>
        </w:tc>
        <w:tc>
          <w:tcPr>
            <w:tcW w:w="2088" w:type="dxa"/>
            <w:tcBorders>
              <w:tl2br w:val="nil"/>
              <w:tr2bl w:val="nil"/>
            </w:tcBorders>
            <w:vAlign w:val="center"/>
          </w:tcPr>
          <w:p w14:paraId="730F5C3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25</w:t>
            </w:r>
          </w:p>
        </w:tc>
        <w:tc>
          <w:tcPr>
            <w:tcW w:w="1999" w:type="dxa"/>
            <w:tcBorders>
              <w:tl2br w:val="nil"/>
              <w:tr2bl w:val="nil"/>
            </w:tcBorders>
            <w:vAlign w:val="center"/>
          </w:tcPr>
          <w:p w14:paraId="6D81B46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70</w:t>
            </w:r>
          </w:p>
        </w:tc>
      </w:tr>
    </w:tbl>
    <w:p w14:paraId="39D37F8A">
      <w:pPr>
        <w:pStyle w:val="27"/>
        <w:ind w:firstLine="480"/>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1.3</w:t>
      </w:r>
      <w:r>
        <w:rPr>
          <w:rFonts w:hint="default" w:ascii="Times New Roman" w:hAnsi="Times New Roman" w:cs="Times New Roman"/>
          <w:highlight w:val="none"/>
        </w:rPr>
        <w:fldChar w:fldCharType="end"/>
      </w:r>
      <w:r>
        <w:rPr>
          <w:rFonts w:hint="default" w:ascii="Times New Roman" w:hAnsi="Times New Roman" w:cs="Times New Roman"/>
          <w:highlight w:val="none"/>
        </w:rPr>
        <w:noBreakHyphen/>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6</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四川省建设用地土壤污染风险管控标准（部分）</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2059"/>
        <w:gridCol w:w="1720"/>
        <w:gridCol w:w="2481"/>
        <w:gridCol w:w="2483"/>
      </w:tblGrid>
      <w:tr w14:paraId="6B745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4" w:type="dxa"/>
            <w:vMerge w:val="restart"/>
            <w:tcBorders>
              <w:bottom w:val="single" w:color="auto" w:sz="12" w:space="0"/>
            </w:tcBorders>
            <w:vAlign w:val="center"/>
          </w:tcPr>
          <w:p w14:paraId="3281103F">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序号</w:t>
            </w:r>
          </w:p>
        </w:tc>
        <w:tc>
          <w:tcPr>
            <w:tcW w:w="1763" w:type="dxa"/>
            <w:vMerge w:val="restart"/>
            <w:tcBorders>
              <w:bottom w:val="single" w:color="auto" w:sz="12" w:space="0"/>
            </w:tcBorders>
            <w:vAlign w:val="center"/>
          </w:tcPr>
          <w:p w14:paraId="733C11A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污染源项目</w:t>
            </w:r>
          </w:p>
        </w:tc>
        <w:tc>
          <w:tcPr>
            <w:tcW w:w="1473" w:type="dxa"/>
            <w:vMerge w:val="restart"/>
            <w:tcBorders>
              <w:bottom w:val="single" w:color="auto" w:sz="12" w:space="0"/>
            </w:tcBorders>
            <w:vAlign w:val="center"/>
          </w:tcPr>
          <w:p w14:paraId="71EF417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CAS编号</w:t>
            </w:r>
          </w:p>
        </w:tc>
        <w:tc>
          <w:tcPr>
            <w:tcW w:w="4250" w:type="dxa"/>
            <w:gridSpan w:val="2"/>
          </w:tcPr>
          <w:p w14:paraId="44010F04">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筛选值（mg/kg）</w:t>
            </w:r>
          </w:p>
        </w:tc>
      </w:tr>
      <w:tr w14:paraId="185E3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4" w:type="dxa"/>
            <w:vMerge w:val="continue"/>
            <w:tcBorders>
              <w:top w:val="single" w:color="auto" w:sz="12" w:space="0"/>
              <w:bottom w:val="single" w:color="auto" w:sz="12" w:space="0"/>
              <w:tl2br w:val="nil"/>
              <w:tr2bl w:val="nil"/>
            </w:tcBorders>
            <w:vAlign w:val="center"/>
          </w:tcPr>
          <w:p w14:paraId="47E0D019">
            <w:pPr>
              <w:keepNext w:val="0"/>
              <w:keepLines w:val="0"/>
              <w:pageBreakBefore w:val="0"/>
              <w:widowControl/>
              <w:suppressLineNumbers w:val="0"/>
              <w:kinsoku/>
              <w:wordWrap/>
              <w:overflowPunct/>
              <w:topLinePunct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p>
        </w:tc>
        <w:tc>
          <w:tcPr>
            <w:tcW w:w="1763" w:type="dxa"/>
            <w:vMerge w:val="continue"/>
            <w:tcBorders>
              <w:top w:val="single" w:color="auto" w:sz="12" w:space="0"/>
              <w:bottom w:val="single" w:color="auto" w:sz="12" w:space="0"/>
              <w:tl2br w:val="nil"/>
              <w:tr2bl w:val="nil"/>
            </w:tcBorders>
            <w:vAlign w:val="center"/>
          </w:tcPr>
          <w:p w14:paraId="210CDE07">
            <w:pPr>
              <w:keepNext w:val="0"/>
              <w:keepLines w:val="0"/>
              <w:pageBreakBefore w:val="0"/>
              <w:widowControl/>
              <w:suppressLineNumbers w:val="0"/>
              <w:kinsoku/>
              <w:wordWrap/>
              <w:overflowPunct/>
              <w:topLinePunct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p>
        </w:tc>
        <w:tc>
          <w:tcPr>
            <w:tcW w:w="1473" w:type="dxa"/>
            <w:vMerge w:val="continue"/>
            <w:tcBorders>
              <w:top w:val="single" w:color="auto" w:sz="12" w:space="0"/>
              <w:bottom w:val="single" w:color="auto" w:sz="12" w:space="0"/>
              <w:tl2br w:val="nil"/>
              <w:tr2bl w:val="nil"/>
            </w:tcBorders>
            <w:vAlign w:val="center"/>
          </w:tcPr>
          <w:p w14:paraId="08FD790F">
            <w:pPr>
              <w:keepNext w:val="0"/>
              <w:keepLines w:val="0"/>
              <w:pageBreakBefore w:val="0"/>
              <w:widowControl/>
              <w:suppressLineNumbers w:val="0"/>
              <w:kinsoku/>
              <w:wordWrap/>
              <w:overflowPunct/>
              <w:topLinePunct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p>
        </w:tc>
        <w:tc>
          <w:tcPr>
            <w:tcW w:w="2124" w:type="dxa"/>
            <w:tcBorders>
              <w:bottom w:val="single" w:color="auto" w:sz="12" w:space="0"/>
            </w:tcBorders>
            <w:vAlign w:val="center"/>
          </w:tcPr>
          <w:p w14:paraId="6A5027A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第一类用地</w:t>
            </w:r>
          </w:p>
        </w:tc>
        <w:tc>
          <w:tcPr>
            <w:tcW w:w="2126" w:type="dxa"/>
            <w:tcBorders>
              <w:bottom w:val="single" w:color="auto" w:sz="12" w:space="0"/>
            </w:tcBorders>
          </w:tcPr>
          <w:p w14:paraId="4C6A89AD">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第二类用地</w:t>
            </w:r>
          </w:p>
        </w:tc>
      </w:tr>
      <w:tr w14:paraId="04507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30" w:type="dxa"/>
            <w:gridSpan w:val="5"/>
            <w:tcBorders>
              <w:tl2br w:val="nil"/>
              <w:tr2bl w:val="nil"/>
            </w:tcBorders>
            <w:vAlign w:val="center"/>
          </w:tcPr>
          <w:p w14:paraId="76C52E8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重金属和无机物</w:t>
            </w:r>
          </w:p>
        </w:tc>
      </w:tr>
      <w:tr w14:paraId="23314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4" w:type="dxa"/>
            <w:tcBorders>
              <w:tl2br w:val="nil"/>
              <w:tr2bl w:val="nil"/>
            </w:tcBorders>
            <w:vAlign w:val="center"/>
          </w:tcPr>
          <w:p w14:paraId="026A20EF">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763" w:type="dxa"/>
            <w:tcBorders>
              <w:tl2br w:val="nil"/>
              <w:tr2bl w:val="nil"/>
            </w:tcBorders>
            <w:vAlign w:val="center"/>
          </w:tcPr>
          <w:p w14:paraId="45BA885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氟化物</w:t>
            </w:r>
          </w:p>
        </w:tc>
        <w:tc>
          <w:tcPr>
            <w:tcW w:w="1473" w:type="dxa"/>
            <w:tcBorders>
              <w:tl2br w:val="nil"/>
              <w:tr2bl w:val="nil"/>
            </w:tcBorders>
            <w:vAlign w:val="center"/>
          </w:tcPr>
          <w:p w14:paraId="01DD643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16984-48-8</w:t>
            </w:r>
          </w:p>
        </w:tc>
        <w:tc>
          <w:tcPr>
            <w:tcW w:w="2124" w:type="dxa"/>
            <w:tcBorders>
              <w:tl2br w:val="nil"/>
              <w:tr2bl w:val="nil"/>
            </w:tcBorders>
            <w:vAlign w:val="center"/>
          </w:tcPr>
          <w:p w14:paraId="5D6DB8EE">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1915</w:t>
            </w:r>
          </w:p>
        </w:tc>
        <w:tc>
          <w:tcPr>
            <w:tcW w:w="2126" w:type="dxa"/>
            <w:tcBorders>
              <w:tl2br w:val="nil"/>
              <w:tr2bl w:val="nil"/>
            </w:tcBorders>
          </w:tcPr>
          <w:p w14:paraId="60B14A2B">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16022</w:t>
            </w:r>
          </w:p>
        </w:tc>
      </w:tr>
    </w:tbl>
    <w:p w14:paraId="536BCADB">
      <w:pPr>
        <w:pStyle w:val="27"/>
        <w:bidi w:val="0"/>
        <w:rPr>
          <w:rFonts w:hint="default" w:ascii="Times New Roman" w:hAnsi="Times New Roman" w:cs="Times New Roman"/>
          <w:highlight w:val="none"/>
        </w:rPr>
      </w:pPr>
    </w:p>
    <w:p w14:paraId="55313E5B">
      <w:pPr>
        <w:pStyle w:val="27"/>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1.3</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7</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农用地土壤环境质量</w:t>
      </w:r>
      <w:r>
        <w:rPr>
          <w:rFonts w:hint="default" w:ascii="Times New Roman" w:hAnsi="Times New Roman" w:cs="Times New Roman"/>
          <w:highlight w:val="none"/>
          <w:lang w:val="en-US" w:eastAsia="zh-CN"/>
        </w:rPr>
        <w:t>标准</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188"/>
        <w:gridCol w:w="1849"/>
        <w:gridCol w:w="1849"/>
        <w:gridCol w:w="2295"/>
        <w:gridCol w:w="1938"/>
      </w:tblGrid>
      <w:tr w14:paraId="744E0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39" w:type="dxa"/>
            <w:gridSpan w:val="2"/>
            <w:vMerge w:val="restart"/>
            <w:vAlign w:val="center"/>
          </w:tcPr>
          <w:p w14:paraId="20FAB75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项目</w:t>
            </w:r>
          </w:p>
        </w:tc>
        <w:tc>
          <w:tcPr>
            <w:tcW w:w="6789" w:type="dxa"/>
            <w:gridSpan w:val="4"/>
            <w:vAlign w:val="center"/>
          </w:tcPr>
          <w:p w14:paraId="0E3CC1C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风险筛选值，单位：mg/kg</w:t>
            </w:r>
          </w:p>
        </w:tc>
      </w:tr>
      <w:tr w14:paraId="71F8C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39" w:type="dxa"/>
            <w:gridSpan w:val="2"/>
            <w:vMerge w:val="continue"/>
            <w:tcBorders>
              <w:bottom w:val="single" w:color="auto" w:sz="12" w:space="0"/>
            </w:tcBorders>
            <w:vAlign w:val="center"/>
          </w:tcPr>
          <w:p w14:paraId="0A07088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p>
        </w:tc>
        <w:tc>
          <w:tcPr>
            <w:tcW w:w="1583" w:type="dxa"/>
            <w:tcBorders>
              <w:bottom w:val="single" w:color="auto" w:sz="12" w:space="0"/>
            </w:tcBorders>
            <w:vAlign w:val="center"/>
          </w:tcPr>
          <w:p w14:paraId="7E2C2EF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pH</w:t>
            </w:r>
            <w:r>
              <w:rPr>
                <w:rFonts w:hint="default" w:ascii="Times New Roman" w:hAnsi="Times New Roman" w:cs="Times New Roman"/>
                <w:b/>
                <w:bCs/>
                <w:highlight w:val="none"/>
                <w:lang w:eastAsia="zh-CN"/>
              </w:rPr>
              <w:t>≤</w:t>
            </w:r>
            <w:r>
              <w:rPr>
                <w:rFonts w:hint="default" w:ascii="Times New Roman" w:hAnsi="Times New Roman" w:cs="Times New Roman"/>
                <w:b/>
                <w:bCs/>
                <w:highlight w:val="none"/>
              </w:rPr>
              <w:t>5.5</w:t>
            </w:r>
          </w:p>
        </w:tc>
        <w:tc>
          <w:tcPr>
            <w:tcW w:w="1583" w:type="dxa"/>
            <w:tcBorders>
              <w:bottom w:val="single" w:color="auto" w:sz="12" w:space="0"/>
            </w:tcBorders>
            <w:vAlign w:val="center"/>
          </w:tcPr>
          <w:p w14:paraId="071FABD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5.5＜pH</w:t>
            </w:r>
            <w:r>
              <w:rPr>
                <w:rFonts w:hint="default" w:ascii="Times New Roman" w:hAnsi="Times New Roman" w:cs="Times New Roman"/>
                <w:b/>
                <w:bCs/>
                <w:highlight w:val="none"/>
                <w:lang w:eastAsia="zh-CN"/>
              </w:rPr>
              <w:t>≤</w:t>
            </w:r>
            <w:r>
              <w:rPr>
                <w:rFonts w:hint="default" w:ascii="Times New Roman" w:hAnsi="Times New Roman" w:cs="Times New Roman"/>
                <w:b/>
                <w:bCs/>
                <w:highlight w:val="none"/>
              </w:rPr>
              <w:t>6.5</w:t>
            </w:r>
          </w:p>
        </w:tc>
        <w:tc>
          <w:tcPr>
            <w:tcW w:w="1965" w:type="dxa"/>
            <w:tcBorders>
              <w:bottom w:val="single" w:color="auto" w:sz="12" w:space="0"/>
            </w:tcBorders>
            <w:vAlign w:val="center"/>
          </w:tcPr>
          <w:p w14:paraId="640C66D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6.5＜pH</w:t>
            </w:r>
            <w:r>
              <w:rPr>
                <w:rFonts w:hint="default" w:ascii="Times New Roman" w:hAnsi="Times New Roman" w:cs="Times New Roman"/>
                <w:b/>
                <w:bCs/>
                <w:highlight w:val="none"/>
                <w:lang w:eastAsia="zh-CN"/>
              </w:rPr>
              <w:t>≤</w:t>
            </w:r>
            <w:r>
              <w:rPr>
                <w:rFonts w:hint="default" w:ascii="Times New Roman" w:hAnsi="Times New Roman" w:cs="Times New Roman"/>
                <w:b/>
                <w:bCs/>
                <w:highlight w:val="none"/>
              </w:rPr>
              <w:t>7.5</w:t>
            </w:r>
          </w:p>
        </w:tc>
        <w:tc>
          <w:tcPr>
            <w:tcW w:w="1658" w:type="dxa"/>
            <w:tcBorders>
              <w:bottom w:val="single" w:color="auto" w:sz="12" w:space="0"/>
            </w:tcBorders>
            <w:vAlign w:val="center"/>
          </w:tcPr>
          <w:p w14:paraId="5A92AA6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pH＞7.5</w:t>
            </w:r>
          </w:p>
        </w:tc>
      </w:tr>
      <w:tr w14:paraId="7C865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tcBorders>
              <w:top w:val="single" w:color="auto" w:sz="12" w:space="0"/>
              <w:tl2br w:val="nil"/>
              <w:tr2bl w:val="nil"/>
            </w:tcBorders>
            <w:vAlign w:val="center"/>
          </w:tcPr>
          <w:p w14:paraId="1D56621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Cd</w:t>
            </w:r>
          </w:p>
        </w:tc>
        <w:tc>
          <w:tcPr>
            <w:tcW w:w="1017" w:type="dxa"/>
            <w:tcBorders>
              <w:top w:val="single" w:color="auto" w:sz="12" w:space="0"/>
              <w:tl2br w:val="nil"/>
              <w:tr2bl w:val="nil"/>
            </w:tcBorders>
            <w:vAlign w:val="center"/>
          </w:tcPr>
          <w:p w14:paraId="2EDBB6A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水田</w:t>
            </w:r>
          </w:p>
        </w:tc>
        <w:tc>
          <w:tcPr>
            <w:tcW w:w="1583" w:type="dxa"/>
            <w:tcBorders>
              <w:top w:val="single" w:color="auto" w:sz="12" w:space="0"/>
              <w:tl2br w:val="nil"/>
              <w:tr2bl w:val="nil"/>
            </w:tcBorders>
            <w:vAlign w:val="center"/>
          </w:tcPr>
          <w:p w14:paraId="7738F7C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0.3</w:t>
            </w:r>
          </w:p>
        </w:tc>
        <w:tc>
          <w:tcPr>
            <w:tcW w:w="1583" w:type="dxa"/>
            <w:tcBorders>
              <w:top w:val="single" w:color="auto" w:sz="12" w:space="0"/>
              <w:tl2br w:val="nil"/>
              <w:tr2bl w:val="nil"/>
            </w:tcBorders>
            <w:vAlign w:val="center"/>
          </w:tcPr>
          <w:p w14:paraId="3773F2B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0.4</w:t>
            </w:r>
          </w:p>
        </w:tc>
        <w:tc>
          <w:tcPr>
            <w:tcW w:w="1965" w:type="dxa"/>
            <w:tcBorders>
              <w:top w:val="single" w:color="auto" w:sz="12" w:space="0"/>
              <w:tl2br w:val="nil"/>
              <w:tr2bl w:val="nil"/>
            </w:tcBorders>
            <w:vAlign w:val="center"/>
          </w:tcPr>
          <w:p w14:paraId="445C464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0.6</w:t>
            </w:r>
          </w:p>
        </w:tc>
        <w:tc>
          <w:tcPr>
            <w:tcW w:w="1658" w:type="dxa"/>
            <w:tcBorders>
              <w:top w:val="single" w:color="auto" w:sz="12" w:space="0"/>
              <w:tl2br w:val="nil"/>
              <w:tr2bl w:val="nil"/>
            </w:tcBorders>
            <w:vAlign w:val="center"/>
          </w:tcPr>
          <w:p w14:paraId="77D6208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0.8</w:t>
            </w:r>
          </w:p>
        </w:tc>
      </w:tr>
      <w:tr w14:paraId="23A27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tcBorders>
              <w:tl2br w:val="nil"/>
              <w:tr2bl w:val="nil"/>
            </w:tcBorders>
            <w:vAlign w:val="center"/>
          </w:tcPr>
          <w:p w14:paraId="54D72DE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p>
        </w:tc>
        <w:tc>
          <w:tcPr>
            <w:tcW w:w="1017" w:type="dxa"/>
            <w:tcBorders>
              <w:tl2br w:val="nil"/>
              <w:tr2bl w:val="nil"/>
            </w:tcBorders>
            <w:vAlign w:val="center"/>
          </w:tcPr>
          <w:p w14:paraId="5F5712C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其他</w:t>
            </w:r>
          </w:p>
        </w:tc>
        <w:tc>
          <w:tcPr>
            <w:tcW w:w="1583" w:type="dxa"/>
            <w:tcBorders>
              <w:tl2br w:val="nil"/>
              <w:tr2bl w:val="nil"/>
            </w:tcBorders>
            <w:vAlign w:val="center"/>
          </w:tcPr>
          <w:p w14:paraId="76690B1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0.3</w:t>
            </w:r>
          </w:p>
        </w:tc>
        <w:tc>
          <w:tcPr>
            <w:tcW w:w="1583" w:type="dxa"/>
            <w:tcBorders>
              <w:tl2br w:val="nil"/>
              <w:tr2bl w:val="nil"/>
            </w:tcBorders>
            <w:vAlign w:val="center"/>
          </w:tcPr>
          <w:p w14:paraId="504340B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0.3</w:t>
            </w:r>
          </w:p>
        </w:tc>
        <w:tc>
          <w:tcPr>
            <w:tcW w:w="1965" w:type="dxa"/>
            <w:tcBorders>
              <w:tl2br w:val="nil"/>
              <w:tr2bl w:val="nil"/>
            </w:tcBorders>
            <w:vAlign w:val="center"/>
          </w:tcPr>
          <w:p w14:paraId="709D52A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0.3</w:t>
            </w:r>
          </w:p>
        </w:tc>
        <w:tc>
          <w:tcPr>
            <w:tcW w:w="1658" w:type="dxa"/>
            <w:tcBorders>
              <w:tl2br w:val="nil"/>
              <w:tr2bl w:val="nil"/>
            </w:tcBorders>
            <w:vAlign w:val="center"/>
          </w:tcPr>
          <w:p w14:paraId="57B0943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0.6</w:t>
            </w:r>
          </w:p>
        </w:tc>
      </w:tr>
      <w:tr w14:paraId="255B1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tcBorders>
              <w:tl2br w:val="nil"/>
              <w:tr2bl w:val="nil"/>
            </w:tcBorders>
            <w:vAlign w:val="center"/>
          </w:tcPr>
          <w:p w14:paraId="3D174EC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Cu</w:t>
            </w:r>
          </w:p>
        </w:tc>
        <w:tc>
          <w:tcPr>
            <w:tcW w:w="1017" w:type="dxa"/>
            <w:tcBorders>
              <w:tl2br w:val="nil"/>
              <w:tr2bl w:val="nil"/>
            </w:tcBorders>
            <w:vAlign w:val="center"/>
          </w:tcPr>
          <w:p w14:paraId="28277D0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果园</w:t>
            </w:r>
          </w:p>
        </w:tc>
        <w:tc>
          <w:tcPr>
            <w:tcW w:w="1583" w:type="dxa"/>
            <w:tcBorders>
              <w:tl2br w:val="nil"/>
              <w:tr2bl w:val="nil"/>
            </w:tcBorders>
            <w:vAlign w:val="center"/>
          </w:tcPr>
          <w:p w14:paraId="1991AA38">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150</w:t>
            </w:r>
          </w:p>
        </w:tc>
        <w:tc>
          <w:tcPr>
            <w:tcW w:w="1583" w:type="dxa"/>
            <w:tcBorders>
              <w:tl2br w:val="nil"/>
              <w:tr2bl w:val="nil"/>
            </w:tcBorders>
            <w:vAlign w:val="center"/>
          </w:tcPr>
          <w:p w14:paraId="6F3743F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150</w:t>
            </w:r>
          </w:p>
        </w:tc>
        <w:tc>
          <w:tcPr>
            <w:tcW w:w="1965" w:type="dxa"/>
            <w:tcBorders>
              <w:tl2br w:val="nil"/>
              <w:tr2bl w:val="nil"/>
            </w:tcBorders>
            <w:vAlign w:val="center"/>
          </w:tcPr>
          <w:p w14:paraId="5F15D72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200</w:t>
            </w:r>
          </w:p>
        </w:tc>
        <w:tc>
          <w:tcPr>
            <w:tcW w:w="1658" w:type="dxa"/>
            <w:tcBorders>
              <w:tl2br w:val="nil"/>
              <w:tr2bl w:val="nil"/>
            </w:tcBorders>
            <w:vAlign w:val="center"/>
          </w:tcPr>
          <w:p w14:paraId="2040F89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200</w:t>
            </w:r>
          </w:p>
        </w:tc>
      </w:tr>
      <w:tr w14:paraId="5CB34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tcBorders>
              <w:tl2br w:val="nil"/>
              <w:tr2bl w:val="nil"/>
            </w:tcBorders>
            <w:vAlign w:val="center"/>
          </w:tcPr>
          <w:p w14:paraId="44FE403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p>
        </w:tc>
        <w:tc>
          <w:tcPr>
            <w:tcW w:w="1017" w:type="dxa"/>
            <w:tcBorders>
              <w:tl2br w:val="nil"/>
              <w:tr2bl w:val="nil"/>
            </w:tcBorders>
            <w:vAlign w:val="center"/>
          </w:tcPr>
          <w:p w14:paraId="043CE25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其他</w:t>
            </w:r>
          </w:p>
        </w:tc>
        <w:tc>
          <w:tcPr>
            <w:tcW w:w="1583" w:type="dxa"/>
            <w:tcBorders>
              <w:tl2br w:val="nil"/>
              <w:tr2bl w:val="nil"/>
            </w:tcBorders>
            <w:vAlign w:val="center"/>
          </w:tcPr>
          <w:p w14:paraId="32BC96E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50</w:t>
            </w:r>
          </w:p>
        </w:tc>
        <w:tc>
          <w:tcPr>
            <w:tcW w:w="1583" w:type="dxa"/>
            <w:tcBorders>
              <w:tl2br w:val="nil"/>
              <w:tr2bl w:val="nil"/>
            </w:tcBorders>
            <w:vAlign w:val="center"/>
          </w:tcPr>
          <w:p w14:paraId="5895784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50</w:t>
            </w:r>
          </w:p>
        </w:tc>
        <w:tc>
          <w:tcPr>
            <w:tcW w:w="1965" w:type="dxa"/>
            <w:tcBorders>
              <w:tl2br w:val="nil"/>
              <w:tr2bl w:val="nil"/>
            </w:tcBorders>
            <w:vAlign w:val="center"/>
          </w:tcPr>
          <w:p w14:paraId="66264E17">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100</w:t>
            </w:r>
          </w:p>
        </w:tc>
        <w:tc>
          <w:tcPr>
            <w:tcW w:w="1658" w:type="dxa"/>
            <w:tcBorders>
              <w:tl2br w:val="nil"/>
              <w:tr2bl w:val="nil"/>
            </w:tcBorders>
            <w:vAlign w:val="center"/>
          </w:tcPr>
          <w:p w14:paraId="0A6AD7E8">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100</w:t>
            </w:r>
          </w:p>
        </w:tc>
      </w:tr>
      <w:tr w14:paraId="3B1DA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tcBorders>
              <w:tl2br w:val="nil"/>
              <w:tr2bl w:val="nil"/>
            </w:tcBorders>
            <w:vAlign w:val="center"/>
          </w:tcPr>
          <w:p w14:paraId="676D8E7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Pb</w:t>
            </w:r>
          </w:p>
        </w:tc>
        <w:tc>
          <w:tcPr>
            <w:tcW w:w="1017" w:type="dxa"/>
            <w:tcBorders>
              <w:tl2br w:val="nil"/>
              <w:tr2bl w:val="nil"/>
            </w:tcBorders>
            <w:vAlign w:val="center"/>
          </w:tcPr>
          <w:p w14:paraId="6EAC6D68">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水田</w:t>
            </w:r>
          </w:p>
        </w:tc>
        <w:tc>
          <w:tcPr>
            <w:tcW w:w="1583" w:type="dxa"/>
            <w:tcBorders>
              <w:tl2br w:val="nil"/>
              <w:tr2bl w:val="nil"/>
            </w:tcBorders>
            <w:vAlign w:val="center"/>
          </w:tcPr>
          <w:p w14:paraId="0D25549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80</w:t>
            </w:r>
          </w:p>
        </w:tc>
        <w:tc>
          <w:tcPr>
            <w:tcW w:w="1583" w:type="dxa"/>
            <w:tcBorders>
              <w:tl2br w:val="nil"/>
              <w:tr2bl w:val="nil"/>
            </w:tcBorders>
            <w:vAlign w:val="center"/>
          </w:tcPr>
          <w:p w14:paraId="6E132F5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100</w:t>
            </w:r>
          </w:p>
        </w:tc>
        <w:tc>
          <w:tcPr>
            <w:tcW w:w="1965" w:type="dxa"/>
            <w:tcBorders>
              <w:tl2br w:val="nil"/>
              <w:tr2bl w:val="nil"/>
            </w:tcBorders>
            <w:vAlign w:val="center"/>
          </w:tcPr>
          <w:p w14:paraId="3E779BA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140</w:t>
            </w:r>
          </w:p>
        </w:tc>
        <w:tc>
          <w:tcPr>
            <w:tcW w:w="1658" w:type="dxa"/>
            <w:tcBorders>
              <w:tl2br w:val="nil"/>
              <w:tr2bl w:val="nil"/>
            </w:tcBorders>
            <w:vAlign w:val="center"/>
          </w:tcPr>
          <w:p w14:paraId="42D19A8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240</w:t>
            </w:r>
          </w:p>
        </w:tc>
      </w:tr>
      <w:tr w14:paraId="48EB4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tcBorders>
              <w:tl2br w:val="nil"/>
              <w:tr2bl w:val="nil"/>
            </w:tcBorders>
            <w:vAlign w:val="center"/>
          </w:tcPr>
          <w:p w14:paraId="73E51A9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p>
        </w:tc>
        <w:tc>
          <w:tcPr>
            <w:tcW w:w="1017" w:type="dxa"/>
            <w:tcBorders>
              <w:tl2br w:val="nil"/>
              <w:tr2bl w:val="nil"/>
            </w:tcBorders>
            <w:vAlign w:val="center"/>
          </w:tcPr>
          <w:p w14:paraId="2BEEC96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其他</w:t>
            </w:r>
          </w:p>
        </w:tc>
        <w:tc>
          <w:tcPr>
            <w:tcW w:w="1583" w:type="dxa"/>
            <w:tcBorders>
              <w:tl2br w:val="nil"/>
              <w:tr2bl w:val="nil"/>
            </w:tcBorders>
            <w:vAlign w:val="center"/>
          </w:tcPr>
          <w:p w14:paraId="12A90F8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70</w:t>
            </w:r>
          </w:p>
        </w:tc>
        <w:tc>
          <w:tcPr>
            <w:tcW w:w="1583" w:type="dxa"/>
            <w:tcBorders>
              <w:tl2br w:val="nil"/>
              <w:tr2bl w:val="nil"/>
            </w:tcBorders>
            <w:vAlign w:val="center"/>
          </w:tcPr>
          <w:p w14:paraId="3366615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90</w:t>
            </w:r>
          </w:p>
        </w:tc>
        <w:tc>
          <w:tcPr>
            <w:tcW w:w="1965" w:type="dxa"/>
            <w:tcBorders>
              <w:tl2br w:val="nil"/>
              <w:tr2bl w:val="nil"/>
            </w:tcBorders>
            <w:vAlign w:val="center"/>
          </w:tcPr>
          <w:p w14:paraId="5139307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120</w:t>
            </w:r>
          </w:p>
        </w:tc>
        <w:tc>
          <w:tcPr>
            <w:tcW w:w="1658" w:type="dxa"/>
            <w:tcBorders>
              <w:tl2br w:val="nil"/>
              <w:tr2bl w:val="nil"/>
            </w:tcBorders>
            <w:vAlign w:val="center"/>
          </w:tcPr>
          <w:p w14:paraId="4B61F65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170</w:t>
            </w:r>
          </w:p>
        </w:tc>
      </w:tr>
      <w:tr w14:paraId="07DFD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tcBorders>
              <w:tl2br w:val="nil"/>
              <w:tr2bl w:val="nil"/>
            </w:tcBorders>
            <w:vAlign w:val="center"/>
          </w:tcPr>
          <w:p w14:paraId="2ADA20A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Hg</w:t>
            </w:r>
          </w:p>
        </w:tc>
        <w:tc>
          <w:tcPr>
            <w:tcW w:w="1017" w:type="dxa"/>
            <w:tcBorders>
              <w:tl2br w:val="nil"/>
              <w:tr2bl w:val="nil"/>
            </w:tcBorders>
            <w:vAlign w:val="center"/>
          </w:tcPr>
          <w:p w14:paraId="5DC52D9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水田</w:t>
            </w:r>
          </w:p>
        </w:tc>
        <w:tc>
          <w:tcPr>
            <w:tcW w:w="1583" w:type="dxa"/>
            <w:tcBorders>
              <w:tl2br w:val="nil"/>
              <w:tr2bl w:val="nil"/>
            </w:tcBorders>
            <w:vAlign w:val="center"/>
          </w:tcPr>
          <w:p w14:paraId="3FA2856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0.5</w:t>
            </w:r>
          </w:p>
        </w:tc>
        <w:tc>
          <w:tcPr>
            <w:tcW w:w="1583" w:type="dxa"/>
            <w:tcBorders>
              <w:tl2br w:val="nil"/>
              <w:tr2bl w:val="nil"/>
            </w:tcBorders>
            <w:vAlign w:val="center"/>
          </w:tcPr>
          <w:p w14:paraId="6B30002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0.5</w:t>
            </w:r>
          </w:p>
        </w:tc>
        <w:tc>
          <w:tcPr>
            <w:tcW w:w="1965" w:type="dxa"/>
            <w:tcBorders>
              <w:tl2br w:val="nil"/>
              <w:tr2bl w:val="nil"/>
            </w:tcBorders>
            <w:vAlign w:val="center"/>
          </w:tcPr>
          <w:p w14:paraId="69D296A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0.6</w:t>
            </w:r>
          </w:p>
        </w:tc>
        <w:tc>
          <w:tcPr>
            <w:tcW w:w="1658" w:type="dxa"/>
            <w:tcBorders>
              <w:tl2br w:val="nil"/>
              <w:tr2bl w:val="nil"/>
            </w:tcBorders>
            <w:vAlign w:val="center"/>
          </w:tcPr>
          <w:p w14:paraId="2AE0548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w:t>
            </w:r>
          </w:p>
        </w:tc>
      </w:tr>
      <w:tr w14:paraId="5D8C6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tcBorders>
              <w:tl2br w:val="nil"/>
              <w:tr2bl w:val="nil"/>
            </w:tcBorders>
            <w:vAlign w:val="center"/>
          </w:tcPr>
          <w:p w14:paraId="49C72568">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p>
        </w:tc>
        <w:tc>
          <w:tcPr>
            <w:tcW w:w="1017" w:type="dxa"/>
            <w:tcBorders>
              <w:tl2br w:val="nil"/>
              <w:tr2bl w:val="nil"/>
            </w:tcBorders>
            <w:vAlign w:val="center"/>
          </w:tcPr>
          <w:p w14:paraId="1B20577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其他</w:t>
            </w:r>
          </w:p>
        </w:tc>
        <w:tc>
          <w:tcPr>
            <w:tcW w:w="1583" w:type="dxa"/>
            <w:tcBorders>
              <w:tl2br w:val="nil"/>
              <w:tr2bl w:val="nil"/>
            </w:tcBorders>
            <w:vAlign w:val="center"/>
          </w:tcPr>
          <w:p w14:paraId="6563ECFE">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1.3</w:t>
            </w:r>
          </w:p>
        </w:tc>
        <w:tc>
          <w:tcPr>
            <w:tcW w:w="1583" w:type="dxa"/>
            <w:tcBorders>
              <w:tl2br w:val="nil"/>
              <w:tr2bl w:val="nil"/>
            </w:tcBorders>
            <w:vAlign w:val="center"/>
          </w:tcPr>
          <w:p w14:paraId="79FF2C1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1.8</w:t>
            </w:r>
          </w:p>
        </w:tc>
        <w:tc>
          <w:tcPr>
            <w:tcW w:w="1965" w:type="dxa"/>
            <w:tcBorders>
              <w:tl2br w:val="nil"/>
              <w:tr2bl w:val="nil"/>
            </w:tcBorders>
            <w:vAlign w:val="center"/>
          </w:tcPr>
          <w:p w14:paraId="0DF3468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2.4</w:t>
            </w:r>
          </w:p>
        </w:tc>
        <w:tc>
          <w:tcPr>
            <w:tcW w:w="1658" w:type="dxa"/>
            <w:tcBorders>
              <w:tl2br w:val="nil"/>
              <w:tr2bl w:val="nil"/>
            </w:tcBorders>
            <w:vAlign w:val="center"/>
          </w:tcPr>
          <w:p w14:paraId="48C0432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3.4</w:t>
            </w:r>
          </w:p>
        </w:tc>
      </w:tr>
      <w:tr w14:paraId="39E64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tcBorders>
              <w:tl2br w:val="nil"/>
              <w:tr2bl w:val="nil"/>
            </w:tcBorders>
            <w:vAlign w:val="center"/>
          </w:tcPr>
          <w:p w14:paraId="7609349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As</w:t>
            </w:r>
          </w:p>
        </w:tc>
        <w:tc>
          <w:tcPr>
            <w:tcW w:w="1017" w:type="dxa"/>
            <w:tcBorders>
              <w:tl2br w:val="nil"/>
              <w:tr2bl w:val="nil"/>
            </w:tcBorders>
            <w:vAlign w:val="center"/>
          </w:tcPr>
          <w:p w14:paraId="315A1C4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水田</w:t>
            </w:r>
          </w:p>
        </w:tc>
        <w:tc>
          <w:tcPr>
            <w:tcW w:w="1583" w:type="dxa"/>
            <w:tcBorders>
              <w:tl2br w:val="nil"/>
              <w:tr2bl w:val="nil"/>
            </w:tcBorders>
            <w:vAlign w:val="center"/>
          </w:tcPr>
          <w:p w14:paraId="0721722F">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30</w:t>
            </w:r>
          </w:p>
        </w:tc>
        <w:tc>
          <w:tcPr>
            <w:tcW w:w="1583" w:type="dxa"/>
            <w:tcBorders>
              <w:tl2br w:val="nil"/>
              <w:tr2bl w:val="nil"/>
            </w:tcBorders>
            <w:vAlign w:val="center"/>
          </w:tcPr>
          <w:p w14:paraId="4711593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30</w:t>
            </w:r>
          </w:p>
        </w:tc>
        <w:tc>
          <w:tcPr>
            <w:tcW w:w="1965" w:type="dxa"/>
            <w:tcBorders>
              <w:tl2br w:val="nil"/>
              <w:tr2bl w:val="nil"/>
            </w:tcBorders>
            <w:vAlign w:val="center"/>
          </w:tcPr>
          <w:p w14:paraId="5432204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25</w:t>
            </w:r>
          </w:p>
        </w:tc>
        <w:tc>
          <w:tcPr>
            <w:tcW w:w="1658" w:type="dxa"/>
            <w:tcBorders>
              <w:tl2br w:val="nil"/>
              <w:tr2bl w:val="nil"/>
            </w:tcBorders>
            <w:vAlign w:val="center"/>
          </w:tcPr>
          <w:p w14:paraId="0E027B8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w:t>
            </w:r>
          </w:p>
        </w:tc>
      </w:tr>
      <w:tr w14:paraId="46EA7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tcBorders>
              <w:tl2br w:val="nil"/>
              <w:tr2bl w:val="nil"/>
            </w:tcBorders>
            <w:vAlign w:val="center"/>
          </w:tcPr>
          <w:p w14:paraId="14D8355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p>
        </w:tc>
        <w:tc>
          <w:tcPr>
            <w:tcW w:w="1017" w:type="dxa"/>
            <w:tcBorders>
              <w:tl2br w:val="nil"/>
              <w:tr2bl w:val="nil"/>
            </w:tcBorders>
            <w:vAlign w:val="center"/>
          </w:tcPr>
          <w:p w14:paraId="16418FD9">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其他</w:t>
            </w:r>
          </w:p>
        </w:tc>
        <w:tc>
          <w:tcPr>
            <w:tcW w:w="1583" w:type="dxa"/>
            <w:tcBorders>
              <w:tl2br w:val="nil"/>
              <w:tr2bl w:val="nil"/>
            </w:tcBorders>
            <w:vAlign w:val="center"/>
          </w:tcPr>
          <w:p w14:paraId="23DD26E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40</w:t>
            </w:r>
          </w:p>
        </w:tc>
        <w:tc>
          <w:tcPr>
            <w:tcW w:w="1583" w:type="dxa"/>
            <w:tcBorders>
              <w:tl2br w:val="nil"/>
              <w:tr2bl w:val="nil"/>
            </w:tcBorders>
            <w:vAlign w:val="center"/>
          </w:tcPr>
          <w:p w14:paraId="337AB0C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40</w:t>
            </w:r>
          </w:p>
        </w:tc>
        <w:tc>
          <w:tcPr>
            <w:tcW w:w="1965" w:type="dxa"/>
            <w:tcBorders>
              <w:tl2br w:val="nil"/>
              <w:tr2bl w:val="nil"/>
            </w:tcBorders>
            <w:vAlign w:val="center"/>
          </w:tcPr>
          <w:p w14:paraId="0AD8528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30</w:t>
            </w:r>
          </w:p>
        </w:tc>
        <w:tc>
          <w:tcPr>
            <w:tcW w:w="1658" w:type="dxa"/>
            <w:tcBorders>
              <w:tl2br w:val="nil"/>
              <w:tr2bl w:val="nil"/>
            </w:tcBorders>
            <w:vAlign w:val="center"/>
          </w:tcPr>
          <w:p w14:paraId="4E6BBE0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25</w:t>
            </w:r>
          </w:p>
        </w:tc>
      </w:tr>
      <w:tr w14:paraId="1459F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tcBorders>
              <w:tl2br w:val="nil"/>
              <w:tr2bl w:val="nil"/>
            </w:tcBorders>
            <w:vAlign w:val="center"/>
          </w:tcPr>
          <w:p w14:paraId="7AB1C7D8">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Cr</w:t>
            </w:r>
          </w:p>
        </w:tc>
        <w:tc>
          <w:tcPr>
            <w:tcW w:w="1017" w:type="dxa"/>
            <w:tcBorders>
              <w:tl2br w:val="nil"/>
              <w:tr2bl w:val="nil"/>
            </w:tcBorders>
            <w:vAlign w:val="center"/>
          </w:tcPr>
          <w:p w14:paraId="5FDD6F0A">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水田</w:t>
            </w:r>
          </w:p>
        </w:tc>
        <w:tc>
          <w:tcPr>
            <w:tcW w:w="1583" w:type="dxa"/>
            <w:tcBorders>
              <w:tl2br w:val="nil"/>
              <w:tr2bl w:val="nil"/>
            </w:tcBorders>
            <w:vAlign w:val="center"/>
          </w:tcPr>
          <w:p w14:paraId="1407F6C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250</w:t>
            </w:r>
          </w:p>
        </w:tc>
        <w:tc>
          <w:tcPr>
            <w:tcW w:w="1583" w:type="dxa"/>
            <w:tcBorders>
              <w:tl2br w:val="nil"/>
              <w:tr2bl w:val="nil"/>
            </w:tcBorders>
            <w:vAlign w:val="center"/>
          </w:tcPr>
          <w:p w14:paraId="495C953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250</w:t>
            </w:r>
          </w:p>
        </w:tc>
        <w:tc>
          <w:tcPr>
            <w:tcW w:w="1965" w:type="dxa"/>
            <w:tcBorders>
              <w:tl2br w:val="nil"/>
              <w:tr2bl w:val="nil"/>
            </w:tcBorders>
            <w:vAlign w:val="center"/>
          </w:tcPr>
          <w:p w14:paraId="7B9D08A4">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300</w:t>
            </w:r>
          </w:p>
        </w:tc>
        <w:tc>
          <w:tcPr>
            <w:tcW w:w="1658" w:type="dxa"/>
            <w:tcBorders>
              <w:tl2br w:val="nil"/>
              <w:tr2bl w:val="nil"/>
            </w:tcBorders>
            <w:vAlign w:val="center"/>
          </w:tcPr>
          <w:p w14:paraId="1D1004F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350</w:t>
            </w:r>
          </w:p>
        </w:tc>
      </w:tr>
      <w:tr w14:paraId="75980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tcBorders>
              <w:tl2br w:val="nil"/>
              <w:tr2bl w:val="nil"/>
            </w:tcBorders>
            <w:vAlign w:val="center"/>
          </w:tcPr>
          <w:p w14:paraId="0736B40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p>
        </w:tc>
        <w:tc>
          <w:tcPr>
            <w:tcW w:w="1017" w:type="dxa"/>
            <w:tcBorders>
              <w:tl2br w:val="nil"/>
              <w:tr2bl w:val="nil"/>
            </w:tcBorders>
            <w:vAlign w:val="center"/>
          </w:tcPr>
          <w:p w14:paraId="70A558C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其他</w:t>
            </w:r>
          </w:p>
        </w:tc>
        <w:tc>
          <w:tcPr>
            <w:tcW w:w="1583" w:type="dxa"/>
            <w:tcBorders>
              <w:tl2br w:val="nil"/>
              <w:tr2bl w:val="nil"/>
            </w:tcBorders>
            <w:vAlign w:val="center"/>
          </w:tcPr>
          <w:p w14:paraId="4D45E92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150</w:t>
            </w:r>
          </w:p>
        </w:tc>
        <w:tc>
          <w:tcPr>
            <w:tcW w:w="1583" w:type="dxa"/>
            <w:tcBorders>
              <w:tl2br w:val="nil"/>
              <w:tr2bl w:val="nil"/>
            </w:tcBorders>
            <w:vAlign w:val="center"/>
          </w:tcPr>
          <w:p w14:paraId="462B7E3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150</w:t>
            </w:r>
          </w:p>
        </w:tc>
        <w:tc>
          <w:tcPr>
            <w:tcW w:w="1965" w:type="dxa"/>
            <w:tcBorders>
              <w:tl2br w:val="nil"/>
              <w:tr2bl w:val="nil"/>
            </w:tcBorders>
            <w:vAlign w:val="center"/>
          </w:tcPr>
          <w:p w14:paraId="1683E8F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200</w:t>
            </w:r>
          </w:p>
        </w:tc>
        <w:tc>
          <w:tcPr>
            <w:tcW w:w="1658" w:type="dxa"/>
            <w:tcBorders>
              <w:tl2br w:val="nil"/>
              <w:tr2bl w:val="nil"/>
            </w:tcBorders>
            <w:vAlign w:val="center"/>
          </w:tcPr>
          <w:p w14:paraId="1706F1C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250</w:t>
            </w:r>
          </w:p>
        </w:tc>
      </w:tr>
      <w:tr w14:paraId="45860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9" w:type="dxa"/>
            <w:gridSpan w:val="2"/>
            <w:tcBorders>
              <w:tl2br w:val="nil"/>
              <w:tr2bl w:val="nil"/>
            </w:tcBorders>
            <w:vAlign w:val="center"/>
          </w:tcPr>
          <w:p w14:paraId="79636672">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Ni</w:t>
            </w:r>
          </w:p>
        </w:tc>
        <w:tc>
          <w:tcPr>
            <w:tcW w:w="1583" w:type="dxa"/>
            <w:tcBorders>
              <w:tl2br w:val="nil"/>
              <w:tr2bl w:val="nil"/>
            </w:tcBorders>
            <w:vAlign w:val="center"/>
          </w:tcPr>
          <w:p w14:paraId="42390570">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60</w:t>
            </w:r>
          </w:p>
        </w:tc>
        <w:tc>
          <w:tcPr>
            <w:tcW w:w="1583" w:type="dxa"/>
            <w:tcBorders>
              <w:tl2br w:val="nil"/>
              <w:tr2bl w:val="nil"/>
            </w:tcBorders>
            <w:vAlign w:val="center"/>
          </w:tcPr>
          <w:p w14:paraId="708B7033">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70</w:t>
            </w:r>
          </w:p>
        </w:tc>
        <w:tc>
          <w:tcPr>
            <w:tcW w:w="1965" w:type="dxa"/>
            <w:tcBorders>
              <w:tl2br w:val="nil"/>
              <w:tr2bl w:val="nil"/>
            </w:tcBorders>
            <w:vAlign w:val="center"/>
          </w:tcPr>
          <w:p w14:paraId="7201259B">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100</w:t>
            </w:r>
          </w:p>
        </w:tc>
        <w:tc>
          <w:tcPr>
            <w:tcW w:w="1658" w:type="dxa"/>
            <w:tcBorders>
              <w:tl2br w:val="nil"/>
              <w:tr2bl w:val="nil"/>
            </w:tcBorders>
            <w:vAlign w:val="center"/>
          </w:tcPr>
          <w:p w14:paraId="5AB37D31">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190</w:t>
            </w:r>
          </w:p>
        </w:tc>
      </w:tr>
      <w:tr w14:paraId="275EB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9" w:type="dxa"/>
            <w:gridSpan w:val="2"/>
            <w:tcBorders>
              <w:tl2br w:val="nil"/>
              <w:tr2bl w:val="nil"/>
            </w:tcBorders>
            <w:vAlign w:val="center"/>
          </w:tcPr>
          <w:p w14:paraId="60A8B275">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Zn</w:t>
            </w:r>
          </w:p>
        </w:tc>
        <w:tc>
          <w:tcPr>
            <w:tcW w:w="1583" w:type="dxa"/>
            <w:tcBorders>
              <w:tl2br w:val="nil"/>
              <w:tr2bl w:val="nil"/>
            </w:tcBorders>
            <w:vAlign w:val="center"/>
          </w:tcPr>
          <w:p w14:paraId="09F7CA2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200</w:t>
            </w:r>
          </w:p>
        </w:tc>
        <w:tc>
          <w:tcPr>
            <w:tcW w:w="1583" w:type="dxa"/>
            <w:tcBorders>
              <w:tl2br w:val="nil"/>
              <w:tr2bl w:val="nil"/>
            </w:tcBorders>
            <w:vAlign w:val="center"/>
          </w:tcPr>
          <w:p w14:paraId="6DA50C16">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200</w:t>
            </w:r>
          </w:p>
        </w:tc>
        <w:tc>
          <w:tcPr>
            <w:tcW w:w="1965" w:type="dxa"/>
            <w:tcBorders>
              <w:tl2br w:val="nil"/>
              <w:tr2bl w:val="nil"/>
            </w:tcBorders>
            <w:vAlign w:val="center"/>
          </w:tcPr>
          <w:p w14:paraId="4FF036ED">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250</w:t>
            </w:r>
          </w:p>
        </w:tc>
        <w:tc>
          <w:tcPr>
            <w:tcW w:w="1658" w:type="dxa"/>
            <w:tcBorders>
              <w:tl2br w:val="nil"/>
              <w:tr2bl w:val="nil"/>
            </w:tcBorders>
            <w:vAlign w:val="center"/>
          </w:tcPr>
          <w:p w14:paraId="3866A7CC">
            <w:pPr>
              <w:pStyle w:val="28"/>
              <w:keepNext w:val="0"/>
              <w:keepLines w:val="0"/>
              <w:suppressLineNumbers w:val="0"/>
              <w:bidi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300</w:t>
            </w:r>
          </w:p>
        </w:tc>
      </w:tr>
    </w:tbl>
    <w:p w14:paraId="1DFAF859">
      <w:pPr>
        <w:pStyle w:val="4"/>
        <w:bidi w:val="0"/>
        <w:rPr>
          <w:rFonts w:hint="default" w:ascii="Times New Roman" w:hAnsi="Times New Roman" w:cs="Times New Roman"/>
          <w:highlight w:val="none"/>
        </w:rPr>
      </w:pPr>
      <w:bookmarkStart w:id="81" w:name="_Toc13804"/>
      <w:bookmarkStart w:id="82" w:name="_Toc21129"/>
      <w:r>
        <w:rPr>
          <w:rFonts w:hint="default" w:ascii="Times New Roman" w:hAnsi="Times New Roman" w:cs="Times New Roman"/>
          <w:highlight w:val="none"/>
          <w:lang w:val="en-US" w:eastAsia="zh-CN"/>
        </w:rPr>
        <w:t>1.3.3</w:t>
      </w:r>
      <w:r>
        <w:rPr>
          <w:rFonts w:hint="default" w:ascii="Times New Roman" w:hAnsi="Times New Roman" w:cs="Times New Roman"/>
          <w:highlight w:val="none"/>
        </w:rPr>
        <w:t>污染物排放标准</w:t>
      </w:r>
      <w:bookmarkEnd w:id="81"/>
      <w:bookmarkEnd w:id="82"/>
    </w:p>
    <w:p w14:paraId="5E937DBA">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eastAsia="zh-CN"/>
        </w:rPr>
        <w:t>）</w:t>
      </w:r>
      <w:r>
        <w:rPr>
          <w:rFonts w:hint="default" w:ascii="Times New Roman" w:hAnsi="Times New Roman" w:cs="Times New Roman"/>
          <w:highlight w:val="none"/>
        </w:rPr>
        <w:t>大气污染物排放标准</w:t>
      </w:r>
    </w:p>
    <w:p w14:paraId="0BC6E3D7">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评估</w:t>
      </w:r>
      <w:r>
        <w:rPr>
          <w:rFonts w:hint="default" w:ascii="Times New Roman" w:hAnsi="Times New Roman" w:cs="Times New Roman"/>
          <w:highlight w:val="none"/>
        </w:rPr>
        <w:t>区域处于《环境空气质量标准》（</w:t>
      </w:r>
      <w:r>
        <w:rPr>
          <w:rFonts w:hint="default" w:ascii="Times New Roman" w:hAnsi="Times New Roman" w:cs="Times New Roman"/>
          <w:highlight w:val="none"/>
          <w:lang w:eastAsia="zh-CN"/>
        </w:rPr>
        <w:t>GB3095-2012</w:t>
      </w:r>
      <w:r>
        <w:rPr>
          <w:rFonts w:hint="default" w:ascii="Times New Roman" w:hAnsi="Times New Roman" w:cs="Times New Roman"/>
          <w:highlight w:val="none"/>
        </w:rPr>
        <w:t>）二类区，锅炉大气污染物排放执行《锅炉大气污染物排放标准》（GB13271-2014）相应限值要求，恶臭污染物排放执行《恶臭污染物排放标准》（GB14554-93）相应限值要求；挥发性有机物执行《四川省固定污染源大气挥发性有机物排放标准》（DB512377-2017）及《挥发性有机物无组织排放控制标准》（GB 37822</w:t>
      </w:r>
      <w:r>
        <w:rPr>
          <w:rFonts w:hint="default" w:ascii="Times New Roman" w:hAnsi="Times New Roman" w:cs="Times New Roman"/>
          <w:highlight w:val="none"/>
          <w:lang w:val="en-US" w:eastAsia="zh-CN"/>
        </w:rPr>
        <w:t>-</w:t>
      </w:r>
      <w:r>
        <w:rPr>
          <w:rFonts w:hint="default" w:ascii="Times New Roman" w:hAnsi="Times New Roman" w:cs="Times New Roman"/>
          <w:highlight w:val="none"/>
        </w:rPr>
        <w:t>2019）相应限值要求；其他工业企业大气污染物排放优先执行行业标准，无行业标准的执行《大气污染物综合排放标准》（GB16297-1996）二级标准。标准值详见下表：</w:t>
      </w:r>
    </w:p>
    <w:p w14:paraId="2A3A5F5E">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lang w:val="en-US" w:eastAsia="zh-CN"/>
        </w:rPr>
        <w:t>1.3</w:t>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8</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highlight w:val="none"/>
          <w:lang w:eastAsia="zh-CN"/>
        </w:rPr>
        <w:t>《</w:t>
      </w:r>
      <w:r>
        <w:rPr>
          <w:rFonts w:hint="default" w:ascii="Times New Roman" w:hAnsi="Times New Roman" w:cs="Times New Roman"/>
          <w:highlight w:val="none"/>
        </w:rPr>
        <w:t>大气污染物综合排放标准</w:t>
      </w:r>
      <w:r>
        <w:rPr>
          <w:rFonts w:hint="default" w:ascii="Times New Roman" w:hAnsi="Times New Roman" w:cs="Times New Roman"/>
          <w:highlight w:val="none"/>
          <w:lang w:eastAsia="zh-CN"/>
        </w:rPr>
        <w:t>》</w:t>
      </w:r>
      <w:r>
        <w:rPr>
          <w:rFonts w:hint="default" w:ascii="Times New Roman" w:hAnsi="Times New Roman" w:cs="Times New Roman"/>
          <w:highlight w:val="none"/>
        </w:rPr>
        <w:t>（GB16297-1996）二级标准</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2331"/>
        <w:gridCol w:w="1516"/>
        <w:gridCol w:w="1516"/>
        <w:gridCol w:w="2680"/>
      </w:tblGrid>
      <w:tr w14:paraId="62D69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vMerge w:val="restart"/>
            <w:vAlign w:val="center"/>
          </w:tcPr>
          <w:p w14:paraId="10F1F1A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污染物</w:t>
            </w:r>
          </w:p>
        </w:tc>
        <w:tc>
          <w:tcPr>
            <w:tcW w:w="2331" w:type="dxa"/>
            <w:vMerge w:val="restart"/>
            <w:vAlign w:val="center"/>
          </w:tcPr>
          <w:p w14:paraId="30F204D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排放浓度限值</w:t>
            </w:r>
          </w:p>
          <w:p w14:paraId="61651D4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（mg/m</w:t>
            </w:r>
            <w:r>
              <w:rPr>
                <w:rFonts w:hint="default" w:ascii="Times New Roman" w:hAnsi="Times New Roman" w:cs="Times New Roman"/>
                <w:b/>
                <w:bCs/>
                <w:highlight w:val="none"/>
                <w:vertAlign w:val="superscript"/>
              </w:rPr>
              <w:t>3</w:t>
            </w:r>
            <w:r>
              <w:rPr>
                <w:rFonts w:hint="default" w:ascii="Times New Roman" w:hAnsi="Times New Roman" w:cs="Times New Roman"/>
                <w:b/>
                <w:bCs/>
                <w:highlight w:val="none"/>
              </w:rPr>
              <w:t>）</w:t>
            </w:r>
          </w:p>
        </w:tc>
        <w:tc>
          <w:tcPr>
            <w:tcW w:w="3032" w:type="dxa"/>
            <w:gridSpan w:val="2"/>
            <w:vAlign w:val="center"/>
          </w:tcPr>
          <w:p w14:paraId="2CFFB2E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排放速率限值（kg/h）</w:t>
            </w:r>
          </w:p>
        </w:tc>
        <w:tc>
          <w:tcPr>
            <w:tcW w:w="2680" w:type="dxa"/>
            <w:vMerge w:val="restart"/>
            <w:tcBorders>
              <w:bottom w:val="single" w:color="auto" w:sz="12" w:space="0"/>
            </w:tcBorders>
            <w:vAlign w:val="center"/>
          </w:tcPr>
          <w:p w14:paraId="484B149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b/>
                <w:bCs/>
                <w:highlight w:val="none"/>
              </w:rPr>
              <w:t>无组织控制值（mg/m</w:t>
            </w:r>
            <w:r>
              <w:rPr>
                <w:rFonts w:hint="default" w:ascii="Times New Roman" w:hAnsi="Times New Roman" w:cs="Times New Roman"/>
                <w:b/>
                <w:bCs/>
                <w:highlight w:val="none"/>
                <w:vertAlign w:val="superscript"/>
              </w:rPr>
              <w:t>3</w:t>
            </w:r>
            <w:r>
              <w:rPr>
                <w:rFonts w:hint="default" w:ascii="Times New Roman" w:hAnsi="Times New Roman" w:cs="Times New Roman"/>
                <w:b/>
                <w:bCs/>
                <w:highlight w:val="none"/>
              </w:rPr>
              <w:t>）</w:t>
            </w:r>
          </w:p>
        </w:tc>
      </w:tr>
      <w:tr w14:paraId="7CEC6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vMerge w:val="continue"/>
            <w:tcBorders>
              <w:bottom w:val="single" w:color="auto" w:sz="12" w:space="0"/>
            </w:tcBorders>
            <w:vAlign w:val="center"/>
          </w:tcPr>
          <w:p w14:paraId="11AFDC5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p>
        </w:tc>
        <w:tc>
          <w:tcPr>
            <w:tcW w:w="2331" w:type="dxa"/>
            <w:vMerge w:val="continue"/>
            <w:tcBorders>
              <w:bottom w:val="single" w:color="auto" w:sz="12" w:space="0"/>
            </w:tcBorders>
            <w:vAlign w:val="center"/>
          </w:tcPr>
          <w:p w14:paraId="2C1DD99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p>
        </w:tc>
        <w:tc>
          <w:tcPr>
            <w:tcW w:w="1516" w:type="dxa"/>
            <w:tcBorders>
              <w:bottom w:val="single" w:color="auto" w:sz="12" w:space="0"/>
            </w:tcBorders>
            <w:vAlign w:val="center"/>
          </w:tcPr>
          <w:p w14:paraId="640D716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15m</w:t>
            </w:r>
          </w:p>
        </w:tc>
        <w:tc>
          <w:tcPr>
            <w:tcW w:w="1516" w:type="dxa"/>
            <w:tcBorders>
              <w:bottom w:val="single" w:color="auto" w:sz="12" w:space="0"/>
            </w:tcBorders>
            <w:vAlign w:val="center"/>
          </w:tcPr>
          <w:p w14:paraId="13DA504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20m</w:t>
            </w:r>
          </w:p>
        </w:tc>
        <w:tc>
          <w:tcPr>
            <w:tcW w:w="2680" w:type="dxa"/>
            <w:vMerge w:val="continue"/>
            <w:tcBorders>
              <w:top w:val="single" w:color="auto" w:sz="12" w:space="0"/>
              <w:bottom w:val="single" w:color="auto" w:sz="12" w:space="0"/>
            </w:tcBorders>
            <w:vAlign w:val="center"/>
          </w:tcPr>
          <w:p w14:paraId="250265A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p>
        </w:tc>
      </w:tr>
      <w:tr w14:paraId="10E02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op w:val="single" w:color="auto" w:sz="12" w:space="0"/>
              <w:tl2br w:val="nil"/>
              <w:tr2bl w:val="nil"/>
            </w:tcBorders>
            <w:vAlign w:val="center"/>
          </w:tcPr>
          <w:p w14:paraId="4450D3F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SO</w:t>
            </w:r>
            <w:r>
              <w:rPr>
                <w:rFonts w:hint="default" w:ascii="Times New Roman" w:hAnsi="Times New Roman" w:cs="Times New Roman"/>
                <w:highlight w:val="none"/>
                <w:vertAlign w:val="subscript"/>
              </w:rPr>
              <w:t>2</w:t>
            </w:r>
          </w:p>
        </w:tc>
        <w:tc>
          <w:tcPr>
            <w:tcW w:w="2331" w:type="dxa"/>
            <w:tcBorders>
              <w:top w:val="single" w:color="auto" w:sz="12" w:space="0"/>
              <w:tl2br w:val="nil"/>
              <w:tr2bl w:val="nil"/>
            </w:tcBorders>
            <w:vAlign w:val="center"/>
          </w:tcPr>
          <w:p w14:paraId="1C66DCD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550</w:t>
            </w:r>
          </w:p>
        </w:tc>
        <w:tc>
          <w:tcPr>
            <w:tcW w:w="1516" w:type="dxa"/>
            <w:tcBorders>
              <w:top w:val="single" w:color="auto" w:sz="12" w:space="0"/>
              <w:tl2br w:val="nil"/>
              <w:tr2bl w:val="nil"/>
            </w:tcBorders>
            <w:vAlign w:val="center"/>
          </w:tcPr>
          <w:p w14:paraId="2CEB577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2.6</w:t>
            </w:r>
          </w:p>
        </w:tc>
        <w:tc>
          <w:tcPr>
            <w:tcW w:w="1516" w:type="dxa"/>
            <w:tcBorders>
              <w:top w:val="single" w:color="auto" w:sz="12" w:space="0"/>
              <w:tl2br w:val="nil"/>
              <w:tr2bl w:val="nil"/>
            </w:tcBorders>
            <w:vAlign w:val="center"/>
          </w:tcPr>
          <w:p w14:paraId="660BFC2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4.3</w:t>
            </w:r>
          </w:p>
        </w:tc>
        <w:tc>
          <w:tcPr>
            <w:tcW w:w="2680" w:type="dxa"/>
            <w:tcBorders>
              <w:top w:val="single" w:color="auto" w:sz="12" w:space="0"/>
            </w:tcBorders>
            <w:vAlign w:val="center"/>
          </w:tcPr>
          <w:p w14:paraId="30CF2BB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0.40</w:t>
            </w:r>
          </w:p>
        </w:tc>
      </w:tr>
      <w:tr w14:paraId="4F99F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vAlign w:val="center"/>
          </w:tcPr>
          <w:p w14:paraId="6486E2A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氮氧化物</w:t>
            </w:r>
          </w:p>
        </w:tc>
        <w:tc>
          <w:tcPr>
            <w:tcW w:w="2331" w:type="dxa"/>
            <w:tcBorders>
              <w:tl2br w:val="nil"/>
              <w:tr2bl w:val="nil"/>
            </w:tcBorders>
            <w:vAlign w:val="center"/>
          </w:tcPr>
          <w:p w14:paraId="2247E72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240</w:t>
            </w:r>
          </w:p>
        </w:tc>
        <w:tc>
          <w:tcPr>
            <w:tcW w:w="1516" w:type="dxa"/>
            <w:tcBorders>
              <w:tl2br w:val="nil"/>
              <w:tr2bl w:val="nil"/>
            </w:tcBorders>
            <w:vAlign w:val="center"/>
          </w:tcPr>
          <w:p w14:paraId="45746C5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0.77</w:t>
            </w:r>
          </w:p>
        </w:tc>
        <w:tc>
          <w:tcPr>
            <w:tcW w:w="1516" w:type="dxa"/>
            <w:tcBorders>
              <w:tl2br w:val="nil"/>
              <w:tr2bl w:val="nil"/>
            </w:tcBorders>
            <w:vAlign w:val="center"/>
          </w:tcPr>
          <w:p w14:paraId="3C2B162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1.3</w:t>
            </w:r>
          </w:p>
        </w:tc>
        <w:tc>
          <w:tcPr>
            <w:tcW w:w="2680" w:type="dxa"/>
            <w:tcBorders>
              <w:tl2br w:val="nil"/>
              <w:tr2bl w:val="nil"/>
            </w:tcBorders>
            <w:vAlign w:val="center"/>
          </w:tcPr>
          <w:p w14:paraId="37C8852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0.12</w:t>
            </w:r>
          </w:p>
        </w:tc>
      </w:tr>
      <w:tr w14:paraId="24EBB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shd w:val="clear" w:color="auto" w:fill="auto"/>
            <w:vAlign w:val="center"/>
          </w:tcPr>
          <w:p w14:paraId="4904768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颗粒物</w:t>
            </w:r>
          </w:p>
        </w:tc>
        <w:tc>
          <w:tcPr>
            <w:tcW w:w="2331" w:type="dxa"/>
            <w:tcBorders>
              <w:tl2br w:val="nil"/>
              <w:tr2bl w:val="nil"/>
            </w:tcBorders>
            <w:shd w:val="clear" w:color="auto" w:fill="auto"/>
            <w:vAlign w:val="center"/>
          </w:tcPr>
          <w:p w14:paraId="3D29D27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120</w:t>
            </w:r>
          </w:p>
        </w:tc>
        <w:tc>
          <w:tcPr>
            <w:tcW w:w="1516" w:type="dxa"/>
            <w:tcBorders>
              <w:tl2br w:val="nil"/>
              <w:tr2bl w:val="nil"/>
            </w:tcBorders>
            <w:shd w:val="clear" w:color="auto" w:fill="auto"/>
            <w:vAlign w:val="center"/>
          </w:tcPr>
          <w:p w14:paraId="7593268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3.5</w:t>
            </w:r>
          </w:p>
        </w:tc>
        <w:tc>
          <w:tcPr>
            <w:tcW w:w="1516" w:type="dxa"/>
            <w:tcBorders>
              <w:tl2br w:val="nil"/>
              <w:tr2bl w:val="nil"/>
            </w:tcBorders>
            <w:shd w:val="clear" w:color="auto" w:fill="auto"/>
            <w:vAlign w:val="center"/>
          </w:tcPr>
          <w:p w14:paraId="767331F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5.9</w:t>
            </w:r>
          </w:p>
        </w:tc>
        <w:tc>
          <w:tcPr>
            <w:tcW w:w="2680" w:type="dxa"/>
            <w:tcBorders>
              <w:tl2br w:val="nil"/>
              <w:tr2bl w:val="nil"/>
            </w:tcBorders>
            <w:shd w:val="clear" w:color="auto" w:fill="auto"/>
            <w:vAlign w:val="center"/>
          </w:tcPr>
          <w:p w14:paraId="2A819A7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1.0</w:t>
            </w:r>
          </w:p>
        </w:tc>
      </w:tr>
      <w:tr w14:paraId="61348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vAlign w:val="center"/>
          </w:tcPr>
          <w:p w14:paraId="0B4C22D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氯化氢</w:t>
            </w:r>
          </w:p>
        </w:tc>
        <w:tc>
          <w:tcPr>
            <w:tcW w:w="2331" w:type="dxa"/>
            <w:tcBorders>
              <w:tl2br w:val="nil"/>
              <w:tr2bl w:val="nil"/>
            </w:tcBorders>
            <w:vAlign w:val="center"/>
          </w:tcPr>
          <w:p w14:paraId="4C1624F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100</w:t>
            </w:r>
          </w:p>
        </w:tc>
        <w:tc>
          <w:tcPr>
            <w:tcW w:w="1516" w:type="dxa"/>
            <w:tcBorders>
              <w:tl2br w:val="nil"/>
              <w:tr2bl w:val="nil"/>
            </w:tcBorders>
            <w:vAlign w:val="center"/>
          </w:tcPr>
          <w:p w14:paraId="1028F9C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0.26</w:t>
            </w:r>
          </w:p>
        </w:tc>
        <w:tc>
          <w:tcPr>
            <w:tcW w:w="1516" w:type="dxa"/>
            <w:tcBorders>
              <w:tl2br w:val="nil"/>
              <w:tr2bl w:val="nil"/>
            </w:tcBorders>
            <w:vAlign w:val="center"/>
          </w:tcPr>
          <w:p w14:paraId="45B0E8B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0.43</w:t>
            </w:r>
          </w:p>
        </w:tc>
        <w:tc>
          <w:tcPr>
            <w:tcW w:w="2680" w:type="dxa"/>
            <w:tcBorders>
              <w:tl2br w:val="nil"/>
              <w:tr2bl w:val="nil"/>
            </w:tcBorders>
            <w:vAlign w:val="center"/>
          </w:tcPr>
          <w:p w14:paraId="11C4257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0.20</w:t>
            </w:r>
          </w:p>
        </w:tc>
      </w:tr>
      <w:tr w14:paraId="2F819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vAlign w:val="center"/>
          </w:tcPr>
          <w:p w14:paraId="09BA13E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铬酸雾</w:t>
            </w:r>
          </w:p>
        </w:tc>
        <w:tc>
          <w:tcPr>
            <w:tcW w:w="2331" w:type="dxa"/>
            <w:tcBorders>
              <w:tl2br w:val="nil"/>
              <w:tr2bl w:val="nil"/>
            </w:tcBorders>
            <w:vAlign w:val="center"/>
          </w:tcPr>
          <w:p w14:paraId="6264EF3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0.070</w:t>
            </w:r>
          </w:p>
        </w:tc>
        <w:tc>
          <w:tcPr>
            <w:tcW w:w="1516" w:type="dxa"/>
            <w:tcBorders>
              <w:tl2br w:val="nil"/>
              <w:tr2bl w:val="nil"/>
            </w:tcBorders>
            <w:vAlign w:val="center"/>
          </w:tcPr>
          <w:p w14:paraId="436AD1D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0.008</w:t>
            </w:r>
          </w:p>
        </w:tc>
        <w:tc>
          <w:tcPr>
            <w:tcW w:w="1516" w:type="dxa"/>
            <w:tcBorders>
              <w:tl2br w:val="nil"/>
              <w:tr2bl w:val="nil"/>
            </w:tcBorders>
            <w:vAlign w:val="center"/>
          </w:tcPr>
          <w:p w14:paraId="3EE4960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0.013</w:t>
            </w:r>
          </w:p>
        </w:tc>
        <w:tc>
          <w:tcPr>
            <w:tcW w:w="2680" w:type="dxa"/>
            <w:tcBorders>
              <w:tl2br w:val="nil"/>
              <w:tr2bl w:val="nil"/>
            </w:tcBorders>
            <w:vAlign w:val="center"/>
          </w:tcPr>
          <w:p w14:paraId="54449FD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0.0060</w:t>
            </w:r>
          </w:p>
        </w:tc>
      </w:tr>
      <w:tr w14:paraId="551A0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vAlign w:val="center"/>
          </w:tcPr>
          <w:p w14:paraId="6A8D875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硫酸雾</w:t>
            </w:r>
          </w:p>
        </w:tc>
        <w:tc>
          <w:tcPr>
            <w:tcW w:w="2331" w:type="dxa"/>
            <w:tcBorders>
              <w:tl2br w:val="nil"/>
              <w:tr2bl w:val="nil"/>
            </w:tcBorders>
            <w:vAlign w:val="center"/>
          </w:tcPr>
          <w:p w14:paraId="6367E7C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45</w:t>
            </w:r>
          </w:p>
        </w:tc>
        <w:tc>
          <w:tcPr>
            <w:tcW w:w="1516" w:type="dxa"/>
            <w:tcBorders>
              <w:tl2br w:val="nil"/>
              <w:tr2bl w:val="nil"/>
            </w:tcBorders>
            <w:vAlign w:val="center"/>
          </w:tcPr>
          <w:p w14:paraId="65E206A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1.5</w:t>
            </w:r>
          </w:p>
        </w:tc>
        <w:tc>
          <w:tcPr>
            <w:tcW w:w="1516" w:type="dxa"/>
            <w:tcBorders>
              <w:tl2br w:val="nil"/>
              <w:tr2bl w:val="nil"/>
            </w:tcBorders>
            <w:vAlign w:val="center"/>
          </w:tcPr>
          <w:p w14:paraId="2A73460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2.6</w:t>
            </w:r>
          </w:p>
        </w:tc>
        <w:tc>
          <w:tcPr>
            <w:tcW w:w="2680" w:type="dxa"/>
            <w:tcBorders>
              <w:tl2br w:val="nil"/>
              <w:tr2bl w:val="nil"/>
            </w:tcBorders>
            <w:vAlign w:val="center"/>
          </w:tcPr>
          <w:p w14:paraId="021BC55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1.2</w:t>
            </w:r>
          </w:p>
        </w:tc>
      </w:tr>
      <w:tr w14:paraId="3EB51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shd w:val="clear" w:color="auto" w:fill="auto"/>
            <w:vAlign w:val="center"/>
          </w:tcPr>
          <w:p w14:paraId="28C66C1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氟化物</w:t>
            </w:r>
          </w:p>
        </w:tc>
        <w:tc>
          <w:tcPr>
            <w:tcW w:w="2331" w:type="dxa"/>
            <w:tcBorders>
              <w:tl2br w:val="nil"/>
              <w:tr2bl w:val="nil"/>
            </w:tcBorders>
            <w:shd w:val="clear" w:color="auto" w:fill="auto"/>
            <w:vAlign w:val="center"/>
          </w:tcPr>
          <w:p w14:paraId="7D09526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9.0</w:t>
            </w:r>
          </w:p>
        </w:tc>
        <w:tc>
          <w:tcPr>
            <w:tcW w:w="1516" w:type="dxa"/>
            <w:tcBorders>
              <w:tl2br w:val="nil"/>
              <w:tr2bl w:val="nil"/>
            </w:tcBorders>
            <w:shd w:val="clear" w:color="auto" w:fill="auto"/>
            <w:vAlign w:val="center"/>
          </w:tcPr>
          <w:p w14:paraId="0C6BDD4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0.10</w:t>
            </w:r>
          </w:p>
        </w:tc>
        <w:tc>
          <w:tcPr>
            <w:tcW w:w="1516" w:type="dxa"/>
            <w:tcBorders>
              <w:tl2br w:val="nil"/>
              <w:tr2bl w:val="nil"/>
            </w:tcBorders>
            <w:shd w:val="clear" w:color="auto" w:fill="auto"/>
            <w:vAlign w:val="center"/>
          </w:tcPr>
          <w:p w14:paraId="700177B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0.17</w:t>
            </w:r>
          </w:p>
        </w:tc>
        <w:tc>
          <w:tcPr>
            <w:tcW w:w="2680" w:type="dxa"/>
            <w:tcBorders>
              <w:tl2br w:val="nil"/>
              <w:tr2bl w:val="nil"/>
            </w:tcBorders>
            <w:shd w:val="clear" w:color="auto" w:fill="auto"/>
            <w:vAlign w:val="center"/>
          </w:tcPr>
          <w:p w14:paraId="7080A58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0.02</w:t>
            </w:r>
          </w:p>
        </w:tc>
      </w:tr>
      <w:tr w14:paraId="51C2C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shd w:val="clear" w:color="auto" w:fill="auto"/>
            <w:vAlign w:val="center"/>
          </w:tcPr>
          <w:p w14:paraId="3936154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铅及其化合物</w:t>
            </w:r>
          </w:p>
        </w:tc>
        <w:tc>
          <w:tcPr>
            <w:tcW w:w="2331" w:type="dxa"/>
            <w:tcBorders>
              <w:tl2br w:val="nil"/>
              <w:tr2bl w:val="nil"/>
            </w:tcBorders>
            <w:shd w:val="clear" w:color="auto" w:fill="auto"/>
            <w:vAlign w:val="center"/>
          </w:tcPr>
          <w:p w14:paraId="59D3E03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0.70</w:t>
            </w:r>
          </w:p>
        </w:tc>
        <w:tc>
          <w:tcPr>
            <w:tcW w:w="1516" w:type="dxa"/>
            <w:tcBorders>
              <w:tl2br w:val="nil"/>
              <w:tr2bl w:val="nil"/>
            </w:tcBorders>
            <w:shd w:val="clear" w:color="auto" w:fill="auto"/>
            <w:vAlign w:val="center"/>
          </w:tcPr>
          <w:p w14:paraId="5D6A925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0.004</w:t>
            </w:r>
          </w:p>
        </w:tc>
        <w:tc>
          <w:tcPr>
            <w:tcW w:w="1516" w:type="dxa"/>
            <w:tcBorders>
              <w:tl2br w:val="nil"/>
              <w:tr2bl w:val="nil"/>
            </w:tcBorders>
            <w:shd w:val="clear" w:color="auto" w:fill="auto"/>
            <w:vAlign w:val="center"/>
          </w:tcPr>
          <w:p w14:paraId="145C394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0.006</w:t>
            </w:r>
          </w:p>
        </w:tc>
        <w:tc>
          <w:tcPr>
            <w:tcW w:w="2680" w:type="dxa"/>
            <w:tcBorders>
              <w:tl2br w:val="nil"/>
              <w:tr2bl w:val="nil"/>
            </w:tcBorders>
            <w:shd w:val="clear" w:color="auto" w:fill="auto"/>
            <w:vAlign w:val="center"/>
          </w:tcPr>
          <w:p w14:paraId="4C3D18D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0.0060</w:t>
            </w:r>
          </w:p>
        </w:tc>
      </w:tr>
      <w:tr w14:paraId="0160B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shd w:val="clear" w:color="auto" w:fill="auto"/>
            <w:vAlign w:val="center"/>
          </w:tcPr>
          <w:p w14:paraId="2B26D1F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铬及其化合物</w:t>
            </w:r>
          </w:p>
        </w:tc>
        <w:tc>
          <w:tcPr>
            <w:tcW w:w="2331" w:type="dxa"/>
            <w:tcBorders>
              <w:tl2br w:val="nil"/>
              <w:tr2bl w:val="nil"/>
            </w:tcBorders>
            <w:shd w:val="clear" w:color="auto" w:fill="auto"/>
            <w:vAlign w:val="center"/>
          </w:tcPr>
          <w:p w14:paraId="7994F3D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0.85</w:t>
            </w:r>
          </w:p>
        </w:tc>
        <w:tc>
          <w:tcPr>
            <w:tcW w:w="1516" w:type="dxa"/>
            <w:tcBorders>
              <w:tl2br w:val="nil"/>
              <w:tr2bl w:val="nil"/>
            </w:tcBorders>
            <w:shd w:val="clear" w:color="auto" w:fill="auto"/>
            <w:vAlign w:val="center"/>
          </w:tcPr>
          <w:p w14:paraId="10FF48E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0.050</w:t>
            </w:r>
          </w:p>
        </w:tc>
        <w:tc>
          <w:tcPr>
            <w:tcW w:w="1516" w:type="dxa"/>
            <w:tcBorders>
              <w:tl2br w:val="nil"/>
              <w:tr2bl w:val="nil"/>
            </w:tcBorders>
            <w:shd w:val="clear" w:color="auto" w:fill="auto"/>
            <w:vAlign w:val="center"/>
          </w:tcPr>
          <w:p w14:paraId="4D46880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0.090</w:t>
            </w:r>
          </w:p>
        </w:tc>
        <w:tc>
          <w:tcPr>
            <w:tcW w:w="2680" w:type="dxa"/>
            <w:tcBorders>
              <w:tl2br w:val="nil"/>
              <w:tr2bl w:val="nil"/>
            </w:tcBorders>
            <w:shd w:val="clear" w:color="auto" w:fill="auto"/>
            <w:vAlign w:val="center"/>
          </w:tcPr>
          <w:p w14:paraId="23F2B69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0.040</w:t>
            </w:r>
          </w:p>
        </w:tc>
      </w:tr>
      <w:tr w14:paraId="38224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shd w:val="clear" w:color="auto" w:fill="auto"/>
            <w:vAlign w:val="center"/>
          </w:tcPr>
          <w:p w14:paraId="62AC1A8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锡及其化合物</w:t>
            </w:r>
          </w:p>
        </w:tc>
        <w:tc>
          <w:tcPr>
            <w:tcW w:w="2331" w:type="dxa"/>
            <w:tcBorders>
              <w:tl2br w:val="nil"/>
              <w:tr2bl w:val="nil"/>
            </w:tcBorders>
            <w:shd w:val="clear" w:color="auto" w:fill="auto"/>
            <w:vAlign w:val="center"/>
          </w:tcPr>
          <w:p w14:paraId="2E7C066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8.5</w:t>
            </w:r>
          </w:p>
        </w:tc>
        <w:tc>
          <w:tcPr>
            <w:tcW w:w="1516" w:type="dxa"/>
            <w:tcBorders>
              <w:tl2br w:val="nil"/>
              <w:tr2bl w:val="nil"/>
            </w:tcBorders>
            <w:shd w:val="clear" w:color="auto" w:fill="auto"/>
            <w:vAlign w:val="center"/>
          </w:tcPr>
          <w:p w14:paraId="1F3E7C0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0.31</w:t>
            </w:r>
          </w:p>
        </w:tc>
        <w:tc>
          <w:tcPr>
            <w:tcW w:w="1516" w:type="dxa"/>
            <w:tcBorders>
              <w:tl2br w:val="nil"/>
              <w:tr2bl w:val="nil"/>
            </w:tcBorders>
            <w:shd w:val="clear" w:color="auto" w:fill="auto"/>
            <w:vAlign w:val="center"/>
          </w:tcPr>
          <w:p w14:paraId="1E06253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0.52</w:t>
            </w:r>
          </w:p>
        </w:tc>
        <w:tc>
          <w:tcPr>
            <w:tcW w:w="2680" w:type="dxa"/>
            <w:tcBorders>
              <w:tl2br w:val="nil"/>
              <w:tr2bl w:val="nil"/>
            </w:tcBorders>
            <w:shd w:val="clear" w:color="auto" w:fill="auto"/>
            <w:vAlign w:val="center"/>
          </w:tcPr>
          <w:p w14:paraId="5FCA093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0.24</w:t>
            </w:r>
          </w:p>
        </w:tc>
      </w:tr>
      <w:tr w14:paraId="279A3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vAlign w:val="center"/>
          </w:tcPr>
          <w:p w14:paraId="73E4A38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非甲烷总烃</w:t>
            </w:r>
          </w:p>
        </w:tc>
        <w:tc>
          <w:tcPr>
            <w:tcW w:w="2331" w:type="dxa"/>
            <w:tcBorders>
              <w:tl2br w:val="nil"/>
              <w:tr2bl w:val="nil"/>
            </w:tcBorders>
            <w:vAlign w:val="center"/>
          </w:tcPr>
          <w:p w14:paraId="3F15769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120</w:t>
            </w:r>
          </w:p>
        </w:tc>
        <w:tc>
          <w:tcPr>
            <w:tcW w:w="1516" w:type="dxa"/>
            <w:tcBorders>
              <w:tl2br w:val="nil"/>
              <w:tr2bl w:val="nil"/>
            </w:tcBorders>
            <w:vAlign w:val="center"/>
          </w:tcPr>
          <w:p w14:paraId="16BEF34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10</w:t>
            </w:r>
          </w:p>
        </w:tc>
        <w:tc>
          <w:tcPr>
            <w:tcW w:w="1516" w:type="dxa"/>
            <w:tcBorders>
              <w:tl2br w:val="nil"/>
              <w:tr2bl w:val="nil"/>
            </w:tcBorders>
            <w:vAlign w:val="center"/>
          </w:tcPr>
          <w:p w14:paraId="3FB944B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17</w:t>
            </w:r>
          </w:p>
        </w:tc>
        <w:tc>
          <w:tcPr>
            <w:tcW w:w="2680" w:type="dxa"/>
            <w:tcBorders>
              <w:tl2br w:val="nil"/>
              <w:tr2bl w:val="nil"/>
            </w:tcBorders>
            <w:vAlign w:val="center"/>
          </w:tcPr>
          <w:p w14:paraId="13B0838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4.0</w:t>
            </w:r>
          </w:p>
        </w:tc>
      </w:tr>
      <w:tr w14:paraId="5574D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vAlign w:val="center"/>
          </w:tcPr>
          <w:p w14:paraId="0EF6AF8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甲苯</w:t>
            </w:r>
          </w:p>
        </w:tc>
        <w:tc>
          <w:tcPr>
            <w:tcW w:w="2331" w:type="dxa"/>
            <w:tcBorders>
              <w:tl2br w:val="nil"/>
              <w:tr2bl w:val="nil"/>
            </w:tcBorders>
            <w:vAlign w:val="center"/>
          </w:tcPr>
          <w:p w14:paraId="094CB2B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40</w:t>
            </w:r>
          </w:p>
        </w:tc>
        <w:tc>
          <w:tcPr>
            <w:tcW w:w="1516" w:type="dxa"/>
            <w:tcBorders>
              <w:tl2br w:val="nil"/>
              <w:tr2bl w:val="nil"/>
            </w:tcBorders>
            <w:vAlign w:val="center"/>
          </w:tcPr>
          <w:p w14:paraId="3A6C28E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3.1</w:t>
            </w:r>
          </w:p>
        </w:tc>
        <w:tc>
          <w:tcPr>
            <w:tcW w:w="1516" w:type="dxa"/>
            <w:tcBorders>
              <w:tl2br w:val="nil"/>
              <w:tr2bl w:val="nil"/>
            </w:tcBorders>
            <w:vAlign w:val="center"/>
          </w:tcPr>
          <w:p w14:paraId="6959BBE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5.2</w:t>
            </w:r>
          </w:p>
        </w:tc>
        <w:tc>
          <w:tcPr>
            <w:tcW w:w="2680" w:type="dxa"/>
            <w:tcBorders>
              <w:tl2br w:val="nil"/>
              <w:tr2bl w:val="nil"/>
            </w:tcBorders>
            <w:vAlign w:val="center"/>
          </w:tcPr>
          <w:p w14:paraId="0B1BDEB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2.4</w:t>
            </w:r>
          </w:p>
        </w:tc>
      </w:tr>
      <w:tr w14:paraId="7BE4E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vAlign w:val="center"/>
          </w:tcPr>
          <w:p w14:paraId="21E05DB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二甲苯</w:t>
            </w:r>
          </w:p>
        </w:tc>
        <w:tc>
          <w:tcPr>
            <w:tcW w:w="2331" w:type="dxa"/>
            <w:tcBorders>
              <w:tl2br w:val="nil"/>
              <w:tr2bl w:val="nil"/>
            </w:tcBorders>
            <w:vAlign w:val="center"/>
          </w:tcPr>
          <w:p w14:paraId="3243CD1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70</w:t>
            </w:r>
          </w:p>
        </w:tc>
        <w:tc>
          <w:tcPr>
            <w:tcW w:w="1516" w:type="dxa"/>
            <w:tcBorders>
              <w:tl2br w:val="nil"/>
              <w:tr2bl w:val="nil"/>
            </w:tcBorders>
            <w:vAlign w:val="center"/>
          </w:tcPr>
          <w:p w14:paraId="2F6BD0A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1.0</w:t>
            </w:r>
          </w:p>
        </w:tc>
        <w:tc>
          <w:tcPr>
            <w:tcW w:w="1516" w:type="dxa"/>
            <w:tcBorders>
              <w:tl2br w:val="nil"/>
              <w:tr2bl w:val="nil"/>
            </w:tcBorders>
            <w:vAlign w:val="center"/>
          </w:tcPr>
          <w:p w14:paraId="3900D9E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1.7</w:t>
            </w:r>
          </w:p>
        </w:tc>
        <w:tc>
          <w:tcPr>
            <w:tcW w:w="2680" w:type="dxa"/>
            <w:tcBorders>
              <w:tl2br w:val="nil"/>
              <w:tr2bl w:val="nil"/>
            </w:tcBorders>
            <w:vAlign w:val="center"/>
          </w:tcPr>
          <w:p w14:paraId="70270A5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1.2</w:t>
            </w:r>
          </w:p>
        </w:tc>
      </w:tr>
      <w:tr w14:paraId="129E3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vAlign w:val="center"/>
          </w:tcPr>
          <w:p w14:paraId="2F0698B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丙烯腈</w:t>
            </w:r>
          </w:p>
        </w:tc>
        <w:tc>
          <w:tcPr>
            <w:tcW w:w="2331" w:type="dxa"/>
            <w:tcBorders>
              <w:tl2br w:val="nil"/>
              <w:tr2bl w:val="nil"/>
            </w:tcBorders>
            <w:vAlign w:val="center"/>
          </w:tcPr>
          <w:p w14:paraId="7B8CB4A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22</w:t>
            </w:r>
          </w:p>
        </w:tc>
        <w:tc>
          <w:tcPr>
            <w:tcW w:w="1516" w:type="dxa"/>
            <w:tcBorders>
              <w:tl2br w:val="nil"/>
              <w:tr2bl w:val="nil"/>
            </w:tcBorders>
            <w:vAlign w:val="center"/>
          </w:tcPr>
          <w:p w14:paraId="06823EB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0.77</w:t>
            </w:r>
          </w:p>
        </w:tc>
        <w:tc>
          <w:tcPr>
            <w:tcW w:w="1516" w:type="dxa"/>
            <w:tcBorders>
              <w:tl2br w:val="nil"/>
              <w:tr2bl w:val="nil"/>
            </w:tcBorders>
            <w:vAlign w:val="center"/>
          </w:tcPr>
          <w:p w14:paraId="68F18B9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1.3</w:t>
            </w:r>
          </w:p>
        </w:tc>
        <w:tc>
          <w:tcPr>
            <w:tcW w:w="2680" w:type="dxa"/>
            <w:tcBorders>
              <w:tl2br w:val="nil"/>
              <w:tr2bl w:val="nil"/>
            </w:tcBorders>
            <w:vAlign w:val="center"/>
          </w:tcPr>
          <w:p w14:paraId="0839A3C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0.60</w:t>
            </w:r>
          </w:p>
        </w:tc>
      </w:tr>
      <w:tr w14:paraId="7FC70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vAlign w:val="center"/>
          </w:tcPr>
          <w:p w14:paraId="598CB3C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甲醛</w:t>
            </w:r>
          </w:p>
        </w:tc>
        <w:tc>
          <w:tcPr>
            <w:tcW w:w="2331" w:type="dxa"/>
            <w:tcBorders>
              <w:tl2br w:val="nil"/>
              <w:tr2bl w:val="nil"/>
            </w:tcBorders>
            <w:vAlign w:val="center"/>
          </w:tcPr>
          <w:p w14:paraId="459CDDE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25</w:t>
            </w:r>
          </w:p>
        </w:tc>
        <w:tc>
          <w:tcPr>
            <w:tcW w:w="1516" w:type="dxa"/>
            <w:tcBorders>
              <w:tl2br w:val="nil"/>
              <w:tr2bl w:val="nil"/>
            </w:tcBorders>
            <w:vAlign w:val="center"/>
          </w:tcPr>
          <w:p w14:paraId="23974B8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0.26</w:t>
            </w:r>
          </w:p>
        </w:tc>
        <w:tc>
          <w:tcPr>
            <w:tcW w:w="1516" w:type="dxa"/>
            <w:tcBorders>
              <w:tl2br w:val="nil"/>
              <w:tr2bl w:val="nil"/>
            </w:tcBorders>
            <w:vAlign w:val="center"/>
          </w:tcPr>
          <w:p w14:paraId="0B47210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0.43</w:t>
            </w:r>
          </w:p>
        </w:tc>
        <w:tc>
          <w:tcPr>
            <w:tcW w:w="2680" w:type="dxa"/>
            <w:tcBorders>
              <w:tl2br w:val="nil"/>
              <w:tr2bl w:val="nil"/>
            </w:tcBorders>
            <w:vAlign w:val="center"/>
          </w:tcPr>
          <w:p w14:paraId="444DADE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0.2</w:t>
            </w:r>
          </w:p>
        </w:tc>
      </w:tr>
      <w:tr w14:paraId="5FD86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19" w:type="dxa"/>
            <w:tcBorders>
              <w:tl2br w:val="nil"/>
              <w:tr2bl w:val="nil"/>
            </w:tcBorders>
            <w:vAlign w:val="center"/>
          </w:tcPr>
          <w:p w14:paraId="3AF5A4F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氯化氢</w:t>
            </w:r>
          </w:p>
        </w:tc>
        <w:tc>
          <w:tcPr>
            <w:tcW w:w="2331" w:type="dxa"/>
            <w:tcBorders>
              <w:tl2br w:val="nil"/>
              <w:tr2bl w:val="nil"/>
            </w:tcBorders>
            <w:vAlign w:val="center"/>
          </w:tcPr>
          <w:p w14:paraId="407CAB6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100</w:t>
            </w:r>
          </w:p>
        </w:tc>
        <w:tc>
          <w:tcPr>
            <w:tcW w:w="1516" w:type="dxa"/>
            <w:tcBorders>
              <w:tl2br w:val="nil"/>
              <w:tr2bl w:val="nil"/>
            </w:tcBorders>
            <w:vAlign w:val="center"/>
          </w:tcPr>
          <w:p w14:paraId="1336B9E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0.26</w:t>
            </w:r>
          </w:p>
        </w:tc>
        <w:tc>
          <w:tcPr>
            <w:tcW w:w="1516" w:type="dxa"/>
            <w:tcBorders>
              <w:tl2br w:val="nil"/>
              <w:tr2bl w:val="nil"/>
            </w:tcBorders>
            <w:vAlign w:val="center"/>
          </w:tcPr>
          <w:p w14:paraId="0641029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0.43</w:t>
            </w:r>
          </w:p>
        </w:tc>
        <w:tc>
          <w:tcPr>
            <w:tcW w:w="2680" w:type="dxa"/>
            <w:tcBorders>
              <w:tl2br w:val="nil"/>
              <w:tr2bl w:val="nil"/>
            </w:tcBorders>
            <w:vAlign w:val="center"/>
          </w:tcPr>
          <w:p w14:paraId="47BF270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0.2</w:t>
            </w:r>
          </w:p>
        </w:tc>
      </w:tr>
    </w:tbl>
    <w:p w14:paraId="3E812EAB">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1.3</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9</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highlight w:val="none"/>
          <w:lang w:eastAsia="zh-CN"/>
        </w:rPr>
        <w:t>《</w:t>
      </w:r>
      <w:r>
        <w:rPr>
          <w:rFonts w:hint="default" w:ascii="Times New Roman" w:hAnsi="Times New Roman" w:cs="Times New Roman"/>
          <w:highlight w:val="none"/>
        </w:rPr>
        <w:t>恶臭污染物排放标准</w:t>
      </w:r>
      <w:r>
        <w:rPr>
          <w:rFonts w:hint="default" w:ascii="Times New Roman" w:hAnsi="Times New Roman" w:cs="Times New Roman"/>
          <w:highlight w:val="none"/>
          <w:lang w:eastAsia="zh-CN"/>
        </w:rPr>
        <w:t>》</w:t>
      </w:r>
      <w:r>
        <w:rPr>
          <w:rFonts w:hint="default" w:ascii="Times New Roman" w:hAnsi="Times New Roman" w:cs="Times New Roman"/>
          <w:highlight w:val="none"/>
        </w:rPr>
        <w:t>（GB14554-93）</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24"/>
        <w:gridCol w:w="3188"/>
        <w:gridCol w:w="2073"/>
        <w:gridCol w:w="2075"/>
      </w:tblGrid>
      <w:tr w14:paraId="6E39D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7" w:type="pct"/>
            <w:vMerge w:val="restart"/>
            <w:vAlign w:val="center"/>
          </w:tcPr>
          <w:p w14:paraId="0D02537B">
            <w:pPr>
              <w:pStyle w:val="28"/>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污染物</w:t>
            </w:r>
          </w:p>
        </w:tc>
        <w:tc>
          <w:tcPr>
            <w:tcW w:w="1600" w:type="pct"/>
            <w:vMerge w:val="restart"/>
            <w:vAlign w:val="center"/>
          </w:tcPr>
          <w:p w14:paraId="1F0D7B96">
            <w:pPr>
              <w:pStyle w:val="28"/>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单位</w:t>
            </w:r>
          </w:p>
        </w:tc>
        <w:tc>
          <w:tcPr>
            <w:tcW w:w="2081" w:type="pct"/>
            <w:gridSpan w:val="2"/>
            <w:vAlign w:val="center"/>
          </w:tcPr>
          <w:p w14:paraId="6D3A29E0">
            <w:pPr>
              <w:pStyle w:val="28"/>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二级</w:t>
            </w:r>
          </w:p>
        </w:tc>
      </w:tr>
      <w:tr w14:paraId="6A548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7" w:type="pct"/>
            <w:vMerge w:val="continue"/>
            <w:tcBorders>
              <w:bottom w:val="single" w:color="auto" w:sz="12" w:space="0"/>
            </w:tcBorders>
            <w:vAlign w:val="center"/>
          </w:tcPr>
          <w:p w14:paraId="505F1F31">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1600" w:type="pct"/>
            <w:vMerge w:val="continue"/>
            <w:tcBorders>
              <w:bottom w:val="single" w:color="auto" w:sz="12" w:space="0"/>
            </w:tcBorders>
            <w:vAlign w:val="center"/>
          </w:tcPr>
          <w:p w14:paraId="158BAE2E">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1040" w:type="pct"/>
            <w:tcBorders>
              <w:bottom w:val="single" w:color="auto" w:sz="12" w:space="0"/>
            </w:tcBorders>
            <w:vAlign w:val="center"/>
          </w:tcPr>
          <w:p w14:paraId="1A2620BC">
            <w:pPr>
              <w:pStyle w:val="28"/>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新扩改建</w:t>
            </w:r>
          </w:p>
        </w:tc>
        <w:tc>
          <w:tcPr>
            <w:tcW w:w="1040" w:type="pct"/>
            <w:tcBorders>
              <w:bottom w:val="single" w:color="auto" w:sz="12" w:space="0"/>
            </w:tcBorders>
            <w:vAlign w:val="center"/>
          </w:tcPr>
          <w:p w14:paraId="6F2843DF">
            <w:pPr>
              <w:pStyle w:val="28"/>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现有</w:t>
            </w:r>
          </w:p>
        </w:tc>
      </w:tr>
      <w:tr w14:paraId="557EF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1317" w:type="pct"/>
            <w:tcBorders>
              <w:top w:val="single" w:color="auto" w:sz="12" w:space="0"/>
              <w:tl2br w:val="nil"/>
              <w:tr2bl w:val="nil"/>
            </w:tcBorders>
            <w:vAlign w:val="center"/>
          </w:tcPr>
          <w:p w14:paraId="5971B6B7">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氨</w:t>
            </w:r>
          </w:p>
        </w:tc>
        <w:tc>
          <w:tcPr>
            <w:tcW w:w="1600" w:type="pct"/>
            <w:tcBorders>
              <w:top w:val="single" w:color="auto" w:sz="12" w:space="0"/>
              <w:tl2br w:val="nil"/>
              <w:tr2bl w:val="nil"/>
            </w:tcBorders>
            <w:vAlign w:val="center"/>
          </w:tcPr>
          <w:p w14:paraId="187C4DD6">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1040" w:type="pct"/>
            <w:tcBorders>
              <w:top w:val="single" w:color="auto" w:sz="12" w:space="0"/>
              <w:tl2br w:val="nil"/>
              <w:tr2bl w:val="nil"/>
            </w:tcBorders>
            <w:vAlign w:val="center"/>
          </w:tcPr>
          <w:p w14:paraId="181A2320">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1.5</w:t>
            </w:r>
          </w:p>
        </w:tc>
        <w:tc>
          <w:tcPr>
            <w:tcW w:w="1040" w:type="pct"/>
            <w:tcBorders>
              <w:top w:val="single" w:color="auto" w:sz="12" w:space="0"/>
              <w:tl2br w:val="nil"/>
              <w:tr2bl w:val="nil"/>
            </w:tcBorders>
            <w:vAlign w:val="center"/>
          </w:tcPr>
          <w:p w14:paraId="63891B83">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2.0</w:t>
            </w:r>
          </w:p>
        </w:tc>
      </w:tr>
      <w:tr w14:paraId="38FEC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7" w:type="pct"/>
            <w:tcBorders>
              <w:tl2br w:val="nil"/>
              <w:tr2bl w:val="nil"/>
            </w:tcBorders>
            <w:vAlign w:val="center"/>
          </w:tcPr>
          <w:p w14:paraId="23729F81">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硫化氢</w:t>
            </w:r>
          </w:p>
        </w:tc>
        <w:tc>
          <w:tcPr>
            <w:tcW w:w="1600" w:type="pct"/>
            <w:tcBorders>
              <w:tl2br w:val="nil"/>
              <w:tr2bl w:val="nil"/>
            </w:tcBorders>
            <w:vAlign w:val="center"/>
          </w:tcPr>
          <w:p w14:paraId="0624AB7A">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p>
        </w:tc>
        <w:tc>
          <w:tcPr>
            <w:tcW w:w="1040" w:type="pct"/>
            <w:tcBorders>
              <w:tl2br w:val="nil"/>
              <w:tr2bl w:val="nil"/>
            </w:tcBorders>
            <w:vAlign w:val="center"/>
          </w:tcPr>
          <w:p w14:paraId="5BE9AAC9">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0.06</w:t>
            </w:r>
          </w:p>
        </w:tc>
        <w:tc>
          <w:tcPr>
            <w:tcW w:w="1040" w:type="pct"/>
            <w:tcBorders>
              <w:tl2br w:val="nil"/>
              <w:tr2bl w:val="nil"/>
            </w:tcBorders>
            <w:vAlign w:val="center"/>
          </w:tcPr>
          <w:p w14:paraId="583E2FAC">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0.10</w:t>
            </w:r>
          </w:p>
        </w:tc>
      </w:tr>
    </w:tbl>
    <w:p w14:paraId="2676A6D3">
      <w:pPr>
        <w:ind w:firstLine="480"/>
        <w:rPr>
          <w:rFonts w:hint="default" w:ascii="Times New Roman" w:hAnsi="Times New Roman" w:cs="Times New Roman"/>
          <w:highlight w:val="none"/>
        </w:rPr>
      </w:pPr>
      <w:r>
        <w:rPr>
          <w:rFonts w:hint="default" w:ascii="Times New Roman" w:hAnsi="Times New Roman" w:cs="Times New Roman"/>
          <w:highlight w:val="none"/>
          <w:lang w:val="en-US" w:eastAsia="zh-CN"/>
        </w:rPr>
        <w:t>评估区域</w:t>
      </w:r>
      <w:r>
        <w:rPr>
          <w:rFonts w:hint="default" w:ascii="Times New Roman" w:hAnsi="Times New Roman" w:cs="Times New Roman"/>
          <w:highlight w:val="none"/>
        </w:rPr>
        <w:t>属于四川省大气污染防治重点区域，锅炉大气污染物排放标准应符合大气污染物特别排放限值如下：</w:t>
      </w:r>
    </w:p>
    <w:p w14:paraId="24FA3C5A">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1.3</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10</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highlight w:val="none"/>
          <w:lang w:eastAsia="zh-CN"/>
        </w:rPr>
        <w:t>《</w:t>
      </w:r>
      <w:r>
        <w:rPr>
          <w:rFonts w:hint="default" w:ascii="Times New Roman" w:hAnsi="Times New Roman" w:cs="Times New Roman"/>
          <w:highlight w:val="none"/>
        </w:rPr>
        <w:t>锅炉大气污染物排放标准</w:t>
      </w:r>
      <w:r>
        <w:rPr>
          <w:rFonts w:hint="default" w:ascii="Times New Roman" w:hAnsi="Times New Roman" w:cs="Times New Roman"/>
          <w:highlight w:val="none"/>
          <w:lang w:eastAsia="zh-CN"/>
        </w:rPr>
        <w:t>》</w:t>
      </w:r>
      <w:r>
        <w:rPr>
          <w:rFonts w:hint="default" w:ascii="Times New Roman" w:hAnsi="Times New Roman" w:cs="Times New Roman"/>
          <w:highlight w:val="none"/>
        </w:rPr>
        <w:t>（GB13271-2014）</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04"/>
        <w:gridCol w:w="2949"/>
        <w:gridCol w:w="4207"/>
      </w:tblGrid>
      <w:tr w14:paraId="55692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07" w:type="pct"/>
            <w:tcBorders>
              <w:bottom w:val="single" w:color="auto" w:sz="12" w:space="0"/>
            </w:tcBorders>
            <w:vAlign w:val="center"/>
          </w:tcPr>
          <w:p w14:paraId="19BD784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污染物</w:t>
            </w:r>
          </w:p>
        </w:tc>
        <w:tc>
          <w:tcPr>
            <w:tcW w:w="1480" w:type="pct"/>
            <w:tcBorders>
              <w:bottom w:val="single" w:color="auto" w:sz="12" w:space="0"/>
            </w:tcBorders>
            <w:vAlign w:val="center"/>
          </w:tcPr>
          <w:p w14:paraId="74986AE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燃气锅炉（单位：mg/m</w:t>
            </w:r>
            <w:r>
              <w:rPr>
                <w:rFonts w:hint="default" w:ascii="Times New Roman" w:hAnsi="Times New Roman" w:cs="Times New Roman"/>
                <w:b/>
                <w:bCs/>
                <w:highlight w:val="none"/>
                <w:vertAlign w:val="superscript"/>
              </w:rPr>
              <w:t>3</w:t>
            </w:r>
            <w:r>
              <w:rPr>
                <w:rFonts w:hint="default" w:ascii="Times New Roman" w:hAnsi="Times New Roman" w:cs="Times New Roman"/>
                <w:b/>
                <w:bCs/>
                <w:highlight w:val="none"/>
              </w:rPr>
              <w:t>）</w:t>
            </w:r>
          </w:p>
        </w:tc>
        <w:tc>
          <w:tcPr>
            <w:tcW w:w="2111" w:type="pct"/>
            <w:tcBorders>
              <w:bottom w:val="single" w:color="auto" w:sz="12" w:space="0"/>
            </w:tcBorders>
            <w:vAlign w:val="center"/>
          </w:tcPr>
          <w:p w14:paraId="6AC4B7D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污染物排放监控位置</w:t>
            </w:r>
          </w:p>
        </w:tc>
      </w:tr>
      <w:tr w14:paraId="4B33D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07" w:type="pct"/>
            <w:tcBorders>
              <w:top w:val="single" w:color="auto" w:sz="12" w:space="0"/>
              <w:tl2br w:val="nil"/>
              <w:tr2bl w:val="nil"/>
            </w:tcBorders>
            <w:vAlign w:val="center"/>
          </w:tcPr>
          <w:p w14:paraId="60E26CC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颗粒物</w:t>
            </w:r>
          </w:p>
        </w:tc>
        <w:tc>
          <w:tcPr>
            <w:tcW w:w="1480" w:type="pct"/>
            <w:tcBorders>
              <w:top w:val="single" w:color="auto" w:sz="12" w:space="0"/>
              <w:tl2br w:val="nil"/>
              <w:tr2bl w:val="nil"/>
            </w:tcBorders>
            <w:vAlign w:val="center"/>
          </w:tcPr>
          <w:p w14:paraId="2DD3007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20</w:t>
            </w:r>
          </w:p>
        </w:tc>
        <w:tc>
          <w:tcPr>
            <w:tcW w:w="2111" w:type="pct"/>
            <w:vMerge w:val="restart"/>
            <w:tcBorders>
              <w:top w:val="single" w:color="auto" w:sz="12" w:space="0"/>
              <w:tl2br w:val="nil"/>
              <w:tr2bl w:val="nil"/>
            </w:tcBorders>
            <w:vAlign w:val="center"/>
          </w:tcPr>
          <w:p w14:paraId="732E9DB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烟囱和烟道</w:t>
            </w:r>
          </w:p>
        </w:tc>
      </w:tr>
      <w:tr w14:paraId="78D7C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07" w:type="pct"/>
            <w:tcBorders>
              <w:tl2br w:val="nil"/>
              <w:tr2bl w:val="nil"/>
            </w:tcBorders>
            <w:vAlign w:val="center"/>
          </w:tcPr>
          <w:p w14:paraId="39D7BBF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二氧化硫</w:t>
            </w:r>
          </w:p>
        </w:tc>
        <w:tc>
          <w:tcPr>
            <w:tcW w:w="1480" w:type="pct"/>
            <w:tcBorders>
              <w:tl2br w:val="nil"/>
              <w:tr2bl w:val="nil"/>
            </w:tcBorders>
            <w:vAlign w:val="center"/>
          </w:tcPr>
          <w:p w14:paraId="30638F3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50</w:t>
            </w:r>
          </w:p>
        </w:tc>
        <w:tc>
          <w:tcPr>
            <w:tcW w:w="2111" w:type="pct"/>
            <w:vMerge w:val="continue"/>
            <w:tcBorders>
              <w:tl2br w:val="nil"/>
              <w:tr2bl w:val="nil"/>
            </w:tcBorders>
            <w:vAlign w:val="center"/>
          </w:tcPr>
          <w:p w14:paraId="7BB836C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p>
        </w:tc>
      </w:tr>
      <w:tr w14:paraId="02DF3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07" w:type="pct"/>
            <w:tcBorders>
              <w:tl2br w:val="nil"/>
              <w:tr2bl w:val="nil"/>
            </w:tcBorders>
            <w:vAlign w:val="center"/>
          </w:tcPr>
          <w:p w14:paraId="7D67CC7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氮氧化物</w:t>
            </w:r>
          </w:p>
        </w:tc>
        <w:tc>
          <w:tcPr>
            <w:tcW w:w="1480" w:type="pct"/>
            <w:tcBorders>
              <w:tl2br w:val="nil"/>
              <w:tr2bl w:val="nil"/>
            </w:tcBorders>
            <w:vAlign w:val="center"/>
          </w:tcPr>
          <w:p w14:paraId="6B68DFD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150</w:t>
            </w:r>
          </w:p>
        </w:tc>
        <w:tc>
          <w:tcPr>
            <w:tcW w:w="2111" w:type="pct"/>
            <w:vMerge w:val="continue"/>
            <w:tcBorders>
              <w:tl2br w:val="nil"/>
              <w:tr2bl w:val="nil"/>
            </w:tcBorders>
            <w:vAlign w:val="center"/>
          </w:tcPr>
          <w:p w14:paraId="3343B46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p>
        </w:tc>
      </w:tr>
      <w:tr w14:paraId="77BA6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07" w:type="pct"/>
            <w:tcBorders>
              <w:tl2br w:val="nil"/>
              <w:tr2bl w:val="nil"/>
            </w:tcBorders>
            <w:vAlign w:val="center"/>
          </w:tcPr>
          <w:p w14:paraId="0641738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汞及其化合物</w:t>
            </w:r>
          </w:p>
        </w:tc>
        <w:tc>
          <w:tcPr>
            <w:tcW w:w="1480" w:type="pct"/>
            <w:tcBorders>
              <w:tl2br w:val="nil"/>
              <w:tr2bl w:val="nil"/>
            </w:tcBorders>
            <w:vAlign w:val="center"/>
          </w:tcPr>
          <w:p w14:paraId="630FDDC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w:t>
            </w:r>
          </w:p>
        </w:tc>
        <w:tc>
          <w:tcPr>
            <w:tcW w:w="2111" w:type="pct"/>
            <w:vMerge w:val="continue"/>
            <w:tcBorders>
              <w:tl2br w:val="nil"/>
              <w:tr2bl w:val="nil"/>
            </w:tcBorders>
            <w:vAlign w:val="center"/>
          </w:tcPr>
          <w:p w14:paraId="62B1046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p>
        </w:tc>
      </w:tr>
      <w:tr w14:paraId="63CA3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07" w:type="pct"/>
            <w:tcBorders>
              <w:tl2br w:val="nil"/>
              <w:tr2bl w:val="nil"/>
            </w:tcBorders>
            <w:vAlign w:val="center"/>
          </w:tcPr>
          <w:p w14:paraId="7290903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烟气黑度</w:t>
            </w:r>
          </w:p>
        </w:tc>
        <w:tc>
          <w:tcPr>
            <w:tcW w:w="1480" w:type="pct"/>
            <w:tcBorders>
              <w:tl2br w:val="nil"/>
              <w:tr2bl w:val="nil"/>
            </w:tcBorders>
            <w:vAlign w:val="center"/>
          </w:tcPr>
          <w:p w14:paraId="224016E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rPr>
              <w:t>1</w:t>
            </w:r>
          </w:p>
        </w:tc>
        <w:tc>
          <w:tcPr>
            <w:tcW w:w="2111" w:type="pct"/>
            <w:tcBorders>
              <w:tl2br w:val="nil"/>
              <w:tr2bl w:val="nil"/>
            </w:tcBorders>
            <w:vAlign w:val="center"/>
          </w:tcPr>
          <w:p w14:paraId="5A4606E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烟囱排放口</w:t>
            </w:r>
          </w:p>
        </w:tc>
      </w:tr>
    </w:tbl>
    <w:p w14:paraId="15B6D586">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w:t>
      </w:r>
      <w:r>
        <w:rPr>
          <w:rFonts w:hint="default" w:ascii="Times New Roman" w:hAnsi="Times New Roman" w:cs="Times New Roman"/>
          <w:highlight w:val="none"/>
        </w:rPr>
        <w:t>废水排放标准</w:t>
      </w:r>
    </w:p>
    <w:p w14:paraId="5B41AB89">
      <w:pPr>
        <w:bidi w:val="0"/>
        <w:rPr>
          <w:rFonts w:hint="default" w:ascii="Times New Roman" w:hAnsi="Times New Roman" w:cs="Times New Roman"/>
          <w:highlight w:val="none"/>
        </w:rPr>
      </w:pPr>
      <w:r>
        <w:rPr>
          <w:rFonts w:hint="default" w:ascii="Times New Roman" w:hAnsi="Times New Roman" w:cs="Times New Roman"/>
          <w:highlight w:val="none"/>
        </w:rPr>
        <w:t>企业外排废水必须达到污水处理厂接管标准</w:t>
      </w:r>
      <w:r>
        <w:rPr>
          <w:rFonts w:hint="default" w:ascii="Times New Roman" w:hAnsi="Times New Roman" w:cs="Times New Roman"/>
          <w:highlight w:val="none"/>
          <w:lang w:eastAsia="zh-CN"/>
        </w:rPr>
        <w:t>，</w:t>
      </w:r>
      <w:r>
        <w:rPr>
          <w:rFonts w:hint="default" w:ascii="Times New Roman" w:hAnsi="Times New Roman" w:cs="Times New Roman"/>
          <w:highlight w:val="none"/>
        </w:rPr>
        <w:t>电子信息生产性企业废水排放标准执行《电子工业水污染物排放标准》（GB39731-2020）。</w:t>
      </w:r>
    </w:p>
    <w:p w14:paraId="6C775472">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1.3</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11</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highlight w:val="none"/>
          <w:lang w:eastAsia="zh-CN"/>
        </w:rPr>
        <w:t>《</w:t>
      </w:r>
      <w:r>
        <w:rPr>
          <w:rFonts w:hint="default" w:ascii="Times New Roman" w:hAnsi="Times New Roman" w:cs="Times New Roman"/>
          <w:highlight w:val="none"/>
        </w:rPr>
        <w:t>电子工业水污染物排放标准</w:t>
      </w:r>
      <w:r>
        <w:rPr>
          <w:rFonts w:hint="default" w:ascii="Times New Roman" w:hAnsi="Times New Roman" w:cs="Times New Roman"/>
          <w:highlight w:val="none"/>
          <w:lang w:eastAsia="zh-CN"/>
        </w:rPr>
        <w:t>》</w:t>
      </w:r>
      <w:r>
        <w:rPr>
          <w:rFonts w:hint="default" w:ascii="Times New Roman" w:hAnsi="Times New Roman" w:cs="Times New Roman"/>
          <w:highlight w:val="none"/>
        </w:rPr>
        <w:t>（GB39731-2020） 单位：mg/L</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2713"/>
        <w:gridCol w:w="1093"/>
        <w:gridCol w:w="1093"/>
        <w:gridCol w:w="1093"/>
        <w:gridCol w:w="898"/>
        <w:gridCol w:w="1315"/>
        <w:gridCol w:w="1086"/>
      </w:tblGrid>
      <w:tr w14:paraId="09452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35" w:type="pct"/>
            <w:vMerge w:val="restart"/>
            <w:vAlign w:val="center"/>
          </w:tcPr>
          <w:p w14:paraId="4309623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序号</w:t>
            </w:r>
          </w:p>
        </w:tc>
        <w:tc>
          <w:tcPr>
            <w:tcW w:w="1362" w:type="pct"/>
            <w:vMerge w:val="restart"/>
            <w:vAlign w:val="center"/>
          </w:tcPr>
          <w:p w14:paraId="13B7DCF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污染物项目</w:t>
            </w:r>
          </w:p>
        </w:tc>
        <w:tc>
          <w:tcPr>
            <w:tcW w:w="3302" w:type="pct"/>
            <w:gridSpan w:val="6"/>
            <w:vAlign w:val="center"/>
          </w:tcPr>
          <w:p w14:paraId="5DFBB9B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排放限值（间接排放）</w:t>
            </w:r>
          </w:p>
        </w:tc>
      </w:tr>
      <w:tr w14:paraId="39912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35" w:type="pct"/>
            <w:vMerge w:val="continue"/>
            <w:tcBorders>
              <w:bottom w:val="single" w:color="auto" w:sz="12" w:space="0"/>
            </w:tcBorders>
            <w:vAlign w:val="center"/>
          </w:tcPr>
          <w:p w14:paraId="439F48C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p>
        </w:tc>
        <w:tc>
          <w:tcPr>
            <w:tcW w:w="1362" w:type="pct"/>
            <w:vMerge w:val="continue"/>
            <w:tcBorders>
              <w:bottom w:val="single" w:color="auto" w:sz="12" w:space="0"/>
            </w:tcBorders>
            <w:vAlign w:val="center"/>
          </w:tcPr>
          <w:p w14:paraId="47DBDD1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p>
        </w:tc>
        <w:tc>
          <w:tcPr>
            <w:tcW w:w="548" w:type="pct"/>
            <w:tcBorders>
              <w:bottom w:val="single" w:color="auto" w:sz="12" w:space="0"/>
            </w:tcBorders>
            <w:vAlign w:val="center"/>
          </w:tcPr>
          <w:p w14:paraId="7915AA5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电子专用材料</w:t>
            </w:r>
          </w:p>
        </w:tc>
        <w:tc>
          <w:tcPr>
            <w:tcW w:w="547" w:type="pct"/>
            <w:tcBorders>
              <w:bottom w:val="single" w:color="auto" w:sz="12" w:space="0"/>
            </w:tcBorders>
            <w:vAlign w:val="center"/>
          </w:tcPr>
          <w:p w14:paraId="22980C6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电子元件</w:t>
            </w:r>
          </w:p>
        </w:tc>
        <w:tc>
          <w:tcPr>
            <w:tcW w:w="548" w:type="pct"/>
            <w:tcBorders>
              <w:bottom w:val="single" w:color="auto" w:sz="12" w:space="0"/>
            </w:tcBorders>
            <w:vAlign w:val="center"/>
          </w:tcPr>
          <w:p w14:paraId="5CE449F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印制电路板</w:t>
            </w:r>
          </w:p>
        </w:tc>
        <w:tc>
          <w:tcPr>
            <w:tcW w:w="451" w:type="pct"/>
            <w:tcBorders>
              <w:bottom w:val="single" w:color="auto" w:sz="12" w:space="0"/>
            </w:tcBorders>
            <w:vAlign w:val="center"/>
          </w:tcPr>
          <w:p w14:paraId="0E353BA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半导体器件</w:t>
            </w:r>
          </w:p>
        </w:tc>
        <w:tc>
          <w:tcPr>
            <w:tcW w:w="643" w:type="pct"/>
            <w:tcBorders>
              <w:bottom w:val="single" w:color="auto" w:sz="12" w:space="0"/>
            </w:tcBorders>
            <w:vAlign w:val="center"/>
          </w:tcPr>
          <w:p w14:paraId="6CA6AA0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显示器件及光电子器件</w:t>
            </w:r>
          </w:p>
        </w:tc>
        <w:tc>
          <w:tcPr>
            <w:tcW w:w="564" w:type="pct"/>
            <w:tcBorders>
              <w:bottom w:val="single" w:color="auto" w:sz="12" w:space="0"/>
            </w:tcBorders>
            <w:vAlign w:val="center"/>
          </w:tcPr>
          <w:p w14:paraId="0FF7564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电子终端产品</w:t>
            </w:r>
          </w:p>
        </w:tc>
      </w:tr>
      <w:tr w14:paraId="79A01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op w:val="single" w:color="auto" w:sz="12" w:space="0"/>
              <w:tl2br w:val="nil"/>
              <w:tr2bl w:val="nil"/>
            </w:tcBorders>
            <w:vAlign w:val="center"/>
          </w:tcPr>
          <w:p w14:paraId="5AF6CB0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w:t>
            </w:r>
          </w:p>
        </w:tc>
        <w:tc>
          <w:tcPr>
            <w:tcW w:w="1362" w:type="pct"/>
            <w:tcBorders>
              <w:top w:val="single" w:color="auto" w:sz="12" w:space="0"/>
              <w:tl2br w:val="nil"/>
              <w:tr2bl w:val="nil"/>
            </w:tcBorders>
            <w:vAlign w:val="center"/>
          </w:tcPr>
          <w:p w14:paraId="6B90820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pH</w:t>
            </w:r>
          </w:p>
        </w:tc>
        <w:tc>
          <w:tcPr>
            <w:tcW w:w="3302" w:type="pct"/>
            <w:gridSpan w:val="6"/>
            <w:tcBorders>
              <w:top w:val="single" w:color="auto" w:sz="12" w:space="0"/>
              <w:tl2br w:val="nil"/>
              <w:tr2bl w:val="nil"/>
            </w:tcBorders>
            <w:vAlign w:val="center"/>
          </w:tcPr>
          <w:p w14:paraId="5D48584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6～9</w:t>
            </w:r>
          </w:p>
        </w:tc>
      </w:tr>
      <w:tr w14:paraId="65315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2C3DEC7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w:t>
            </w:r>
          </w:p>
        </w:tc>
        <w:tc>
          <w:tcPr>
            <w:tcW w:w="1362" w:type="pct"/>
            <w:tcBorders>
              <w:tl2br w:val="nil"/>
              <w:tr2bl w:val="nil"/>
            </w:tcBorders>
            <w:vAlign w:val="center"/>
          </w:tcPr>
          <w:p w14:paraId="6819BE7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悬浮物</w:t>
            </w:r>
          </w:p>
        </w:tc>
        <w:tc>
          <w:tcPr>
            <w:tcW w:w="3302" w:type="pct"/>
            <w:gridSpan w:val="6"/>
            <w:tcBorders>
              <w:tl2br w:val="nil"/>
              <w:tr2bl w:val="nil"/>
            </w:tcBorders>
            <w:vAlign w:val="center"/>
          </w:tcPr>
          <w:p w14:paraId="647B06A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400</w:t>
            </w:r>
          </w:p>
        </w:tc>
      </w:tr>
      <w:tr w14:paraId="4B310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689ADCD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3</w:t>
            </w:r>
          </w:p>
        </w:tc>
        <w:tc>
          <w:tcPr>
            <w:tcW w:w="1362" w:type="pct"/>
            <w:tcBorders>
              <w:tl2br w:val="nil"/>
              <w:tr2bl w:val="nil"/>
            </w:tcBorders>
            <w:vAlign w:val="center"/>
          </w:tcPr>
          <w:p w14:paraId="3293247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石油类</w:t>
            </w:r>
          </w:p>
        </w:tc>
        <w:tc>
          <w:tcPr>
            <w:tcW w:w="3302" w:type="pct"/>
            <w:gridSpan w:val="6"/>
            <w:tcBorders>
              <w:tl2br w:val="nil"/>
              <w:tr2bl w:val="nil"/>
            </w:tcBorders>
            <w:vAlign w:val="center"/>
          </w:tcPr>
          <w:p w14:paraId="121CE21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20</w:t>
            </w:r>
          </w:p>
        </w:tc>
      </w:tr>
      <w:tr w14:paraId="07CF1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35" w:type="pct"/>
            <w:tcBorders>
              <w:tl2br w:val="nil"/>
              <w:tr2bl w:val="nil"/>
            </w:tcBorders>
            <w:vAlign w:val="center"/>
          </w:tcPr>
          <w:p w14:paraId="3B2FF28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4</w:t>
            </w:r>
          </w:p>
        </w:tc>
        <w:tc>
          <w:tcPr>
            <w:tcW w:w="1362" w:type="pct"/>
            <w:tcBorders>
              <w:tl2br w:val="nil"/>
              <w:tr2bl w:val="nil"/>
            </w:tcBorders>
            <w:vAlign w:val="center"/>
          </w:tcPr>
          <w:p w14:paraId="61C2B66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CODcr</w:t>
            </w:r>
          </w:p>
        </w:tc>
        <w:tc>
          <w:tcPr>
            <w:tcW w:w="3302" w:type="pct"/>
            <w:gridSpan w:val="6"/>
            <w:tcBorders>
              <w:tl2br w:val="nil"/>
              <w:tr2bl w:val="nil"/>
            </w:tcBorders>
            <w:vAlign w:val="center"/>
          </w:tcPr>
          <w:p w14:paraId="33B1847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500</w:t>
            </w:r>
          </w:p>
        </w:tc>
      </w:tr>
      <w:tr w14:paraId="4979D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722DE18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5</w:t>
            </w:r>
          </w:p>
        </w:tc>
        <w:tc>
          <w:tcPr>
            <w:tcW w:w="1362" w:type="pct"/>
            <w:tcBorders>
              <w:tl2br w:val="nil"/>
              <w:tr2bl w:val="nil"/>
            </w:tcBorders>
            <w:vAlign w:val="center"/>
          </w:tcPr>
          <w:p w14:paraId="5C1FBB3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总有机碳（TOC）</w:t>
            </w:r>
          </w:p>
        </w:tc>
        <w:tc>
          <w:tcPr>
            <w:tcW w:w="3302" w:type="pct"/>
            <w:gridSpan w:val="6"/>
            <w:tcBorders>
              <w:tl2br w:val="nil"/>
              <w:tr2bl w:val="nil"/>
            </w:tcBorders>
            <w:vAlign w:val="center"/>
          </w:tcPr>
          <w:p w14:paraId="3BC2933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200</w:t>
            </w:r>
          </w:p>
        </w:tc>
      </w:tr>
      <w:tr w14:paraId="0E7EF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35B84A3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6</w:t>
            </w:r>
          </w:p>
        </w:tc>
        <w:tc>
          <w:tcPr>
            <w:tcW w:w="1362" w:type="pct"/>
            <w:tcBorders>
              <w:tl2br w:val="nil"/>
              <w:tr2bl w:val="nil"/>
            </w:tcBorders>
            <w:vAlign w:val="center"/>
          </w:tcPr>
          <w:p w14:paraId="08FE0D6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氨氮</w:t>
            </w:r>
          </w:p>
        </w:tc>
        <w:tc>
          <w:tcPr>
            <w:tcW w:w="3302" w:type="pct"/>
            <w:gridSpan w:val="6"/>
            <w:tcBorders>
              <w:tl2br w:val="nil"/>
              <w:tr2bl w:val="nil"/>
            </w:tcBorders>
            <w:vAlign w:val="center"/>
          </w:tcPr>
          <w:p w14:paraId="241C291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45</w:t>
            </w:r>
          </w:p>
        </w:tc>
      </w:tr>
      <w:tr w14:paraId="3B3F4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104F10F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7</w:t>
            </w:r>
          </w:p>
        </w:tc>
        <w:tc>
          <w:tcPr>
            <w:tcW w:w="1362" w:type="pct"/>
            <w:tcBorders>
              <w:tl2br w:val="nil"/>
              <w:tr2bl w:val="nil"/>
            </w:tcBorders>
            <w:vAlign w:val="center"/>
          </w:tcPr>
          <w:p w14:paraId="6483F99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总氮</w:t>
            </w:r>
          </w:p>
        </w:tc>
        <w:tc>
          <w:tcPr>
            <w:tcW w:w="3302" w:type="pct"/>
            <w:gridSpan w:val="6"/>
            <w:tcBorders>
              <w:tl2br w:val="nil"/>
              <w:tr2bl w:val="nil"/>
            </w:tcBorders>
            <w:vAlign w:val="center"/>
          </w:tcPr>
          <w:p w14:paraId="3BFCA1C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70</w:t>
            </w:r>
          </w:p>
        </w:tc>
      </w:tr>
      <w:tr w14:paraId="0F2E5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72D6423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8</w:t>
            </w:r>
          </w:p>
        </w:tc>
        <w:tc>
          <w:tcPr>
            <w:tcW w:w="1362" w:type="pct"/>
            <w:tcBorders>
              <w:tl2br w:val="nil"/>
              <w:tr2bl w:val="nil"/>
            </w:tcBorders>
            <w:vAlign w:val="center"/>
          </w:tcPr>
          <w:p w14:paraId="18773E8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总磷</w:t>
            </w:r>
          </w:p>
        </w:tc>
        <w:tc>
          <w:tcPr>
            <w:tcW w:w="3302" w:type="pct"/>
            <w:gridSpan w:val="6"/>
            <w:tcBorders>
              <w:tl2br w:val="nil"/>
              <w:tr2bl w:val="nil"/>
            </w:tcBorders>
            <w:vAlign w:val="center"/>
          </w:tcPr>
          <w:p w14:paraId="04F9EDC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8.0</w:t>
            </w:r>
          </w:p>
        </w:tc>
      </w:tr>
      <w:tr w14:paraId="34E4D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205E6D1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9</w:t>
            </w:r>
          </w:p>
        </w:tc>
        <w:tc>
          <w:tcPr>
            <w:tcW w:w="1362" w:type="pct"/>
            <w:tcBorders>
              <w:tl2br w:val="nil"/>
              <w:tr2bl w:val="nil"/>
            </w:tcBorders>
            <w:vAlign w:val="center"/>
          </w:tcPr>
          <w:p w14:paraId="1D0417D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阴离子表面活性剂（LAS）</w:t>
            </w:r>
          </w:p>
        </w:tc>
        <w:tc>
          <w:tcPr>
            <w:tcW w:w="3302" w:type="pct"/>
            <w:gridSpan w:val="6"/>
            <w:tcBorders>
              <w:tl2br w:val="nil"/>
              <w:tr2bl w:val="nil"/>
            </w:tcBorders>
            <w:vAlign w:val="center"/>
          </w:tcPr>
          <w:p w14:paraId="1964ED5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20</w:t>
            </w:r>
          </w:p>
        </w:tc>
      </w:tr>
      <w:tr w14:paraId="59BFA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67EF922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10</w:t>
            </w:r>
          </w:p>
        </w:tc>
        <w:tc>
          <w:tcPr>
            <w:tcW w:w="1362" w:type="pct"/>
            <w:tcBorders>
              <w:tl2br w:val="nil"/>
              <w:tr2bl w:val="nil"/>
            </w:tcBorders>
            <w:vAlign w:val="center"/>
          </w:tcPr>
          <w:p w14:paraId="71F3240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总氰化物</w:t>
            </w:r>
          </w:p>
        </w:tc>
        <w:tc>
          <w:tcPr>
            <w:tcW w:w="3302" w:type="pct"/>
            <w:gridSpan w:val="6"/>
            <w:tcBorders>
              <w:tl2br w:val="nil"/>
              <w:tr2bl w:val="nil"/>
            </w:tcBorders>
            <w:vAlign w:val="center"/>
          </w:tcPr>
          <w:p w14:paraId="278CE61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1.0</w:t>
            </w:r>
          </w:p>
        </w:tc>
      </w:tr>
      <w:tr w14:paraId="49504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525F479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11</w:t>
            </w:r>
          </w:p>
        </w:tc>
        <w:tc>
          <w:tcPr>
            <w:tcW w:w="1362" w:type="pct"/>
            <w:tcBorders>
              <w:tl2br w:val="nil"/>
              <w:tr2bl w:val="nil"/>
            </w:tcBorders>
            <w:vAlign w:val="center"/>
          </w:tcPr>
          <w:p w14:paraId="60B4655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硫化物</w:t>
            </w:r>
          </w:p>
        </w:tc>
        <w:tc>
          <w:tcPr>
            <w:tcW w:w="549" w:type="pct"/>
            <w:tcBorders>
              <w:tl2br w:val="nil"/>
              <w:tr2bl w:val="nil"/>
            </w:tcBorders>
            <w:vAlign w:val="center"/>
          </w:tcPr>
          <w:p w14:paraId="532CB57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w:t>
            </w:r>
          </w:p>
        </w:tc>
        <w:tc>
          <w:tcPr>
            <w:tcW w:w="549" w:type="pct"/>
            <w:tcBorders>
              <w:tl2br w:val="nil"/>
              <w:tr2bl w:val="nil"/>
            </w:tcBorders>
            <w:vAlign w:val="center"/>
          </w:tcPr>
          <w:p w14:paraId="6F535B7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w:t>
            </w:r>
          </w:p>
        </w:tc>
        <w:tc>
          <w:tcPr>
            <w:tcW w:w="549" w:type="pct"/>
            <w:tcBorders>
              <w:tl2br w:val="nil"/>
              <w:tr2bl w:val="nil"/>
            </w:tcBorders>
            <w:vAlign w:val="center"/>
          </w:tcPr>
          <w:p w14:paraId="755F191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1.0</w:t>
            </w:r>
          </w:p>
        </w:tc>
        <w:tc>
          <w:tcPr>
            <w:tcW w:w="446" w:type="pct"/>
            <w:tcBorders>
              <w:tl2br w:val="nil"/>
              <w:tr2bl w:val="nil"/>
            </w:tcBorders>
            <w:vAlign w:val="center"/>
          </w:tcPr>
          <w:p w14:paraId="44C3178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1.0</w:t>
            </w:r>
          </w:p>
        </w:tc>
        <w:tc>
          <w:tcPr>
            <w:tcW w:w="660" w:type="pct"/>
            <w:tcBorders>
              <w:tl2br w:val="nil"/>
              <w:tr2bl w:val="nil"/>
            </w:tcBorders>
            <w:vAlign w:val="center"/>
          </w:tcPr>
          <w:p w14:paraId="1B50C08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w:t>
            </w:r>
          </w:p>
        </w:tc>
        <w:tc>
          <w:tcPr>
            <w:tcW w:w="547" w:type="pct"/>
            <w:tcBorders>
              <w:tl2br w:val="nil"/>
              <w:tr2bl w:val="nil"/>
            </w:tcBorders>
            <w:vAlign w:val="center"/>
          </w:tcPr>
          <w:p w14:paraId="2891032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w:t>
            </w:r>
          </w:p>
        </w:tc>
      </w:tr>
      <w:tr w14:paraId="6C7DE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3793F1E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12</w:t>
            </w:r>
          </w:p>
        </w:tc>
        <w:tc>
          <w:tcPr>
            <w:tcW w:w="1362" w:type="pct"/>
            <w:tcBorders>
              <w:tl2br w:val="nil"/>
              <w:tr2bl w:val="nil"/>
            </w:tcBorders>
            <w:vAlign w:val="center"/>
          </w:tcPr>
          <w:p w14:paraId="2E963D5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氟化物</w:t>
            </w:r>
          </w:p>
        </w:tc>
        <w:tc>
          <w:tcPr>
            <w:tcW w:w="2755" w:type="pct"/>
            <w:gridSpan w:val="5"/>
            <w:tcBorders>
              <w:tl2br w:val="nil"/>
              <w:tr2bl w:val="nil"/>
            </w:tcBorders>
            <w:vAlign w:val="center"/>
          </w:tcPr>
          <w:p w14:paraId="283CB13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20</w:t>
            </w:r>
          </w:p>
        </w:tc>
        <w:tc>
          <w:tcPr>
            <w:tcW w:w="547" w:type="pct"/>
            <w:tcBorders>
              <w:tl2br w:val="nil"/>
              <w:tr2bl w:val="nil"/>
            </w:tcBorders>
            <w:vAlign w:val="center"/>
          </w:tcPr>
          <w:p w14:paraId="3E34827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w:t>
            </w:r>
          </w:p>
        </w:tc>
      </w:tr>
      <w:tr w14:paraId="366EE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0A5AF33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13</w:t>
            </w:r>
          </w:p>
        </w:tc>
        <w:tc>
          <w:tcPr>
            <w:tcW w:w="1362" w:type="pct"/>
            <w:tcBorders>
              <w:tl2br w:val="nil"/>
              <w:tr2bl w:val="nil"/>
            </w:tcBorders>
            <w:vAlign w:val="center"/>
          </w:tcPr>
          <w:p w14:paraId="5541E98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总铜</w:t>
            </w:r>
          </w:p>
        </w:tc>
        <w:tc>
          <w:tcPr>
            <w:tcW w:w="2755" w:type="pct"/>
            <w:gridSpan w:val="5"/>
            <w:tcBorders>
              <w:tl2br w:val="nil"/>
              <w:tr2bl w:val="nil"/>
            </w:tcBorders>
            <w:vAlign w:val="center"/>
          </w:tcPr>
          <w:p w14:paraId="323B351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2.0</w:t>
            </w:r>
          </w:p>
        </w:tc>
        <w:tc>
          <w:tcPr>
            <w:tcW w:w="547" w:type="pct"/>
            <w:tcBorders>
              <w:tl2br w:val="nil"/>
              <w:tr2bl w:val="nil"/>
            </w:tcBorders>
            <w:vAlign w:val="center"/>
          </w:tcPr>
          <w:p w14:paraId="663E80E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2.0（1）</w:t>
            </w:r>
          </w:p>
        </w:tc>
      </w:tr>
      <w:tr w14:paraId="11922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tcBorders>
              <w:tl2br w:val="nil"/>
              <w:tr2bl w:val="nil"/>
            </w:tcBorders>
            <w:vAlign w:val="center"/>
          </w:tcPr>
          <w:p w14:paraId="4D38BC1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14</w:t>
            </w:r>
          </w:p>
        </w:tc>
        <w:tc>
          <w:tcPr>
            <w:tcW w:w="1362" w:type="pct"/>
            <w:tcBorders>
              <w:tl2br w:val="nil"/>
              <w:tr2bl w:val="nil"/>
            </w:tcBorders>
            <w:vAlign w:val="center"/>
          </w:tcPr>
          <w:p w14:paraId="0EC8FF3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总镍</w:t>
            </w:r>
          </w:p>
        </w:tc>
        <w:tc>
          <w:tcPr>
            <w:tcW w:w="2755" w:type="pct"/>
            <w:gridSpan w:val="5"/>
            <w:tcBorders>
              <w:tl2br w:val="nil"/>
              <w:tr2bl w:val="nil"/>
            </w:tcBorders>
            <w:vAlign w:val="center"/>
          </w:tcPr>
          <w:p w14:paraId="6347BE8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0.5</w:t>
            </w:r>
          </w:p>
        </w:tc>
        <w:tc>
          <w:tcPr>
            <w:tcW w:w="547" w:type="pct"/>
            <w:tcBorders>
              <w:tl2br w:val="nil"/>
              <w:tr2bl w:val="nil"/>
            </w:tcBorders>
            <w:vAlign w:val="center"/>
          </w:tcPr>
          <w:p w14:paraId="1EF465F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0.5（1）</w:t>
            </w:r>
          </w:p>
        </w:tc>
      </w:tr>
      <w:tr w14:paraId="3347B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l2br w:val="nil"/>
              <w:tr2bl w:val="nil"/>
            </w:tcBorders>
            <w:vAlign w:val="center"/>
          </w:tcPr>
          <w:p w14:paraId="23ADFFB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注</w:t>
            </w:r>
            <w:r>
              <w:rPr>
                <w:rFonts w:hint="default" w:ascii="Times New Roman" w:hAnsi="Times New Roman" w:cs="Times New Roman"/>
                <w:highlight w:val="none"/>
                <w:lang w:eastAsia="zh-CN"/>
              </w:rPr>
              <w:t>：</w:t>
            </w:r>
            <w:r>
              <w:rPr>
                <w:rFonts w:hint="default" w:ascii="Times New Roman" w:hAnsi="Times New Roman" w:cs="Times New Roman"/>
                <w:highlight w:val="none"/>
              </w:rPr>
              <w:t>（1）适用于有电镀、化学镀工艺的电子终端产品生产企业。</w:t>
            </w:r>
          </w:p>
        </w:tc>
      </w:tr>
    </w:tbl>
    <w:p w14:paraId="3C5A328C">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eastAsia="zh-CN"/>
        </w:rPr>
        <w:t>）</w:t>
      </w:r>
      <w:r>
        <w:rPr>
          <w:rFonts w:hint="default" w:ascii="Times New Roman" w:hAnsi="Times New Roman" w:cs="Times New Roman"/>
          <w:highlight w:val="none"/>
        </w:rPr>
        <w:t>噪声排放标准</w:t>
      </w:r>
    </w:p>
    <w:p w14:paraId="19295465">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评估区域</w:t>
      </w:r>
      <w:r>
        <w:rPr>
          <w:rFonts w:hint="default" w:ascii="Times New Roman" w:hAnsi="Times New Roman" w:cs="Times New Roman"/>
          <w:highlight w:val="none"/>
        </w:rPr>
        <w:t>建筑施工场界噪声执行《建筑施工场界环境噪声排放标准》（GB12523-2011）中的相关标准，即昼间70dB（A），夜间55dB（A）；营运期工业企业厂界噪声执行《工业企业厂界环境噪声排放标准》（GB12348-2008）3类、4类标准，见下表。</w:t>
      </w:r>
    </w:p>
    <w:p w14:paraId="5ED7B954">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1.3</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12</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《工业企业厂界环境噪声排放标准》（GB12348-2008）</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73"/>
        <w:gridCol w:w="3343"/>
        <w:gridCol w:w="3346"/>
      </w:tblGrid>
      <w:tr w14:paraId="302B4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Merge w:val="restart"/>
            <w:vAlign w:val="center"/>
          </w:tcPr>
          <w:p w14:paraId="4E14A64B">
            <w:pPr>
              <w:pStyle w:val="28"/>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标准类别</w:t>
            </w:r>
          </w:p>
        </w:tc>
        <w:tc>
          <w:tcPr>
            <w:tcW w:w="5726" w:type="dxa"/>
            <w:gridSpan w:val="2"/>
            <w:vAlign w:val="center"/>
          </w:tcPr>
          <w:p w14:paraId="5A4158BB">
            <w:pPr>
              <w:pStyle w:val="28"/>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等效声级LAeq（dB）</w:t>
            </w:r>
          </w:p>
        </w:tc>
      </w:tr>
      <w:tr w14:paraId="6F61B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Merge w:val="continue"/>
            <w:tcBorders>
              <w:bottom w:val="single" w:color="auto" w:sz="12" w:space="0"/>
            </w:tcBorders>
            <w:vAlign w:val="center"/>
          </w:tcPr>
          <w:p w14:paraId="72A03A08">
            <w:pPr>
              <w:pStyle w:val="28"/>
              <w:keepNext w:val="0"/>
              <w:keepLines w:val="0"/>
              <w:suppressLineNumbers w:val="0"/>
              <w:spacing w:before="0" w:beforeAutospacing="0" w:after="0" w:afterAutospacing="0"/>
              <w:ind w:left="0" w:right="0"/>
              <w:rPr>
                <w:rFonts w:hint="default" w:ascii="Times New Roman" w:hAnsi="Times New Roman" w:cs="Times New Roman"/>
                <w:b/>
                <w:bCs/>
                <w:highlight w:val="none"/>
              </w:rPr>
            </w:pPr>
          </w:p>
        </w:tc>
        <w:tc>
          <w:tcPr>
            <w:tcW w:w="2862" w:type="dxa"/>
            <w:tcBorders>
              <w:bottom w:val="single" w:color="auto" w:sz="12" w:space="0"/>
            </w:tcBorders>
            <w:vAlign w:val="center"/>
          </w:tcPr>
          <w:p w14:paraId="3B91EDD7">
            <w:pPr>
              <w:pStyle w:val="28"/>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昼间</w:t>
            </w:r>
          </w:p>
        </w:tc>
        <w:tc>
          <w:tcPr>
            <w:tcW w:w="2864" w:type="dxa"/>
            <w:tcBorders>
              <w:bottom w:val="single" w:color="auto" w:sz="12" w:space="0"/>
            </w:tcBorders>
            <w:vAlign w:val="center"/>
          </w:tcPr>
          <w:p w14:paraId="5FC64FAB">
            <w:pPr>
              <w:pStyle w:val="28"/>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夜间</w:t>
            </w:r>
          </w:p>
        </w:tc>
      </w:tr>
      <w:tr w14:paraId="7C3C7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tcBorders>
              <w:top w:val="single" w:color="auto" w:sz="12" w:space="0"/>
              <w:tl2br w:val="nil"/>
              <w:tr2bl w:val="nil"/>
            </w:tcBorders>
            <w:vAlign w:val="center"/>
          </w:tcPr>
          <w:p w14:paraId="46755B8B">
            <w:pPr>
              <w:pStyle w:val="2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3</w:t>
            </w:r>
            <w:r>
              <w:rPr>
                <w:rFonts w:hint="default" w:ascii="Times New Roman" w:hAnsi="Times New Roman" w:cs="Times New Roman"/>
                <w:highlight w:val="none"/>
                <w:lang w:val="en-US" w:eastAsia="zh-CN"/>
              </w:rPr>
              <w:t>类</w:t>
            </w:r>
          </w:p>
        </w:tc>
        <w:tc>
          <w:tcPr>
            <w:tcW w:w="2862" w:type="dxa"/>
            <w:tcBorders>
              <w:top w:val="single" w:color="auto" w:sz="12" w:space="0"/>
              <w:tl2br w:val="nil"/>
              <w:tr2bl w:val="nil"/>
            </w:tcBorders>
            <w:vAlign w:val="center"/>
          </w:tcPr>
          <w:p w14:paraId="5AAE4820">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65</w:t>
            </w:r>
          </w:p>
        </w:tc>
        <w:tc>
          <w:tcPr>
            <w:tcW w:w="2864" w:type="dxa"/>
            <w:tcBorders>
              <w:top w:val="single" w:color="auto" w:sz="12" w:space="0"/>
              <w:tl2br w:val="nil"/>
              <w:tr2bl w:val="nil"/>
            </w:tcBorders>
            <w:vAlign w:val="center"/>
          </w:tcPr>
          <w:p w14:paraId="4E3AC0C0">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55</w:t>
            </w:r>
          </w:p>
        </w:tc>
      </w:tr>
      <w:tr w14:paraId="2C9C5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tcBorders>
              <w:tl2br w:val="nil"/>
              <w:tr2bl w:val="nil"/>
            </w:tcBorders>
            <w:vAlign w:val="center"/>
          </w:tcPr>
          <w:p w14:paraId="6E9E2363">
            <w:pPr>
              <w:pStyle w:val="2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4</w:t>
            </w:r>
            <w:r>
              <w:rPr>
                <w:rFonts w:hint="default" w:ascii="Times New Roman" w:hAnsi="Times New Roman" w:cs="Times New Roman"/>
                <w:highlight w:val="none"/>
                <w:lang w:val="en-US" w:eastAsia="zh-CN"/>
              </w:rPr>
              <w:t>类</w:t>
            </w:r>
          </w:p>
        </w:tc>
        <w:tc>
          <w:tcPr>
            <w:tcW w:w="2862" w:type="dxa"/>
            <w:tcBorders>
              <w:tl2br w:val="nil"/>
              <w:tr2bl w:val="nil"/>
            </w:tcBorders>
            <w:vAlign w:val="center"/>
          </w:tcPr>
          <w:p w14:paraId="61518118">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70</w:t>
            </w:r>
          </w:p>
        </w:tc>
        <w:tc>
          <w:tcPr>
            <w:tcW w:w="2864" w:type="dxa"/>
            <w:tcBorders>
              <w:tl2br w:val="nil"/>
              <w:tr2bl w:val="nil"/>
            </w:tcBorders>
            <w:vAlign w:val="center"/>
          </w:tcPr>
          <w:p w14:paraId="17855B52">
            <w:pPr>
              <w:pStyle w:val="28"/>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55</w:t>
            </w:r>
          </w:p>
        </w:tc>
      </w:tr>
    </w:tbl>
    <w:p w14:paraId="11583A35">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eastAsia="zh-CN"/>
        </w:rPr>
        <w:t>）</w:t>
      </w:r>
      <w:r>
        <w:rPr>
          <w:rFonts w:hint="default" w:ascii="Times New Roman" w:hAnsi="Times New Roman" w:cs="Times New Roman"/>
          <w:highlight w:val="none"/>
        </w:rPr>
        <w:t>固体废物污染物控制标准</w:t>
      </w:r>
    </w:p>
    <w:p w14:paraId="78183B80">
      <w:pPr>
        <w:bidi w:val="0"/>
        <w:rPr>
          <w:rFonts w:hint="default" w:ascii="Times New Roman" w:hAnsi="Times New Roman" w:cs="Times New Roman"/>
          <w:highlight w:val="none"/>
        </w:rPr>
      </w:pPr>
      <w:r>
        <w:rPr>
          <w:rFonts w:hint="default" w:ascii="Times New Roman" w:hAnsi="Times New Roman" w:cs="Times New Roman"/>
          <w:highlight w:val="none"/>
        </w:rPr>
        <w:t>一般固体废物的贮存过程应满足防渗漏、防雨淋、防扬尘等环境保护要求；危险废物执行《危险废物贮存污染控制标准》（GB</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8597-2023）中相应要求。</w:t>
      </w:r>
    </w:p>
    <w:p w14:paraId="58DE4559">
      <w:pPr>
        <w:rPr>
          <w:rFonts w:hint="default" w:ascii="Times New Roman" w:hAnsi="Times New Roman" w:cs="Times New Roman"/>
          <w:highlight w:val="none"/>
        </w:rPr>
      </w:pPr>
      <w:r>
        <w:rPr>
          <w:rFonts w:hint="default" w:ascii="Times New Roman" w:hAnsi="Times New Roman" w:cs="Times New Roman"/>
          <w:highlight w:val="none"/>
        </w:rPr>
        <w:br w:type="page"/>
      </w:r>
    </w:p>
    <w:p w14:paraId="201CC572">
      <w:pPr>
        <w:pStyle w:val="2"/>
        <w:bidi w:val="0"/>
        <w:rPr>
          <w:rFonts w:hint="default" w:ascii="Times New Roman" w:hAnsi="Times New Roman" w:cs="Times New Roman"/>
          <w:highlight w:val="none"/>
          <w:lang w:val="en-US" w:eastAsia="zh-CN"/>
        </w:rPr>
      </w:pPr>
      <w:bookmarkStart w:id="83" w:name="_Toc8911"/>
      <w:bookmarkStart w:id="84" w:name="_Toc11235"/>
      <w:r>
        <w:rPr>
          <w:rFonts w:hint="default" w:ascii="Times New Roman" w:hAnsi="Times New Roman" w:cs="Times New Roman"/>
          <w:highlight w:val="none"/>
          <w:lang w:val="en-US" w:eastAsia="zh-CN"/>
        </w:rPr>
        <w:t>2评估区域现状</w:t>
      </w:r>
      <w:bookmarkEnd w:id="83"/>
      <w:bookmarkEnd w:id="84"/>
    </w:p>
    <w:p w14:paraId="0D7F5606">
      <w:pPr>
        <w:pStyle w:val="3"/>
        <w:bidi w:val="0"/>
        <w:rPr>
          <w:rFonts w:hint="default" w:ascii="Times New Roman" w:hAnsi="Times New Roman" w:cs="Times New Roman"/>
          <w:highlight w:val="none"/>
          <w:lang w:val="en-US" w:eastAsia="zh-CN"/>
        </w:rPr>
      </w:pPr>
      <w:bookmarkStart w:id="85" w:name="_Toc28481"/>
      <w:bookmarkStart w:id="86" w:name="_Toc19048"/>
      <w:r>
        <w:rPr>
          <w:rFonts w:hint="default" w:ascii="Times New Roman" w:hAnsi="Times New Roman" w:cs="Times New Roman"/>
          <w:highlight w:val="none"/>
          <w:lang w:val="en-US" w:eastAsia="zh-CN"/>
        </w:rPr>
        <w:t>2.1园区概况</w:t>
      </w:r>
      <w:bookmarkEnd w:id="85"/>
      <w:bookmarkEnd w:id="86"/>
    </w:p>
    <w:p w14:paraId="4BFDD86F">
      <w:pPr>
        <w:pStyle w:val="4"/>
        <w:bidi w:val="0"/>
        <w:rPr>
          <w:rFonts w:hint="default" w:ascii="Times New Roman" w:hAnsi="Times New Roman" w:cs="Times New Roman"/>
          <w:highlight w:val="none"/>
          <w:lang w:val="en-US" w:eastAsia="zh-CN"/>
        </w:rPr>
      </w:pPr>
      <w:bookmarkStart w:id="87" w:name="_Toc8517"/>
      <w:bookmarkStart w:id="88" w:name="_Toc29519"/>
      <w:r>
        <w:rPr>
          <w:rFonts w:hint="default" w:ascii="Times New Roman" w:hAnsi="Times New Roman" w:cs="Times New Roman"/>
          <w:highlight w:val="none"/>
          <w:lang w:val="en-US" w:eastAsia="zh-CN"/>
        </w:rPr>
        <w:t>2.1.1园区产业定位</w:t>
      </w:r>
      <w:bookmarkEnd w:id="87"/>
      <w:bookmarkEnd w:id="88"/>
    </w:p>
    <w:p w14:paraId="6F8AC1F1">
      <w:pPr>
        <w:bidi w:val="0"/>
        <w:rPr>
          <w:rFonts w:hint="default" w:ascii="Times New Roman" w:hAnsi="Times New Roman" w:cs="Times New Roman"/>
          <w:highlight w:val="none"/>
          <w:lang w:val="en-US" w:eastAsia="zh-CN"/>
        </w:rPr>
      </w:pPr>
      <w:r>
        <w:rPr>
          <w:rFonts w:hint="default" w:ascii="Times New Roman" w:hAnsi="Times New Roman" w:cs="Times New Roman"/>
          <w:highlight w:val="none"/>
        </w:rPr>
        <w:t>遂宁船山高新技术产业园区总规划面积为28.84km</w:t>
      </w:r>
      <w:r>
        <w:rPr>
          <w:rFonts w:hint="default" w:ascii="Times New Roman" w:hAnsi="Times New Roman" w:cs="Times New Roman"/>
          <w:highlight w:val="none"/>
          <w:vertAlign w:val="superscript"/>
        </w:rPr>
        <w:t>2</w:t>
      </w:r>
      <w:r>
        <w:rPr>
          <w:rFonts w:hint="default" w:ascii="Times New Roman" w:hAnsi="Times New Roman" w:cs="Times New Roman"/>
          <w:highlight w:val="none"/>
          <w:lang w:eastAsia="zh-CN"/>
        </w:rPr>
        <w:t>，</w:t>
      </w:r>
      <w:r>
        <w:rPr>
          <w:rFonts w:hint="default" w:ascii="Times New Roman" w:hAnsi="Times New Roman" w:cs="Times New Roman"/>
          <w:highlight w:val="none"/>
        </w:rPr>
        <w:t>规划区域北至经开区西宁，东至老池，南至复桥，西至聚贤及保升。</w:t>
      </w:r>
      <w:r>
        <w:rPr>
          <w:rFonts w:hint="default" w:ascii="Times New Roman" w:hAnsi="Times New Roman" w:cs="Times New Roman"/>
          <w:highlight w:val="none"/>
          <w:lang w:val="en-US" w:eastAsia="zh-CN"/>
        </w:rPr>
        <w:t>产业定位</w:t>
      </w:r>
      <w:r>
        <w:rPr>
          <w:rFonts w:hint="default" w:ascii="Times New Roman" w:hAnsi="Times New Roman" w:cs="Times New Roman"/>
          <w:highlight w:val="none"/>
        </w:rPr>
        <w:t>以装备制造、新能源、电子信息为主导的现代产业体系，配套食品饮料、商贸物流、数字印刷产业。</w:t>
      </w:r>
      <w:r>
        <w:rPr>
          <w:rFonts w:hint="default" w:ascii="Times New Roman" w:hAnsi="Times New Roman" w:cs="Times New Roman"/>
          <w:highlight w:val="none"/>
          <w:lang w:val="en-US" w:eastAsia="zh-CN"/>
        </w:rPr>
        <w:t>共规划6个产业园，分别为装备制造产业园、新能源产业园、</w:t>
      </w:r>
      <w:r>
        <w:rPr>
          <w:rFonts w:hint="default" w:ascii="Times New Roman" w:hAnsi="Times New Roman" w:cs="Times New Roman"/>
          <w:highlight w:val="none"/>
        </w:rPr>
        <w:t>电子信息产业园</w:t>
      </w:r>
      <w:r>
        <w:rPr>
          <w:rFonts w:hint="default" w:ascii="Times New Roman" w:hAnsi="Times New Roman" w:cs="Times New Roman"/>
          <w:highlight w:val="none"/>
          <w:lang w:eastAsia="zh-CN"/>
        </w:rPr>
        <w:t>、</w:t>
      </w:r>
      <w:r>
        <w:rPr>
          <w:rFonts w:hint="default" w:ascii="Times New Roman" w:hAnsi="Times New Roman" w:cs="Times New Roman"/>
          <w:highlight w:val="none"/>
        </w:rPr>
        <w:t>商贸物流产业园</w:t>
      </w:r>
      <w:r>
        <w:rPr>
          <w:rFonts w:hint="default" w:ascii="Times New Roman" w:hAnsi="Times New Roman" w:cs="Times New Roman"/>
          <w:highlight w:val="none"/>
          <w:lang w:eastAsia="zh-CN"/>
        </w:rPr>
        <w:t>、</w:t>
      </w:r>
      <w:r>
        <w:rPr>
          <w:rFonts w:hint="default" w:ascii="Times New Roman" w:hAnsi="Times New Roman" w:cs="Times New Roman"/>
          <w:highlight w:val="none"/>
        </w:rPr>
        <w:t>食品饮料产业园</w:t>
      </w:r>
      <w:r>
        <w:rPr>
          <w:rFonts w:hint="default" w:ascii="Times New Roman" w:hAnsi="Times New Roman" w:cs="Times New Roman"/>
          <w:highlight w:val="none"/>
          <w:lang w:val="en-US" w:eastAsia="zh-CN"/>
        </w:rPr>
        <w:t>及数字印刷产业园。各产业园产业规划内容如下：</w:t>
      </w:r>
    </w:p>
    <w:p w14:paraId="6FF81CAC">
      <w:pPr>
        <w:bidi w:val="0"/>
        <w:rPr>
          <w:rFonts w:hint="default" w:ascii="Times New Roman" w:hAnsi="Times New Roman" w:cs="Times New Roman"/>
          <w:highlight w:val="none"/>
        </w:rPr>
      </w:pPr>
      <w:r>
        <w:rPr>
          <w:rFonts w:hint="default" w:ascii="Times New Roman" w:hAnsi="Times New Roman" w:cs="Times New Roman"/>
          <w:highlight w:val="none"/>
        </w:rPr>
        <w:t>（1）装备制造产业园</w:t>
      </w:r>
    </w:p>
    <w:p w14:paraId="610F3FC2">
      <w:pPr>
        <w:bidi w:val="0"/>
        <w:rPr>
          <w:rFonts w:hint="default" w:ascii="Times New Roman" w:hAnsi="Times New Roman" w:cs="Times New Roman"/>
          <w:highlight w:val="none"/>
        </w:rPr>
      </w:pPr>
      <w:r>
        <w:rPr>
          <w:rFonts w:hint="default" w:ascii="Times New Roman" w:hAnsi="Times New Roman" w:cs="Times New Roman"/>
          <w:highlight w:val="none"/>
        </w:rPr>
        <w:t>规划工业用地面积为140.52公顷，其中近期96.72公顷。装备制造重点发展新能源汽车、电力装备、专用机械等。</w:t>
      </w:r>
    </w:p>
    <w:p w14:paraId="24807EC2">
      <w:pPr>
        <w:bidi w:val="0"/>
        <w:rPr>
          <w:rFonts w:hint="default" w:ascii="Times New Roman" w:hAnsi="Times New Roman" w:cs="Times New Roman"/>
          <w:highlight w:val="none"/>
        </w:rPr>
      </w:pPr>
      <w:r>
        <w:rPr>
          <w:rFonts w:hint="default" w:ascii="Times New Roman" w:hAnsi="Times New Roman" w:cs="Times New Roman"/>
          <w:highlight w:val="none"/>
        </w:rPr>
        <w:t>（2）新能源产业园</w:t>
      </w:r>
    </w:p>
    <w:p w14:paraId="5AE13FCB">
      <w:pPr>
        <w:bidi w:val="0"/>
        <w:rPr>
          <w:rFonts w:hint="default" w:ascii="Times New Roman" w:hAnsi="Times New Roman" w:cs="Times New Roman"/>
          <w:highlight w:val="none"/>
        </w:rPr>
      </w:pPr>
      <w:r>
        <w:rPr>
          <w:rFonts w:hint="default" w:ascii="Times New Roman" w:hAnsi="Times New Roman" w:cs="Times New Roman"/>
          <w:highlight w:val="none"/>
        </w:rPr>
        <w:t>规划工业用地面积为55.88公顷，其中近期40.58公顷。主要发展锂电池产业链，重点发展锂电池隔膜、硬碳材料等相关材料的生产。</w:t>
      </w:r>
    </w:p>
    <w:p w14:paraId="4FF958B9">
      <w:pPr>
        <w:bidi w:val="0"/>
        <w:rPr>
          <w:rFonts w:hint="default" w:ascii="Times New Roman" w:hAnsi="Times New Roman" w:cs="Times New Roman"/>
          <w:highlight w:val="none"/>
        </w:rPr>
      </w:pPr>
      <w:r>
        <w:rPr>
          <w:rFonts w:hint="default" w:ascii="Times New Roman" w:hAnsi="Times New Roman" w:cs="Times New Roman"/>
          <w:highlight w:val="none"/>
        </w:rPr>
        <w:t>（3）电子信息产业园</w:t>
      </w:r>
    </w:p>
    <w:p w14:paraId="50C4AC5D">
      <w:pPr>
        <w:bidi w:val="0"/>
        <w:rPr>
          <w:rFonts w:hint="default" w:ascii="Times New Roman" w:hAnsi="Times New Roman" w:cs="Times New Roman"/>
          <w:highlight w:val="none"/>
        </w:rPr>
      </w:pPr>
      <w:r>
        <w:rPr>
          <w:rFonts w:hint="default" w:ascii="Times New Roman" w:hAnsi="Times New Roman" w:cs="Times New Roman"/>
          <w:highlight w:val="none"/>
        </w:rPr>
        <w:t>规划工业用地面积为263.91公顷，其中近期201.00公顷。立足配套成渝，重点延伸和完善电子元器件等优势产业链，引进发展集成电路（不含前工序）等生产线，加快建成成渝高端电子信息产业配套基地。</w:t>
      </w:r>
    </w:p>
    <w:p w14:paraId="055BE830">
      <w:pPr>
        <w:bidi w:val="0"/>
        <w:rPr>
          <w:rFonts w:hint="default" w:ascii="Times New Roman" w:hAnsi="Times New Roman" w:cs="Times New Roman"/>
          <w:highlight w:val="none"/>
        </w:rPr>
      </w:pPr>
      <w:r>
        <w:rPr>
          <w:rFonts w:hint="default" w:ascii="Times New Roman" w:hAnsi="Times New Roman" w:cs="Times New Roman"/>
          <w:highlight w:val="none"/>
        </w:rPr>
        <w:t>（4）商贸物流产业园</w:t>
      </w:r>
    </w:p>
    <w:p w14:paraId="4AC8177A">
      <w:pPr>
        <w:bidi w:val="0"/>
        <w:rPr>
          <w:rFonts w:hint="default" w:ascii="Times New Roman" w:hAnsi="Times New Roman" w:cs="Times New Roman"/>
          <w:highlight w:val="none"/>
          <w:lang w:val="en-US" w:eastAsia="zh-CN"/>
        </w:rPr>
      </w:pPr>
      <w:r>
        <w:rPr>
          <w:rFonts w:hint="default" w:ascii="Times New Roman" w:hAnsi="Times New Roman" w:cs="Times New Roman"/>
          <w:highlight w:val="none"/>
        </w:rPr>
        <w:t>规划工业用地面积为66.05公顷，其中近期66.05公顷。着力打造国内外联通、成渝遂一体化、沿海腹地互动的现代物流中心。</w:t>
      </w:r>
    </w:p>
    <w:p w14:paraId="1352E8A4">
      <w:pPr>
        <w:bidi w:val="0"/>
        <w:rPr>
          <w:rFonts w:hint="default" w:ascii="Times New Roman" w:hAnsi="Times New Roman" w:cs="Times New Roman"/>
          <w:highlight w:val="none"/>
        </w:rPr>
      </w:pPr>
      <w:r>
        <w:rPr>
          <w:rFonts w:hint="default" w:ascii="Times New Roman" w:hAnsi="Times New Roman" w:cs="Times New Roman"/>
          <w:highlight w:val="none"/>
        </w:rPr>
        <w:t>（5）食品饮料产业园</w:t>
      </w:r>
    </w:p>
    <w:p w14:paraId="4933FD75">
      <w:pPr>
        <w:bidi w:val="0"/>
        <w:rPr>
          <w:rFonts w:hint="default" w:ascii="Times New Roman" w:hAnsi="Times New Roman" w:cs="Times New Roman"/>
          <w:highlight w:val="none"/>
          <w:lang w:val="en-US" w:eastAsia="zh-CN"/>
        </w:rPr>
      </w:pPr>
      <w:r>
        <w:rPr>
          <w:rFonts w:hint="default" w:ascii="Times New Roman" w:hAnsi="Times New Roman" w:cs="Times New Roman"/>
          <w:highlight w:val="none"/>
        </w:rPr>
        <w:t>规划工业用地面积119.09公顷，其中近期119.09公顷。大力发展食品饮料等食品生物产业。</w:t>
      </w:r>
    </w:p>
    <w:p w14:paraId="368D9181">
      <w:pPr>
        <w:bidi w:val="0"/>
        <w:rPr>
          <w:rFonts w:hint="default" w:ascii="Times New Roman" w:hAnsi="Times New Roman" w:cs="Times New Roman"/>
          <w:highlight w:val="none"/>
        </w:rPr>
      </w:pPr>
      <w:r>
        <w:rPr>
          <w:rFonts w:hint="default" w:ascii="Times New Roman" w:hAnsi="Times New Roman" w:cs="Times New Roman"/>
          <w:highlight w:val="none"/>
        </w:rPr>
        <w:t>（6）数字印刷产业园</w:t>
      </w:r>
    </w:p>
    <w:p w14:paraId="3999F79A">
      <w:pPr>
        <w:bidi w:val="0"/>
        <w:rPr>
          <w:rFonts w:hint="default" w:ascii="Times New Roman" w:hAnsi="Times New Roman" w:cs="Times New Roman"/>
          <w:highlight w:val="none"/>
        </w:rPr>
      </w:pPr>
      <w:r>
        <w:rPr>
          <w:rFonts w:hint="default" w:ascii="Times New Roman" w:hAnsi="Times New Roman" w:cs="Times New Roman"/>
          <w:highlight w:val="none"/>
        </w:rPr>
        <w:t>规划工业用地面积110.50公顷，其中近期110.50公顷。</w:t>
      </w:r>
      <w:r>
        <w:rPr>
          <w:rFonts w:hint="default" w:ascii="Times New Roman" w:hAnsi="Times New Roman" w:cs="Times New Roman"/>
          <w:highlight w:val="none"/>
          <w:lang w:val="en-US" w:eastAsia="zh-CN"/>
        </w:rPr>
        <w:t>依</w:t>
      </w:r>
      <w:r>
        <w:rPr>
          <w:rFonts w:hint="default" w:ascii="Times New Roman" w:hAnsi="Times New Roman" w:cs="Times New Roman"/>
          <w:highlight w:val="none"/>
        </w:rPr>
        <w:t>托园区的产业与科技平台优势，突出创意、创新特色与主题，强化科技与文化融合，打造以印刷新技术、新设备研发应用为先导，数字印刷与印刷数字化为支撑的专业化数字印刷产业园区，促进传统印刷向现代服务业和先进制造业的跨越。</w:t>
      </w:r>
    </w:p>
    <w:p w14:paraId="42135BA9">
      <w:pPr>
        <w:pStyle w:val="4"/>
        <w:bidi w:val="0"/>
        <w:rPr>
          <w:rFonts w:hint="default" w:ascii="Times New Roman" w:hAnsi="Times New Roman" w:cs="Times New Roman"/>
          <w:highlight w:val="none"/>
        </w:rPr>
      </w:pPr>
      <w:bookmarkStart w:id="89" w:name="_Toc7848"/>
      <w:bookmarkStart w:id="90" w:name="_Toc4889"/>
      <w:r>
        <w:rPr>
          <w:rFonts w:hint="default" w:ascii="Times New Roman" w:hAnsi="Times New Roman" w:cs="Times New Roman"/>
          <w:highlight w:val="none"/>
          <w:lang w:val="en-US" w:eastAsia="zh-CN"/>
        </w:rPr>
        <w:t>2.1.2</w:t>
      </w:r>
      <w:r>
        <w:rPr>
          <w:rFonts w:hint="default" w:ascii="Times New Roman" w:hAnsi="Times New Roman" w:cs="Times New Roman"/>
          <w:highlight w:val="none"/>
        </w:rPr>
        <w:t>空间结构与总体布局</w:t>
      </w:r>
      <w:bookmarkEnd w:id="89"/>
      <w:bookmarkEnd w:id="90"/>
    </w:p>
    <w:p w14:paraId="297C851A">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eastAsia="zh-CN"/>
        </w:rPr>
        <w:t>）</w:t>
      </w:r>
      <w:r>
        <w:rPr>
          <w:rFonts w:hint="default" w:ascii="Times New Roman" w:hAnsi="Times New Roman" w:cs="Times New Roman"/>
          <w:highlight w:val="none"/>
        </w:rPr>
        <w:t>空间布局结构</w:t>
      </w:r>
    </w:p>
    <w:p w14:paraId="44963D49">
      <w:pPr>
        <w:bidi w:val="0"/>
        <w:rPr>
          <w:rFonts w:hint="default" w:ascii="Times New Roman" w:hAnsi="Times New Roman" w:cs="Times New Roman"/>
          <w:highlight w:val="none"/>
        </w:rPr>
      </w:pPr>
      <w:r>
        <w:rPr>
          <w:rFonts w:hint="default" w:ascii="Times New Roman" w:hAnsi="Times New Roman" w:cs="Times New Roman"/>
          <w:highlight w:val="none"/>
        </w:rPr>
        <w:t>遂宁船山高新技术产业园区形成以装备制造、新能源、电子信息为主的产业结构，配套食品饮料、商贸物流、数字印刷产业。</w:t>
      </w:r>
    </w:p>
    <w:p w14:paraId="6C27228D">
      <w:pPr>
        <w:bidi w:val="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w:t>
      </w:r>
      <w:r>
        <w:rPr>
          <w:rFonts w:hint="default" w:ascii="Times New Roman" w:hAnsi="Times New Roman" w:cs="Times New Roman"/>
          <w:highlight w:val="none"/>
        </w:rPr>
        <w:t>用地布局规划</w:t>
      </w:r>
    </w:p>
    <w:p w14:paraId="40ED9983">
      <w:pPr>
        <w:bidi w:val="0"/>
        <w:outlineLvl w:val="0"/>
        <w:rPr>
          <w:rFonts w:hint="default" w:ascii="Times New Roman" w:hAnsi="Times New Roman" w:cs="Times New Roman"/>
          <w:highlight w:val="none"/>
        </w:rPr>
      </w:pPr>
      <w:bookmarkStart w:id="91" w:name="_Toc27362"/>
      <w:bookmarkStart w:id="92" w:name="_Toc31790"/>
      <w:bookmarkStart w:id="93" w:name="_Toc20516"/>
      <w:r>
        <w:rPr>
          <w:rFonts w:hint="default" w:ascii="Times New Roman" w:hAnsi="Times New Roman" w:cs="Times New Roman"/>
          <w:highlight w:val="none"/>
          <w:lang w:val="en-US" w:eastAsia="zh-CN"/>
        </w:rPr>
        <w:t>1、</w:t>
      </w:r>
      <w:r>
        <w:rPr>
          <w:rFonts w:hint="default" w:ascii="Times New Roman" w:hAnsi="Times New Roman" w:cs="Times New Roman"/>
          <w:highlight w:val="none"/>
        </w:rPr>
        <w:t>公共管理与公共服务用地规划</w:t>
      </w:r>
      <w:bookmarkEnd w:id="91"/>
      <w:bookmarkEnd w:id="92"/>
      <w:bookmarkEnd w:id="93"/>
    </w:p>
    <w:p w14:paraId="68CA40AD">
      <w:pPr>
        <w:bidi w:val="0"/>
        <w:rPr>
          <w:rFonts w:hint="default" w:ascii="Times New Roman" w:hAnsi="Times New Roman" w:cs="Times New Roman"/>
          <w:highlight w:val="none"/>
        </w:rPr>
      </w:pPr>
      <w:r>
        <w:rPr>
          <w:rFonts w:hint="default" w:ascii="Times New Roman" w:hAnsi="Times New Roman" w:cs="Times New Roman"/>
          <w:highlight w:val="none"/>
        </w:rPr>
        <w:t>规划区内的公共管理与公共服务用地面积203.50公顷，占总用地面积的7.06%。</w:t>
      </w:r>
    </w:p>
    <w:p w14:paraId="3E210E84">
      <w:pPr>
        <w:bidi w:val="0"/>
        <w:outlineLvl w:val="0"/>
        <w:rPr>
          <w:rFonts w:hint="default" w:ascii="Times New Roman" w:hAnsi="Times New Roman" w:cs="Times New Roman"/>
          <w:highlight w:val="none"/>
        </w:rPr>
      </w:pPr>
      <w:bookmarkStart w:id="94" w:name="_Toc17069"/>
      <w:bookmarkStart w:id="95" w:name="_Toc28210"/>
      <w:bookmarkStart w:id="96" w:name="_Toc28682"/>
      <w:r>
        <w:rPr>
          <w:rFonts w:hint="default" w:ascii="Times New Roman" w:hAnsi="Times New Roman" w:cs="Times New Roman"/>
          <w:highlight w:val="none"/>
          <w:lang w:val="en-US" w:eastAsia="zh-CN"/>
        </w:rPr>
        <w:t>2、</w:t>
      </w:r>
      <w:r>
        <w:rPr>
          <w:rFonts w:hint="default" w:ascii="Times New Roman" w:hAnsi="Times New Roman" w:cs="Times New Roman"/>
          <w:highlight w:val="none"/>
        </w:rPr>
        <w:t>商业服务业用地规划</w:t>
      </w:r>
      <w:bookmarkEnd w:id="94"/>
      <w:bookmarkEnd w:id="95"/>
      <w:bookmarkEnd w:id="96"/>
    </w:p>
    <w:p w14:paraId="2B7FF53E">
      <w:pPr>
        <w:bidi w:val="0"/>
        <w:rPr>
          <w:rFonts w:hint="default" w:ascii="Times New Roman" w:hAnsi="Times New Roman" w:cs="Times New Roman"/>
          <w:highlight w:val="none"/>
        </w:rPr>
      </w:pPr>
      <w:r>
        <w:rPr>
          <w:rFonts w:hint="default" w:ascii="Times New Roman" w:hAnsi="Times New Roman" w:cs="Times New Roman"/>
          <w:highlight w:val="none"/>
        </w:rPr>
        <w:t>在各片区配套相应的商业服务设施，规划商业服务业设施用地321.99公顷，占总用地面积的11.16%。</w:t>
      </w:r>
    </w:p>
    <w:p w14:paraId="221496F4">
      <w:pPr>
        <w:bidi w:val="0"/>
        <w:outlineLvl w:val="0"/>
        <w:rPr>
          <w:rFonts w:hint="default" w:ascii="Times New Roman" w:hAnsi="Times New Roman" w:cs="Times New Roman"/>
          <w:highlight w:val="none"/>
        </w:rPr>
      </w:pPr>
      <w:bookmarkStart w:id="97" w:name="_Toc4117"/>
      <w:bookmarkStart w:id="98" w:name="_Toc18039"/>
      <w:bookmarkStart w:id="99" w:name="_Toc29094"/>
      <w:r>
        <w:rPr>
          <w:rFonts w:hint="default" w:ascii="Times New Roman" w:hAnsi="Times New Roman" w:cs="Times New Roman"/>
          <w:highlight w:val="none"/>
          <w:lang w:val="en-US" w:eastAsia="zh-CN"/>
        </w:rPr>
        <w:t>3、</w:t>
      </w:r>
      <w:r>
        <w:rPr>
          <w:rFonts w:hint="default" w:ascii="Times New Roman" w:hAnsi="Times New Roman" w:cs="Times New Roman"/>
          <w:highlight w:val="none"/>
        </w:rPr>
        <w:t>工矿用地规划</w:t>
      </w:r>
      <w:bookmarkEnd w:id="97"/>
      <w:bookmarkEnd w:id="98"/>
      <w:bookmarkEnd w:id="99"/>
    </w:p>
    <w:p w14:paraId="2ECA8C12">
      <w:pPr>
        <w:bidi w:val="0"/>
        <w:rPr>
          <w:rFonts w:hint="default" w:ascii="Times New Roman" w:hAnsi="Times New Roman" w:cs="Times New Roman"/>
          <w:highlight w:val="none"/>
        </w:rPr>
      </w:pPr>
      <w:r>
        <w:rPr>
          <w:rFonts w:hint="default" w:ascii="Times New Roman" w:hAnsi="Times New Roman" w:cs="Times New Roman"/>
          <w:highlight w:val="none"/>
        </w:rPr>
        <w:t>工矿用地布局结合道路交通条件及现状产业布局，重点分布在各片区工业集中片区。规划工矿用地762.49公顷，占总用地面积的26.44%。</w:t>
      </w:r>
    </w:p>
    <w:p w14:paraId="4D1FB95D">
      <w:pPr>
        <w:bidi w:val="0"/>
        <w:outlineLvl w:val="0"/>
        <w:rPr>
          <w:rFonts w:hint="default" w:ascii="Times New Roman" w:hAnsi="Times New Roman" w:cs="Times New Roman"/>
          <w:highlight w:val="none"/>
        </w:rPr>
      </w:pPr>
      <w:bookmarkStart w:id="100" w:name="_Toc12386"/>
      <w:bookmarkStart w:id="101" w:name="_Toc26435"/>
      <w:bookmarkStart w:id="102" w:name="_Toc1610"/>
      <w:r>
        <w:rPr>
          <w:rFonts w:hint="default" w:ascii="Times New Roman" w:hAnsi="Times New Roman" w:cs="Times New Roman"/>
          <w:highlight w:val="none"/>
          <w:lang w:val="en-US" w:eastAsia="zh-CN"/>
        </w:rPr>
        <w:t>4、</w:t>
      </w:r>
      <w:r>
        <w:rPr>
          <w:rFonts w:hint="default" w:ascii="Times New Roman" w:hAnsi="Times New Roman" w:cs="Times New Roman"/>
          <w:highlight w:val="none"/>
        </w:rPr>
        <w:t>交通运输用地规划</w:t>
      </w:r>
      <w:bookmarkEnd w:id="100"/>
      <w:bookmarkEnd w:id="101"/>
      <w:bookmarkEnd w:id="102"/>
    </w:p>
    <w:p w14:paraId="2254A8F4">
      <w:pPr>
        <w:bidi w:val="0"/>
        <w:rPr>
          <w:rFonts w:hint="default" w:ascii="Times New Roman" w:hAnsi="Times New Roman" w:cs="Times New Roman"/>
          <w:highlight w:val="none"/>
        </w:rPr>
      </w:pPr>
      <w:r>
        <w:rPr>
          <w:rFonts w:hint="default" w:ascii="Times New Roman" w:hAnsi="Times New Roman" w:cs="Times New Roman"/>
          <w:highlight w:val="none"/>
        </w:rPr>
        <w:t>规划交通运输用地规划491.39公顷，占总用地面积的17.04%。</w:t>
      </w:r>
    </w:p>
    <w:p w14:paraId="343DAF5F">
      <w:pPr>
        <w:bidi w:val="0"/>
        <w:outlineLvl w:val="0"/>
        <w:rPr>
          <w:rFonts w:hint="default" w:ascii="Times New Roman" w:hAnsi="Times New Roman" w:cs="Times New Roman"/>
          <w:highlight w:val="none"/>
        </w:rPr>
      </w:pPr>
      <w:bookmarkStart w:id="103" w:name="_Toc24908"/>
      <w:bookmarkStart w:id="104" w:name="_Toc10464"/>
      <w:bookmarkStart w:id="105" w:name="_Toc1365"/>
      <w:r>
        <w:rPr>
          <w:rFonts w:hint="default" w:ascii="Times New Roman" w:hAnsi="Times New Roman" w:cs="Times New Roman"/>
          <w:highlight w:val="none"/>
          <w:lang w:val="en-US" w:eastAsia="zh-CN"/>
        </w:rPr>
        <w:t>5、</w:t>
      </w:r>
      <w:r>
        <w:rPr>
          <w:rFonts w:hint="default" w:ascii="Times New Roman" w:hAnsi="Times New Roman" w:cs="Times New Roman"/>
          <w:highlight w:val="none"/>
        </w:rPr>
        <w:t>公用设施用地规划</w:t>
      </w:r>
      <w:bookmarkEnd w:id="103"/>
      <w:bookmarkEnd w:id="104"/>
      <w:bookmarkEnd w:id="105"/>
    </w:p>
    <w:p w14:paraId="7AE772E9">
      <w:pPr>
        <w:bidi w:val="0"/>
        <w:rPr>
          <w:rFonts w:hint="default" w:ascii="Times New Roman" w:hAnsi="Times New Roman" w:cs="Times New Roman"/>
          <w:highlight w:val="none"/>
        </w:rPr>
      </w:pPr>
      <w:r>
        <w:rPr>
          <w:rFonts w:hint="default" w:ascii="Times New Roman" w:hAnsi="Times New Roman" w:cs="Times New Roman"/>
          <w:highlight w:val="none"/>
        </w:rPr>
        <w:t>规划公用设施用地64.58公顷，占总用地面积的2.24%。</w:t>
      </w:r>
    </w:p>
    <w:p w14:paraId="5D0832F0">
      <w:pPr>
        <w:bidi w:val="0"/>
        <w:outlineLvl w:val="0"/>
        <w:rPr>
          <w:rFonts w:hint="default" w:ascii="Times New Roman" w:hAnsi="Times New Roman" w:cs="Times New Roman"/>
          <w:highlight w:val="none"/>
        </w:rPr>
      </w:pPr>
      <w:bookmarkStart w:id="106" w:name="_Toc4108"/>
      <w:bookmarkStart w:id="107" w:name="_Toc9133"/>
      <w:bookmarkStart w:id="108" w:name="_Toc10878"/>
      <w:r>
        <w:rPr>
          <w:rFonts w:hint="default" w:ascii="Times New Roman" w:hAnsi="Times New Roman" w:cs="Times New Roman"/>
          <w:highlight w:val="none"/>
          <w:lang w:val="en-US" w:eastAsia="zh-CN"/>
        </w:rPr>
        <w:t>6、</w:t>
      </w:r>
      <w:r>
        <w:rPr>
          <w:rFonts w:hint="default" w:ascii="Times New Roman" w:hAnsi="Times New Roman" w:cs="Times New Roman"/>
          <w:highlight w:val="none"/>
        </w:rPr>
        <w:t>绿地与开敞空间用地规划</w:t>
      </w:r>
      <w:bookmarkEnd w:id="106"/>
      <w:bookmarkEnd w:id="107"/>
      <w:bookmarkEnd w:id="108"/>
    </w:p>
    <w:p w14:paraId="744FF595">
      <w:pPr>
        <w:bidi w:val="0"/>
        <w:rPr>
          <w:rFonts w:hint="default" w:ascii="Times New Roman" w:hAnsi="Times New Roman" w:cs="Times New Roman"/>
          <w:highlight w:val="none"/>
        </w:rPr>
      </w:pPr>
      <w:r>
        <w:rPr>
          <w:rFonts w:hint="default" w:ascii="Times New Roman" w:hAnsi="Times New Roman" w:cs="Times New Roman"/>
          <w:highlight w:val="none"/>
        </w:rPr>
        <w:t>规划绿地与开敞空间用地277.57公顷，占总用地面积的9.62%。</w:t>
      </w:r>
    </w:p>
    <w:p w14:paraId="2C99CF44">
      <w:pPr>
        <w:bidi w:val="0"/>
        <w:outlineLvl w:val="0"/>
        <w:rPr>
          <w:rFonts w:hint="default" w:ascii="Times New Roman" w:hAnsi="Times New Roman" w:cs="Times New Roman"/>
          <w:highlight w:val="none"/>
        </w:rPr>
      </w:pPr>
      <w:bookmarkStart w:id="109" w:name="_Toc23666"/>
      <w:bookmarkStart w:id="110" w:name="_Toc18813"/>
      <w:bookmarkStart w:id="111" w:name="_Toc12586"/>
      <w:r>
        <w:rPr>
          <w:rFonts w:hint="default" w:ascii="Times New Roman" w:hAnsi="Times New Roman" w:cs="Times New Roman"/>
          <w:highlight w:val="none"/>
          <w:lang w:val="en-US" w:eastAsia="zh-CN"/>
        </w:rPr>
        <w:t>7、</w:t>
      </w:r>
      <w:r>
        <w:rPr>
          <w:rFonts w:hint="default" w:ascii="Times New Roman" w:hAnsi="Times New Roman" w:cs="Times New Roman"/>
          <w:highlight w:val="none"/>
        </w:rPr>
        <w:t>居住用地规划</w:t>
      </w:r>
      <w:bookmarkEnd w:id="109"/>
      <w:bookmarkEnd w:id="110"/>
      <w:bookmarkEnd w:id="111"/>
    </w:p>
    <w:p w14:paraId="689DB7BA">
      <w:pPr>
        <w:bidi w:val="0"/>
        <w:rPr>
          <w:rFonts w:hint="default" w:ascii="Times New Roman" w:hAnsi="Times New Roman" w:cs="Times New Roman"/>
          <w:highlight w:val="none"/>
        </w:rPr>
      </w:pPr>
      <w:r>
        <w:rPr>
          <w:rFonts w:hint="default" w:ascii="Times New Roman" w:hAnsi="Times New Roman" w:cs="Times New Roman"/>
          <w:highlight w:val="none"/>
        </w:rPr>
        <w:t>规划居住用地560.3公顷，占总用地面积的19.43%。</w:t>
      </w:r>
    </w:p>
    <w:p w14:paraId="3052D899">
      <w:pPr>
        <w:bidi w:val="0"/>
        <w:outlineLvl w:val="0"/>
        <w:rPr>
          <w:rFonts w:hint="default" w:ascii="Times New Roman" w:hAnsi="Times New Roman" w:cs="Times New Roman"/>
          <w:highlight w:val="none"/>
        </w:rPr>
      </w:pPr>
      <w:bookmarkStart w:id="112" w:name="_Toc25963"/>
      <w:bookmarkStart w:id="113" w:name="_Toc14903"/>
      <w:bookmarkStart w:id="114" w:name="_Toc6297"/>
      <w:r>
        <w:rPr>
          <w:rFonts w:hint="default" w:ascii="Times New Roman" w:hAnsi="Times New Roman" w:cs="Times New Roman"/>
          <w:highlight w:val="none"/>
          <w:lang w:val="en-US" w:eastAsia="zh-CN"/>
        </w:rPr>
        <w:t>8、</w:t>
      </w:r>
      <w:r>
        <w:rPr>
          <w:rFonts w:hint="default" w:ascii="Times New Roman" w:hAnsi="Times New Roman" w:cs="Times New Roman"/>
          <w:highlight w:val="none"/>
        </w:rPr>
        <w:t>仓储用地规划</w:t>
      </w:r>
      <w:bookmarkEnd w:id="112"/>
      <w:bookmarkEnd w:id="113"/>
      <w:bookmarkEnd w:id="114"/>
    </w:p>
    <w:p w14:paraId="04389567">
      <w:pPr>
        <w:bidi w:val="0"/>
        <w:rPr>
          <w:rFonts w:hint="default" w:ascii="Times New Roman" w:hAnsi="Times New Roman" w:cs="Times New Roman"/>
          <w:highlight w:val="none"/>
        </w:rPr>
      </w:pPr>
      <w:r>
        <w:rPr>
          <w:rFonts w:hint="default" w:ascii="Times New Roman" w:hAnsi="Times New Roman" w:cs="Times New Roman"/>
          <w:highlight w:val="none"/>
        </w:rPr>
        <w:t>规划仓储用地63.71公顷，占总用地面积的2.21%。</w:t>
      </w:r>
    </w:p>
    <w:p w14:paraId="566FA548">
      <w:pPr>
        <w:bidi w:val="0"/>
        <w:outlineLvl w:val="0"/>
        <w:rPr>
          <w:rFonts w:hint="default" w:ascii="Times New Roman" w:hAnsi="Times New Roman" w:cs="Times New Roman"/>
          <w:highlight w:val="none"/>
        </w:rPr>
      </w:pPr>
      <w:bookmarkStart w:id="115" w:name="_Toc25646"/>
      <w:bookmarkStart w:id="116" w:name="_Toc24276"/>
      <w:bookmarkStart w:id="117" w:name="_Toc5707"/>
      <w:r>
        <w:rPr>
          <w:rFonts w:hint="default" w:ascii="Times New Roman" w:hAnsi="Times New Roman" w:cs="Times New Roman"/>
          <w:highlight w:val="none"/>
          <w:lang w:val="en-US" w:eastAsia="zh-CN"/>
        </w:rPr>
        <w:t>9、</w:t>
      </w:r>
      <w:r>
        <w:rPr>
          <w:rFonts w:hint="default" w:ascii="Times New Roman" w:hAnsi="Times New Roman" w:cs="Times New Roman"/>
          <w:highlight w:val="none"/>
        </w:rPr>
        <w:t>特殊用地规划</w:t>
      </w:r>
      <w:bookmarkEnd w:id="115"/>
      <w:bookmarkEnd w:id="116"/>
      <w:bookmarkEnd w:id="117"/>
    </w:p>
    <w:p w14:paraId="2979FAEE">
      <w:pPr>
        <w:bidi w:val="0"/>
        <w:rPr>
          <w:rFonts w:hint="default" w:ascii="Times New Roman" w:hAnsi="Times New Roman" w:cs="Times New Roman"/>
          <w:highlight w:val="none"/>
        </w:rPr>
      </w:pPr>
      <w:r>
        <w:rPr>
          <w:rFonts w:hint="default" w:ascii="Times New Roman" w:hAnsi="Times New Roman" w:cs="Times New Roman"/>
          <w:highlight w:val="none"/>
        </w:rPr>
        <w:t>规划特殊用地15.11公顷，占总用地面积的0.52%。</w:t>
      </w:r>
    </w:p>
    <w:p w14:paraId="20D15219">
      <w:pPr>
        <w:bidi w:val="0"/>
        <w:outlineLvl w:val="0"/>
        <w:rPr>
          <w:rFonts w:hint="default" w:ascii="Times New Roman" w:hAnsi="Times New Roman" w:cs="Times New Roman"/>
          <w:highlight w:val="none"/>
        </w:rPr>
      </w:pPr>
      <w:bookmarkStart w:id="118" w:name="_Toc11851"/>
      <w:bookmarkStart w:id="119" w:name="_Toc5669"/>
      <w:bookmarkStart w:id="120" w:name="_Toc11470"/>
      <w:r>
        <w:rPr>
          <w:rFonts w:hint="default" w:ascii="Times New Roman" w:hAnsi="Times New Roman" w:cs="Times New Roman"/>
          <w:highlight w:val="none"/>
          <w:lang w:val="en-US" w:eastAsia="zh-CN"/>
        </w:rPr>
        <w:t>10、</w:t>
      </w:r>
      <w:r>
        <w:rPr>
          <w:rFonts w:hint="default" w:ascii="Times New Roman" w:hAnsi="Times New Roman" w:cs="Times New Roman"/>
          <w:highlight w:val="none"/>
        </w:rPr>
        <w:t>留白用地规划</w:t>
      </w:r>
      <w:bookmarkEnd w:id="118"/>
      <w:bookmarkEnd w:id="119"/>
      <w:bookmarkEnd w:id="120"/>
    </w:p>
    <w:p w14:paraId="3FB79CBE">
      <w:pPr>
        <w:bidi w:val="0"/>
        <w:rPr>
          <w:rFonts w:hint="default" w:ascii="Times New Roman" w:hAnsi="Times New Roman" w:cs="Times New Roman"/>
          <w:highlight w:val="none"/>
        </w:rPr>
      </w:pPr>
      <w:r>
        <w:rPr>
          <w:rFonts w:hint="default" w:ascii="Times New Roman" w:hAnsi="Times New Roman" w:cs="Times New Roman"/>
          <w:highlight w:val="none"/>
        </w:rPr>
        <w:t>规划留白用地102.45公顷，占总用地面积的3.55%。</w:t>
      </w:r>
    </w:p>
    <w:p w14:paraId="300B4D22">
      <w:pPr>
        <w:bidi w:val="0"/>
        <w:outlineLvl w:val="0"/>
        <w:rPr>
          <w:rFonts w:hint="default" w:ascii="Times New Roman" w:hAnsi="Times New Roman" w:cs="Times New Roman"/>
          <w:highlight w:val="none"/>
        </w:rPr>
      </w:pPr>
      <w:bookmarkStart w:id="121" w:name="_Toc11515"/>
      <w:bookmarkStart w:id="122" w:name="_Toc629"/>
      <w:bookmarkStart w:id="123" w:name="_Toc28382"/>
      <w:r>
        <w:rPr>
          <w:rFonts w:hint="default" w:ascii="Times New Roman" w:hAnsi="Times New Roman" w:cs="Times New Roman"/>
          <w:highlight w:val="none"/>
          <w:lang w:val="en-US" w:eastAsia="zh-CN"/>
        </w:rPr>
        <w:t>11、</w:t>
      </w:r>
      <w:r>
        <w:rPr>
          <w:rFonts w:hint="default" w:ascii="Times New Roman" w:hAnsi="Times New Roman" w:cs="Times New Roman"/>
          <w:highlight w:val="none"/>
        </w:rPr>
        <w:t>陆地水域规划</w:t>
      </w:r>
      <w:bookmarkEnd w:id="121"/>
      <w:bookmarkEnd w:id="122"/>
      <w:bookmarkEnd w:id="123"/>
    </w:p>
    <w:p w14:paraId="7561C1D8">
      <w:pPr>
        <w:bidi w:val="0"/>
        <w:rPr>
          <w:rFonts w:hint="default" w:ascii="Times New Roman" w:hAnsi="Times New Roman" w:cs="Times New Roman"/>
          <w:highlight w:val="none"/>
        </w:rPr>
      </w:pPr>
      <w:r>
        <w:rPr>
          <w:rFonts w:hint="default" w:ascii="Times New Roman" w:hAnsi="Times New Roman" w:cs="Times New Roman"/>
          <w:highlight w:val="none"/>
        </w:rPr>
        <w:t>规划陆地水域21.29公顷，占总用地面积的0.74%。</w:t>
      </w:r>
    </w:p>
    <w:p w14:paraId="4A859C0C">
      <w:pPr>
        <w:pStyle w:val="27"/>
        <w:ind w:firstLine="480"/>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2.1</w:t>
      </w:r>
      <w:r>
        <w:rPr>
          <w:rFonts w:hint="default" w:ascii="Times New Roman" w:hAnsi="Times New Roman" w:cs="Times New Roman"/>
          <w:highlight w:val="none"/>
        </w:rPr>
        <w:fldChar w:fldCharType="end"/>
      </w:r>
      <w:r>
        <w:rPr>
          <w:rFonts w:hint="default" w:ascii="Times New Roman" w:hAnsi="Times New Roman" w:cs="Times New Roman"/>
          <w:highlight w:val="none"/>
        </w:rPr>
        <w:noBreakHyphen/>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规划远期用地构成表</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4004"/>
        <w:gridCol w:w="2514"/>
        <w:gridCol w:w="2516"/>
      </w:tblGrid>
      <w:tr w14:paraId="0C980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restart"/>
            <w:tcBorders>
              <w:tl2br w:val="nil"/>
              <w:tr2bl w:val="nil"/>
            </w:tcBorders>
            <w:shd w:val="clear" w:color="auto" w:fill="auto"/>
            <w:vAlign w:val="center"/>
          </w:tcPr>
          <w:p w14:paraId="4736D96E">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b/>
                <w:bCs/>
                <w:highlight w:val="none"/>
              </w:rPr>
            </w:pPr>
            <w:r>
              <w:rPr>
                <w:rFonts w:hint="default" w:ascii="Times New Roman" w:hAnsi="Times New Roman" w:cs="Times New Roman"/>
                <w:b/>
                <w:bCs/>
                <w:highlight w:val="none"/>
              </w:rPr>
              <w:t>用地</w:t>
            </w:r>
          </w:p>
        </w:tc>
        <w:tc>
          <w:tcPr>
            <w:tcW w:w="2009" w:type="pct"/>
            <w:vMerge w:val="restart"/>
            <w:tcBorders>
              <w:tl2br w:val="nil"/>
              <w:tr2bl w:val="nil"/>
            </w:tcBorders>
            <w:shd w:val="clear" w:color="auto" w:fill="auto"/>
            <w:vAlign w:val="center"/>
          </w:tcPr>
          <w:p w14:paraId="7F65F256">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b/>
                <w:bCs/>
                <w:highlight w:val="none"/>
              </w:rPr>
            </w:pPr>
            <w:r>
              <w:rPr>
                <w:rFonts w:hint="default" w:ascii="Times New Roman" w:hAnsi="Times New Roman" w:cs="Times New Roman"/>
                <w:b/>
                <w:bCs/>
                <w:highlight w:val="none"/>
              </w:rPr>
              <w:t>用地类型</w:t>
            </w:r>
          </w:p>
        </w:tc>
        <w:tc>
          <w:tcPr>
            <w:tcW w:w="2525" w:type="pct"/>
            <w:gridSpan w:val="2"/>
            <w:tcBorders>
              <w:tl2br w:val="nil"/>
              <w:tr2bl w:val="nil"/>
            </w:tcBorders>
            <w:shd w:val="clear" w:color="auto" w:fill="auto"/>
            <w:vAlign w:val="center"/>
          </w:tcPr>
          <w:p w14:paraId="54C4D1CC">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b/>
                <w:bCs/>
                <w:highlight w:val="none"/>
              </w:rPr>
            </w:pPr>
            <w:r>
              <w:rPr>
                <w:rFonts w:hint="default" w:ascii="Times New Roman" w:hAnsi="Times New Roman" w:cs="Times New Roman"/>
                <w:b/>
                <w:bCs/>
                <w:highlight w:val="none"/>
              </w:rPr>
              <w:t>规划指标</w:t>
            </w:r>
          </w:p>
        </w:tc>
      </w:tr>
      <w:tr w14:paraId="15FFB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03E726E2">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b/>
                <w:bCs/>
                <w:highlight w:val="none"/>
              </w:rPr>
            </w:pPr>
          </w:p>
        </w:tc>
        <w:tc>
          <w:tcPr>
            <w:tcW w:w="2009" w:type="pct"/>
            <w:vMerge w:val="continue"/>
            <w:tcBorders>
              <w:tl2br w:val="nil"/>
              <w:tr2bl w:val="nil"/>
            </w:tcBorders>
            <w:shd w:val="clear" w:color="auto" w:fill="auto"/>
            <w:vAlign w:val="center"/>
          </w:tcPr>
          <w:p w14:paraId="0051B451">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b/>
                <w:bCs/>
                <w:highlight w:val="none"/>
              </w:rPr>
            </w:pPr>
          </w:p>
        </w:tc>
        <w:tc>
          <w:tcPr>
            <w:tcW w:w="1262" w:type="pct"/>
            <w:tcBorders>
              <w:tl2br w:val="nil"/>
              <w:tr2bl w:val="nil"/>
            </w:tcBorders>
            <w:shd w:val="clear" w:color="auto" w:fill="auto"/>
            <w:vAlign w:val="center"/>
          </w:tcPr>
          <w:p w14:paraId="6F775561">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b/>
                <w:bCs/>
                <w:highlight w:val="none"/>
              </w:rPr>
            </w:pPr>
            <w:r>
              <w:rPr>
                <w:rFonts w:hint="default" w:ascii="Times New Roman" w:hAnsi="Times New Roman" w:cs="Times New Roman"/>
                <w:b/>
                <w:bCs/>
                <w:highlight w:val="none"/>
              </w:rPr>
              <w:t>用地面积（公顷）</w:t>
            </w:r>
          </w:p>
        </w:tc>
        <w:tc>
          <w:tcPr>
            <w:tcW w:w="1263" w:type="pct"/>
            <w:tcBorders>
              <w:tl2br w:val="nil"/>
              <w:tr2bl w:val="nil"/>
            </w:tcBorders>
            <w:shd w:val="clear" w:color="auto" w:fill="auto"/>
            <w:vAlign w:val="center"/>
          </w:tcPr>
          <w:p w14:paraId="459A53F7">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b/>
                <w:bCs/>
                <w:highlight w:val="none"/>
              </w:rPr>
            </w:pPr>
            <w:r>
              <w:rPr>
                <w:rFonts w:hint="default" w:ascii="Times New Roman" w:hAnsi="Times New Roman" w:cs="Times New Roman"/>
                <w:b/>
                <w:bCs/>
                <w:highlight w:val="none"/>
              </w:rPr>
              <w:t>占总用地比例（%）</w:t>
            </w:r>
          </w:p>
        </w:tc>
      </w:tr>
      <w:tr w14:paraId="2D6BA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0E06F9FB">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1</w:t>
            </w:r>
          </w:p>
        </w:tc>
        <w:tc>
          <w:tcPr>
            <w:tcW w:w="2009" w:type="pct"/>
            <w:tcBorders>
              <w:tl2br w:val="nil"/>
              <w:tr2bl w:val="nil"/>
            </w:tcBorders>
            <w:shd w:val="clear" w:color="auto" w:fill="auto"/>
            <w:vAlign w:val="center"/>
          </w:tcPr>
          <w:p w14:paraId="3EF16C53">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居住用地</w:t>
            </w:r>
          </w:p>
        </w:tc>
        <w:tc>
          <w:tcPr>
            <w:tcW w:w="1262" w:type="pct"/>
            <w:tcBorders>
              <w:tl2br w:val="nil"/>
              <w:tr2bl w:val="nil"/>
            </w:tcBorders>
            <w:shd w:val="clear" w:color="auto" w:fill="auto"/>
            <w:vAlign w:val="center"/>
          </w:tcPr>
          <w:p w14:paraId="0A5F9A3E">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560.3</w:t>
            </w:r>
          </w:p>
        </w:tc>
        <w:tc>
          <w:tcPr>
            <w:tcW w:w="1263" w:type="pct"/>
            <w:tcBorders>
              <w:tl2br w:val="nil"/>
              <w:tr2bl w:val="nil"/>
            </w:tcBorders>
            <w:shd w:val="clear" w:color="auto" w:fill="auto"/>
            <w:vAlign w:val="center"/>
          </w:tcPr>
          <w:p w14:paraId="6EECC5CC">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19.43%</w:t>
            </w:r>
          </w:p>
        </w:tc>
      </w:tr>
      <w:tr w14:paraId="6B921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42EA7370">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2</w:t>
            </w:r>
          </w:p>
        </w:tc>
        <w:tc>
          <w:tcPr>
            <w:tcW w:w="2009" w:type="pct"/>
            <w:tcBorders>
              <w:tl2br w:val="nil"/>
              <w:tr2bl w:val="nil"/>
            </w:tcBorders>
            <w:shd w:val="clear" w:color="auto" w:fill="auto"/>
            <w:vAlign w:val="center"/>
          </w:tcPr>
          <w:p w14:paraId="301F3640">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公共管理与公共服务用地</w:t>
            </w:r>
          </w:p>
        </w:tc>
        <w:tc>
          <w:tcPr>
            <w:tcW w:w="1262" w:type="pct"/>
            <w:tcBorders>
              <w:tl2br w:val="nil"/>
              <w:tr2bl w:val="nil"/>
            </w:tcBorders>
            <w:shd w:val="clear" w:color="auto" w:fill="auto"/>
            <w:vAlign w:val="center"/>
          </w:tcPr>
          <w:p w14:paraId="00C6CA62">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203.5</w:t>
            </w:r>
          </w:p>
        </w:tc>
        <w:tc>
          <w:tcPr>
            <w:tcW w:w="1263" w:type="pct"/>
            <w:tcBorders>
              <w:tl2br w:val="nil"/>
              <w:tr2bl w:val="nil"/>
            </w:tcBorders>
            <w:shd w:val="clear" w:color="auto" w:fill="auto"/>
            <w:vAlign w:val="center"/>
          </w:tcPr>
          <w:p w14:paraId="30495DC0">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7.06%</w:t>
            </w:r>
          </w:p>
        </w:tc>
      </w:tr>
      <w:tr w14:paraId="10058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12CEB155">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3</w:t>
            </w:r>
          </w:p>
        </w:tc>
        <w:tc>
          <w:tcPr>
            <w:tcW w:w="2009" w:type="pct"/>
            <w:tcBorders>
              <w:tl2br w:val="nil"/>
              <w:tr2bl w:val="nil"/>
            </w:tcBorders>
            <w:shd w:val="clear" w:color="auto" w:fill="auto"/>
            <w:vAlign w:val="center"/>
          </w:tcPr>
          <w:p w14:paraId="5B35EBB8">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商业服务业用地</w:t>
            </w:r>
          </w:p>
        </w:tc>
        <w:tc>
          <w:tcPr>
            <w:tcW w:w="1262" w:type="pct"/>
            <w:tcBorders>
              <w:tl2br w:val="nil"/>
              <w:tr2bl w:val="nil"/>
            </w:tcBorders>
            <w:shd w:val="clear" w:color="auto" w:fill="auto"/>
            <w:vAlign w:val="center"/>
          </w:tcPr>
          <w:p w14:paraId="45868D1A">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321.99</w:t>
            </w:r>
          </w:p>
        </w:tc>
        <w:tc>
          <w:tcPr>
            <w:tcW w:w="1263" w:type="pct"/>
            <w:tcBorders>
              <w:tl2br w:val="nil"/>
              <w:tr2bl w:val="nil"/>
            </w:tcBorders>
            <w:shd w:val="clear" w:color="auto" w:fill="auto"/>
            <w:vAlign w:val="center"/>
          </w:tcPr>
          <w:p w14:paraId="7E091F88">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11.16%</w:t>
            </w:r>
          </w:p>
        </w:tc>
      </w:tr>
      <w:tr w14:paraId="3BB97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57FF4B1D">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4</w:t>
            </w:r>
          </w:p>
        </w:tc>
        <w:tc>
          <w:tcPr>
            <w:tcW w:w="2009" w:type="pct"/>
            <w:tcBorders>
              <w:tl2br w:val="nil"/>
              <w:tr2bl w:val="nil"/>
            </w:tcBorders>
            <w:shd w:val="clear" w:color="auto" w:fill="auto"/>
            <w:vAlign w:val="center"/>
          </w:tcPr>
          <w:p w14:paraId="30BD28EA">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工矿用地</w:t>
            </w:r>
          </w:p>
        </w:tc>
        <w:tc>
          <w:tcPr>
            <w:tcW w:w="1262" w:type="pct"/>
            <w:tcBorders>
              <w:tl2br w:val="nil"/>
              <w:tr2bl w:val="nil"/>
            </w:tcBorders>
            <w:shd w:val="clear" w:color="auto" w:fill="auto"/>
            <w:vAlign w:val="center"/>
          </w:tcPr>
          <w:p w14:paraId="2303CB04">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762.49</w:t>
            </w:r>
          </w:p>
        </w:tc>
        <w:tc>
          <w:tcPr>
            <w:tcW w:w="1263" w:type="pct"/>
            <w:tcBorders>
              <w:tl2br w:val="nil"/>
              <w:tr2bl w:val="nil"/>
            </w:tcBorders>
            <w:shd w:val="clear" w:color="auto" w:fill="auto"/>
            <w:vAlign w:val="center"/>
          </w:tcPr>
          <w:p w14:paraId="20A61011">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26.44%</w:t>
            </w:r>
          </w:p>
        </w:tc>
      </w:tr>
      <w:tr w14:paraId="6AC10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0F2A5550">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5</w:t>
            </w:r>
          </w:p>
        </w:tc>
        <w:tc>
          <w:tcPr>
            <w:tcW w:w="2009" w:type="pct"/>
            <w:tcBorders>
              <w:tl2br w:val="nil"/>
              <w:tr2bl w:val="nil"/>
            </w:tcBorders>
            <w:shd w:val="clear" w:color="auto" w:fill="auto"/>
            <w:vAlign w:val="center"/>
          </w:tcPr>
          <w:p w14:paraId="320F2ECB">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仓储用地</w:t>
            </w:r>
          </w:p>
        </w:tc>
        <w:tc>
          <w:tcPr>
            <w:tcW w:w="1262" w:type="pct"/>
            <w:tcBorders>
              <w:tl2br w:val="nil"/>
              <w:tr2bl w:val="nil"/>
            </w:tcBorders>
            <w:shd w:val="clear" w:color="auto" w:fill="auto"/>
            <w:vAlign w:val="center"/>
          </w:tcPr>
          <w:p w14:paraId="7919EBF9">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63.71</w:t>
            </w:r>
          </w:p>
        </w:tc>
        <w:tc>
          <w:tcPr>
            <w:tcW w:w="1263" w:type="pct"/>
            <w:tcBorders>
              <w:tl2br w:val="nil"/>
              <w:tr2bl w:val="nil"/>
            </w:tcBorders>
            <w:shd w:val="clear" w:color="auto" w:fill="auto"/>
            <w:vAlign w:val="center"/>
          </w:tcPr>
          <w:p w14:paraId="560E19B0">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2.21%</w:t>
            </w:r>
          </w:p>
        </w:tc>
      </w:tr>
      <w:tr w14:paraId="37EB1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06E08D4F">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6</w:t>
            </w:r>
          </w:p>
        </w:tc>
        <w:tc>
          <w:tcPr>
            <w:tcW w:w="2009" w:type="pct"/>
            <w:tcBorders>
              <w:tl2br w:val="nil"/>
              <w:tr2bl w:val="nil"/>
            </w:tcBorders>
            <w:shd w:val="clear" w:color="auto" w:fill="auto"/>
            <w:vAlign w:val="center"/>
          </w:tcPr>
          <w:p w14:paraId="4F241754">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交通运输用地</w:t>
            </w:r>
          </w:p>
        </w:tc>
        <w:tc>
          <w:tcPr>
            <w:tcW w:w="1262" w:type="pct"/>
            <w:tcBorders>
              <w:tl2br w:val="nil"/>
              <w:tr2bl w:val="nil"/>
            </w:tcBorders>
            <w:shd w:val="clear" w:color="auto" w:fill="auto"/>
            <w:vAlign w:val="center"/>
          </w:tcPr>
          <w:p w14:paraId="405F3884">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491.39</w:t>
            </w:r>
          </w:p>
        </w:tc>
        <w:tc>
          <w:tcPr>
            <w:tcW w:w="1263" w:type="pct"/>
            <w:tcBorders>
              <w:tl2br w:val="nil"/>
              <w:tr2bl w:val="nil"/>
            </w:tcBorders>
            <w:shd w:val="clear" w:color="auto" w:fill="auto"/>
            <w:vAlign w:val="center"/>
          </w:tcPr>
          <w:p w14:paraId="56EE46B5">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17.04%</w:t>
            </w:r>
          </w:p>
        </w:tc>
      </w:tr>
      <w:tr w14:paraId="63380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2E53C74D">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7</w:t>
            </w:r>
          </w:p>
        </w:tc>
        <w:tc>
          <w:tcPr>
            <w:tcW w:w="2009" w:type="pct"/>
            <w:tcBorders>
              <w:tl2br w:val="nil"/>
              <w:tr2bl w:val="nil"/>
            </w:tcBorders>
            <w:shd w:val="clear" w:color="auto" w:fill="auto"/>
            <w:vAlign w:val="center"/>
          </w:tcPr>
          <w:p w14:paraId="390A6CCE">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公用设施用地</w:t>
            </w:r>
          </w:p>
        </w:tc>
        <w:tc>
          <w:tcPr>
            <w:tcW w:w="1262" w:type="pct"/>
            <w:tcBorders>
              <w:tl2br w:val="nil"/>
              <w:tr2bl w:val="nil"/>
            </w:tcBorders>
            <w:shd w:val="clear" w:color="auto" w:fill="auto"/>
            <w:vAlign w:val="center"/>
          </w:tcPr>
          <w:p w14:paraId="30681C6A">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64.58</w:t>
            </w:r>
          </w:p>
        </w:tc>
        <w:tc>
          <w:tcPr>
            <w:tcW w:w="1263" w:type="pct"/>
            <w:tcBorders>
              <w:tl2br w:val="nil"/>
              <w:tr2bl w:val="nil"/>
            </w:tcBorders>
            <w:shd w:val="clear" w:color="auto" w:fill="auto"/>
            <w:vAlign w:val="center"/>
          </w:tcPr>
          <w:p w14:paraId="339769FE">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2.24%</w:t>
            </w:r>
          </w:p>
        </w:tc>
      </w:tr>
      <w:tr w14:paraId="2DB62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4F22B41A">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8</w:t>
            </w:r>
          </w:p>
        </w:tc>
        <w:tc>
          <w:tcPr>
            <w:tcW w:w="2009" w:type="pct"/>
            <w:tcBorders>
              <w:tl2br w:val="nil"/>
              <w:tr2bl w:val="nil"/>
            </w:tcBorders>
            <w:shd w:val="clear" w:color="auto" w:fill="auto"/>
            <w:vAlign w:val="center"/>
          </w:tcPr>
          <w:p w14:paraId="09537647">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绿地与开敞空间用地</w:t>
            </w:r>
          </w:p>
        </w:tc>
        <w:tc>
          <w:tcPr>
            <w:tcW w:w="1262" w:type="pct"/>
            <w:tcBorders>
              <w:tl2br w:val="nil"/>
              <w:tr2bl w:val="nil"/>
            </w:tcBorders>
            <w:shd w:val="clear" w:color="auto" w:fill="auto"/>
            <w:vAlign w:val="center"/>
          </w:tcPr>
          <w:p w14:paraId="51C2D21D">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277.57</w:t>
            </w:r>
          </w:p>
        </w:tc>
        <w:tc>
          <w:tcPr>
            <w:tcW w:w="1263" w:type="pct"/>
            <w:tcBorders>
              <w:tl2br w:val="nil"/>
              <w:tr2bl w:val="nil"/>
            </w:tcBorders>
            <w:shd w:val="clear" w:color="auto" w:fill="auto"/>
            <w:vAlign w:val="center"/>
          </w:tcPr>
          <w:p w14:paraId="5649B737">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9.62%</w:t>
            </w:r>
          </w:p>
        </w:tc>
      </w:tr>
      <w:tr w14:paraId="1FC01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32B67842">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9</w:t>
            </w:r>
          </w:p>
        </w:tc>
        <w:tc>
          <w:tcPr>
            <w:tcW w:w="2009" w:type="pct"/>
            <w:tcBorders>
              <w:tl2br w:val="nil"/>
              <w:tr2bl w:val="nil"/>
            </w:tcBorders>
            <w:shd w:val="clear" w:color="auto" w:fill="auto"/>
            <w:vAlign w:val="center"/>
          </w:tcPr>
          <w:p w14:paraId="5388D74F">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特殊用地</w:t>
            </w:r>
          </w:p>
        </w:tc>
        <w:tc>
          <w:tcPr>
            <w:tcW w:w="1262" w:type="pct"/>
            <w:tcBorders>
              <w:tl2br w:val="nil"/>
              <w:tr2bl w:val="nil"/>
            </w:tcBorders>
            <w:shd w:val="clear" w:color="auto" w:fill="auto"/>
            <w:vAlign w:val="center"/>
          </w:tcPr>
          <w:p w14:paraId="48A05A8C">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15.11</w:t>
            </w:r>
          </w:p>
        </w:tc>
        <w:tc>
          <w:tcPr>
            <w:tcW w:w="1263" w:type="pct"/>
            <w:tcBorders>
              <w:tl2br w:val="nil"/>
              <w:tr2bl w:val="nil"/>
            </w:tcBorders>
            <w:shd w:val="clear" w:color="auto" w:fill="auto"/>
            <w:vAlign w:val="center"/>
          </w:tcPr>
          <w:p w14:paraId="10EF9DFB">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0.52%</w:t>
            </w:r>
          </w:p>
        </w:tc>
      </w:tr>
      <w:tr w14:paraId="1E29C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53668955">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w:t>
            </w:r>
          </w:p>
        </w:tc>
        <w:tc>
          <w:tcPr>
            <w:tcW w:w="2009" w:type="pct"/>
            <w:tcBorders>
              <w:tl2br w:val="nil"/>
              <w:tr2bl w:val="nil"/>
            </w:tcBorders>
            <w:shd w:val="clear" w:color="auto" w:fill="auto"/>
            <w:vAlign w:val="center"/>
          </w:tcPr>
          <w:p w14:paraId="17313755">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留白用地</w:t>
            </w:r>
          </w:p>
        </w:tc>
        <w:tc>
          <w:tcPr>
            <w:tcW w:w="1262" w:type="pct"/>
            <w:tcBorders>
              <w:tl2br w:val="nil"/>
              <w:tr2bl w:val="nil"/>
            </w:tcBorders>
            <w:shd w:val="clear" w:color="auto" w:fill="auto"/>
            <w:vAlign w:val="center"/>
          </w:tcPr>
          <w:p w14:paraId="60D91C03">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102.45</w:t>
            </w:r>
          </w:p>
        </w:tc>
        <w:tc>
          <w:tcPr>
            <w:tcW w:w="1263" w:type="pct"/>
            <w:tcBorders>
              <w:tl2br w:val="nil"/>
              <w:tr2bl w:val="nil"/>
            </w:tcBorders>
            <w:shd w:val="clear" w:color="auto" w:fill="auto"/>
            <w:vAlign w:val="center"/>
          </w:tcPr>
          <w:p w14:paraId="11B487E5">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3.55%</w:t>
            </w:r>
          </w:p>
        </w:tc>
      </w:tr>
      <w:tr w14:paraId="026BB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6B2FBEA7">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w:t>
            </w:r>
          </w:p>
        </w:tc>
        <w:tc>
          <w:tcPr>
            <w:tcW w:w="2009" w:type="pct"/>
            <w:tcBorders>
              <w:tl2br w:val="nil"/>
              <w:tr2bl w:val="nil"/>
            </w:tcBorders>
            <w:shd w:val="clear" w:color="auto" w:fill="auto"/>
            <w:vAlign w:val="center"/>
          </w:tcPr>
          <w:p w14:paraId="7DCB2F2C">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陆地水域</w:t>
            </w:r>
          </w:p>
        </w:tc>
        <w:tc>
          <w:tcPr>
            <w:tcW w:w="1262" w:type="pct"/>
            <w:tcBorders>
              <w:tl2br w:val="nil"/>
              <w:tr2bl w:val="nil"/>
            </w:tcBorders>
            <w:shd w:val="clear" w:color="auto" w:fill="auto"/>
            <w:vAlign w:val="center"/>
          </w:tcPr>
          <w:p w14:paraId="2C51F47C">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21.29</w:t>
            </w:r>
          </w:p>
        </w:tc>
        <w:tc>
          <w:tcPr>
            <w:tcW w:w="1263" w:type="pct"/>
            <w:tcBorders>
              <w:tl2br w:val="nil"/>
              <w:tr2bl w:val="nil"/>
            </w:tcBorders>
            <w:shd w:val="clear" w:color="auto" w:fill="auto"/>
            <w:vAlign w:val="center"/>
          </w:tcPr>
          <w:p w14:paraId="370A5DFE">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0.74%</w:t>
            </w:r>
          </w:p>
        </w:tc>
      </w:tr>
      <w:tr w14:paraId="63551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5" w:type="pct"/>
            <w:gridSpan w:val="2"/>
            <w:tcBorders>
              <w:tl2br w:val="nil"/>
              <w:tr2bl w:val="nil"/>
            </w:tcBorders>
            <w:shd w:val="clear" w:color="auto" w:fill="auto"/>
            <w:vAlign w:val="center"/>
          </w:tcPr>
          <w:p w14:paraId="75B22746">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总用地面积</w:t>
            </w:r>
          </w:p>
        </w:tc>
        <w:tc>
          <w:tcPr>
            <w:tcW w:w="1262" w:type="pct"/>
            <w:tcBorders>
              <w:tl2br w:val="nil"/>
              <w:tr2bl w:val="nil"/>
            </w:tcBorders>
            <w:shd w:val="clear" w:color="auto" w:fill="auto"/>
            <w:vAlign w:val="center"/>
          </w:tcPr>
          <w:p w14:paraId="6252E767">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 xml:space="preserve">2884.38 </w:t>
            </w:r>
          </w:p>
        </w:tc>
        <w:tc>
          <w:tcPr>
            <w:tcW w:w="1263" w:type="pct"/>
            <w:tcBorders>
              <w:tl2br w:val="nil"/>
              <w:tr2bl w:val="nil"/>
            </w:tcBorders>
            <w:shd w:val="clear" w:color="auto" w:fill="auto"/>
            <w:vAlign w:val="center"/>
          </w:tcPr>
          <w:p w14:paraId="2C9833C0">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textAlignment w:val="baseline"/>
              <w:rPr>
                <w:rFonts w:hint="default" w:ascii="Times New Roman" w:hAnsi="Times New Roman" w:cs="Times New Roman"/>
                <w:highlight w:val="none"/>
              </w:rPr>
            </w:pPr>
            <w:r>
              <w:rPr>
                <w:rFonts w:hint="default" w:ascii="Times New Roman" w:hAnsi="Times New Roman" w:cs="Times New Roman"/>
                <w:highlight w:val="none"/>
              </w:rPr>
              <w:t>100.00%</w:t>
            </w:r>
          </w:p>
        </w:tc>
      </w:tr>
    </w:tbl>
    <w:p w14:paraId="379D7DF3">
      <w:pPr>
        <w:pStyle w:val="27"/>
        <w:ind w:firstLine="480"/>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2.1</w:t>
      </w:r>
      <w:r>
        <w:rPr>
          <w:rFonts w:hint="default" w:ascii="Times New Roman" w:hAnsi="Times New Roman" w:cs="Times New Roman"/>
          <w:highlight w:val="none"/>
        </w:rPr>
        <w:fldChar w:fldCharType="end"/>
      </w:r>
      <w:r>
        <w:rPr>
          <w:rFonts w:hint="default" w:ascii="Times New Roman" w:hAnsi="Times New Roman" w:cs="Times New Roman"/>
          <w:highlight w:val="none"/>
        </w:rPr>
        <w:noBreakHyphen/>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规划近期用地构成表</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4004"/>
        <w:gridCol w:w="2514"/>
        <w:gridCol w:w="2516"/>
      </w:tblGrid>
      <w:tr w14:paraId="78D5C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restart"/>
            <w:tcBorders>
              <w:tl2br w:val="nil"/>
              <w:tr2bl w:val="nil"/>
            </w:tcBorders>
            <w:shd w:val="clear" w:color="auto" w:fill="auto"/>
            <w:vAlign w:val="center"/>
          </w:tcPr>
          <w:p w14:paraId="0E7B3CB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用地</w:t>
            </w:r>
          </w:p>
        </w:tc>
        <w:tc>
          <w:tcPr>
            <w:tcW w:w="2009" w:type="pct"/>
            <w:vMerge w:val="restart"/>
            <w:tcBorders>
              <w:tl2br w:val="nil"/>
              <w:tr2bl w:val="nil"/>
            </w:tcBorders>
            <w:shd w:val="clear" w:color="auto" w:fill="auto"/>
            <w:vAlign w:val="center"/>
          </w:tcPr>
          <w:p w14:paraId="30C01EE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用地类型</w:t>
            </w:r>
          </w:p>
        </w:tc>
        <w:tc>
          <w:tcPr>
            <w:tcW w:w="2525" w:type="pct"/>
            <w:gridSpan w:val="2"/>
            <w:tcBorders>
              <w:tl2br w:val="nil"/>
              <w:tr2bl w:val="nil"/>
            </w:tcBorders>
            <w:shd w:val="clear" w:color="auto" w:fill="auto"/>
            <w:vAlign w:val="center"/>
          </w:tcPr>
          <w:p w14:paraId="487DEFA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规划指标</w:t>
            </w:r>
          </w:p>
        </w:tc>
      </w:tr>
      <w:tr w14:paraId="1A8F0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01D79ED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p>
        </w:tc>
        <w:tc>
          <w:tcPr>
            <w:tcW w:w="2009" w:type="pct"/>
            <w:vMerge w:val="continue"/>
            <w:tcBorders>
              <w:tl2br w:val="nil"/>
              <w:tr2bl w:val="nil"/>
            </w:tcBorders>
            <w:shd w:val="clear" w:color="auto" w:fill="auto"/>
            <w:vAlign w:val="center"/>
          </w:tcPr>
          <w:p w14:paraId="39AF3F5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p>
        </w:tc>
        <w:tc>
          <w:tcPr>
            <w:tcW w:w="1262" w:type="pct"/>
            <w:tcBorders>
              <w:tl2br w:val="nil"/>
              <w:tr2bl w:val="nil"/>
            </w:tcBorders>
            <w:shd w:val="clear" w:color="auto" w:fill="auto"/>
            <w:vAlign w:val="center"/>
          </w:tcPr>
          <w:p w14:paraId="5071608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用地面积（公顷）</w:t>
            </w:r>
          </w:p>
        </w:tc>
        <w:tc>
          <w:tcPr>
            <w:tcW w:w="1263" w:type="pct"/>
            <w:tcBorders>
              <w:tl2br w:val="nil"/>
              <w:tr2bl w:val="nil"/>
            </w:tcBorders>
            <w:shd w:val="clear" w:color="auto" w:fill="auto"/>
            <w:vAlign w:val="center"/>
          </w:tcPr>
          <w:p w14:paraId="3339D12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占总用地比例（%）</w:t>
            </w:r>
          </w:p>
        </w:tc>
      </w:tr>
      <w:tr w14:paraId="74634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0891752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1</w:t>
            </w:r>
          </w:p>
        </w:tc>
        <w:tc>
          <w:tcPr>
            <w:tcW w:w="2009" w:type="pct"/>
            <w:tcBorders>
              <w:tl2br w:val="nil"/>
              <w:tr2bl w:val="nil"/>
            </w:tcBorders>
            <w:shd w:val="clear" w:color="auto" w:fill="auto"/>
            <w:vAlign w:val="center"/>
          </w:tcPr>
          <w:p w14:paraId="63DBE43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居住用地</w:t>
            </w:r>
          </w:p>
        </w:tc>
        <w:tc>
          <w:tcPr>
            <w:tcW w:w="1262" w:type="pct"/>
            <w:tcBorders>
              <w:tl2br w:val="nil"/>
              <w:tr2bl w:val="nil"/>
            </w:tcBorders>
            <w:shd w:val="clear" w:color="auto" w:fill="auto"/>
            <w:vAlign w:val="center"/>
          </w:tcPr>
          <w:p w14:paraId="5CD012A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560.3</w:t>
            </w:r>
          </w:p>
        </w:tc>
        <w:tc>
          <w:tcPr>
            <w:tcW w:w="1263" w:type="pct"/>
            <w:tcBorders>
              <w:tl2br w:val="nil"/>
              <w:tr2bl w:val="nil"/>
            </w:tcBorders>
            <w:shd w:val="clear" w:color="auto" w:fill="auto"/>
            <w:vAlign w:val="center"/>
          </w:tcPr>
          <w:p w14:paraId="7620066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19.43%</w:t>
            </w:r>
          </w:p>
        </w:tc>
      </w:tr>
      <w:tr w14:paraId="617EB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6EADAB0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2</w:t>
            </w:r>
          </w:p>
        </w:tc>
        <w:tc>
          <w:tcPr>
            <w:tcW w:w="2009" w:type="pct"/>
            <w:tcBorders>
              <w:tl2br w:val="nil"/>
              <w:tr2bl w:val="nil"/>
            </w:tcBorders>
            <w:shd w:val="clear" w:color="auto" w:fill="auto"/>
            <w:vAlign w:val="center"/>
          </w:tcPr>
          <w:p w14:paraId="5970ABC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公共管理与公共服务用地</w:t>
            </w:r>
          </w:p>
        </w:tc>
        <w:tc>
          <w:tcPr>
            <w:tcW w:w="1262" w:type="pct"/>
            <w:tcBorders>
              <w:tl2br w:val="nil"/>
              <w:tr2bl w:val="nil"/>
            </w:tcBorders>
            <w:shd w:val="clear" w:color="auto" w:fill="auto"/>
            <w:vAlign w:val="center"/>
          </w:tcPr>
          <w:p w14:paraId="52F69E5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196.37</w:t>
            </w:r>
          </w:p>
        </w:tc>
        <w:tc>
          <w:tcPr>
            <w:tcW w:w="1263" w:type="pct"/>
            <w:tcBorders>
              <w:tl2br w:val="nil"/>
              <w:tr2bl w:val="nil"/>
            </w:tcBorders>
            <w:shd w:val="clear" w:color="auto" w:fill="auto"/>
            <w:vAlign w:val="center"/>
          </w:tcPr>
          <w:p w14:paraId="02895AD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6.81%</w:t>
            </w:r>
          </w:p>
        </w:tc>
      </w:tr>
      <w:tr w14:paraId="6517F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093D811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3</w:t>
            </w:r>
          </w:p>
        </w:tc>
        <w:tc>
          <w:tcPr>
            <w:tcW w:w="2009" w:type="pct"/>
            <w:tcBorders>
              <w:tl2br w:val="nil"/>
              <w:tr2bl w:val="nil"/>
            </w:tcBorders>
            <w:shd w:val="clear" w:color="auto" w:fill="auto"/>
            <w:vAlign w:val="center"/>
          </w:tcPr>
          <w:p w14:paraId="472E2C9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商业服务业用地</w:t>
            </w:r>
          </w:p>
        </w:tc>
        <w:tc>
          <w:tcPr>
            <w:tcW w:w="1262" w:type="pct"/>
            <w:tcBorders>
              <w:tl2br w:val="nil"/>
              <w:tr2bl w:val="nil"/>
            </w:tcBorders>
            <w:shd w:val="clear" w:color="auto" w:fill="auto"/>
            <w:vAlign w:val="center"/>
          </w:tcPr>
          <w:p w14:paraId="25525E9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319.38</w:t>
            </w:r>
          </w:p>
        </w:tc>
        <w:tc>
          <w:tcPr>
            <w:tcW w:w="1263" w:type="pct"/>
            <w:tcBorders>
              <w:tl2br w:val="nil"/>
              <w:tr2bl w:val="nil"/>
            </w:tcBorders>
            <w:shd w:val="clear" w:color="auto" w:fill="auto"/>
            <w:vAlign w:val="center"/>
          </w:tcPr>
          <w:p w14:paraId="5719EC0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11.07%</w:t>
            </w:r>
          </w:p>
        </w:tc>
      </w:tr>
      <w:tr w14:paraId="7B341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3216998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4</w:t>
            </w:r>
          </w:p>
        </w:tc>
        <w:tc>
          <w:tcPr>
            <w:tcW w:w="2009" w:type="pct"/>
            <w:tcBorders>
              <w:tl2br w:val="nil"/>
              <w:tr2bl w:val="nil"/>
            </w:tcBorders>
            <w:shd w:val="clear" w:color="auto" w:fill="auto"/>
            <w:vAlign w:val="center"/>
          </w:tcPr>
          <w:p w14:paraId="428EE72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工矿用地</w:t>
            </w:r>
          </w:p>
        </w:tc>
        <w:tc>
          <w:tcPr>
            <w:tcW w:w="1262" w:type="pct"/>
            <w:tcBorders>
              <w:tl2br w:val="nil"/>
              <w:tr2bl w:val="nil"/>
            </w:tcBorders>
            <w:shd w:val="clear" w:color="auto" w:fill="auto"/>
            <w:vAlign w:val="center"/>
          </w:tcPr>
          <w:p w14:paraId="2E1638E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640.48</w:t>
            </w:r>
          </w:p>
        </w:tc>
        <w:tc>
          <w:tcPr>
            <w:tcW w:w="1263" w:type="pct"/>
            <w:tcBorders>
              <w:tl2br w:val="nil"/>
              <w:tr2bl w:val="nil"/>
            </w:tcBorders>
            <w:shd w:val="clear" w:color="auto" w:fill="auto"/>
            <w:vAlign w:val="center"/>
          </w:tcPr>
          <w:p w14:paraId="12E6ABD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22.20%</w:t>
            </w:r>
          </w:p>
        </w:tc>
      </w:tr>
      <w:tr w14:paraId="083E6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53D243D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5</w:t>
            </w:r>
          </w:p>
        </w:tc>
        <w:tc>
          <w:tcPr>
            <w:tcW w:w="2009" w:type="pct"/>
            <w:tcBorders>
              <w:tl2br w:val="nil"/>
              <w:tr2bl w:val="nil"/>
            </w:tcBorders>
            <w:shd w:val="clear" w:color="auto" w:fill="auto"/>
            <w:vAlign w:val="center"/>
          </w:tcPr>
          <w:p w14:paraId="66E1E37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仓储用地</w:t>
            </w:r>
          </w:p>
        </w:tc>
        <w:tc>
          <w:tcPr>
            <w:tcW w:w="1262" w:type="pct"/>
            <w:tcBorders>
              <w:tl2br w:val="nil"/>
              <w:tr2bl w:val="nil"/>
            </w:tcBorders>
            <w:shd w:val="clear" w:color="auto" w:fill="auto"/>
            <w:vAlign w:val="center"/>
          </w:tcPr>
          <w:p w14:paraId="0C54802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63.71</w:t>
            </w:r>
          </w:p>
        </w:tc>
        <w:tc>
          <w:tcPr>
            <w:tcW w:w="1263" w:type="pct"/>
            <w:tcBorders>
              <w:tl2br w:val="nil"/>
              <w:tr2bl w:val="nil"/>
            </w:tcBorders>
            <w:shd w:val="clear" w:color="auto" w:fill="auto"/>
            <w:vAlign w:val="center"/>
          </w:tcPr>
          <w:p w14:paraId="47A4270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2.21%</w:t>
            </w:r>
          </w:p>
        </w:tc>
      </w:tr>
      <w:tr w14:paraId="5B6A6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20A3B1D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6</w:t>
            </w:r>
          </w:p>
        </w:tc>
        <w:tc>
          <w:tcPr>
            <w:tcW w:w="2009" w:type="pct"/>
            <w:tcBorders>
              <w:tl2br w:val="nil"/>
              <w:tr2bl w:val="nil"/>
            </w:tcBorders>
            <w:shd w:val="clear" w:color="auto" w:fill="auto"/>
            <w:vAlign w:val="center"/>
          </w:tcPr>
          <w:p w14:paraId="0A27C4D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交通运输用地</w:t>
            </w:r>
          </w:p>
        </w:tc>
        <w:tc>
          <w:tcPr>
            <w:tcW w:w="1262" w:type="pct"/>
            <w:tcBorders>
              <w:tl2br w:val="nil"/>
              <w:tr2bl w:val="nil"/>
            </w:tcBorders>
            <w:shd w:val="clear" w:color="auto" w:fill="auto"/>
            <w:vAlign w:val="center"/>
          </w:tcPr>
          <w:p w14:paraId="221507D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490.47</w:t>
            </w:r>
          </w:p>
        </w:tc>
        <w:tc>
          <w:tcPr>
            <w:tcW w:w="1263" w:type="pct"/>
            <w:tcBorders>
              <w:tl2br w:val="nil"/>
              <w:tr2bl w:val="nil"/>
            </w:tcBorders>
            <w:shd w:val="clear" w:color="auto" w:fill="auto"/>
            <w:vAlign w:val="center"/>
          </w:tcPr>
          <w:p w14:paraId="218224B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17.00%</w:t>
            </w:r>
          </w:p>
        </w:tc>
      </w:tr>
      <w:tr w14:paraId="13E45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31735E3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7</w:t>
            </w:r>
          </w:p>
        </w:tc>
        <w:tc>
          <w:tcPr>
            <w:tcW w:w="2009" w:type="pct"/>
            <w:tcBorders>
              <w:tl2br w:val="nil"/>
              <w:tr2bl w:val="nil"/>
            </w:tcBorders>
            <w:shd w:val="clear" w:color="auto" w:fill="auto"/>
            <w:vAlign w:val="center"/>
          </w:tcPr>
          <w:p w14:paraId="29F2E9A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公用设施用地</w:t>
            </w:r>
          </w:p>
        </w:tc>
        <w:tc>
          <w:tcPr>
            <w:tcW w:w="1262" w:type="pct"/>
            <w:tcBorders>
              <w:tl2br w:val="nil"/>
              <w:tr2bl w:val="nil"/>
            </w:tcBorders>
            <w:shd w:val="clear" w:color="auto" w:fill="auto"/>
            <w:vAlign w:val="center"/>
          </w:tcPr>
          <w:p w14:paraId="0F8517C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60.57</w:t>
            </w:r>
          </w:p>
        </w:tc>
        <w:tc>
          <w:tcPr>
            <w:tcW w:w="1263" w:type="pct"/>
            <w:tcBorders>
              <w:tl2br w:val="nil"/>
              <w:tr2bl w:val="nil"/>
            </w:tcBorders>
            <w:shd w:val="clear" w:color="auto" w:fill="auto"/>
            <w:vAlign w:val="center"/>
          </w:tcPr>
          <w:p w14:paraId="7FDB293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2.10%</w:t>
            </w:r>
          </w:p>
        </w:tc>
      </w:tr>
      <w:tr w14:paraId="73107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2FDF27D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8</w:t>
            </w:r>
          </w:p>
        </w:tc>
        <w:tc>
          <w:tcPr>
            <w:tcW w:w="2009" w:type="pct"/>
            <w:tcBorders>
              <w:tl2br w:val="nil"/>
              <w:tr2bl w:val="nil"/>
            </w:tcBorders>
            <w:shd w:val="clear" w:color="auto" w:fill="auto"/>
            <w:vAlign w:val="center"/>
          </w:tcPr>
          <w:p w14:paraId="07C57EE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绿地与开敞空间用地</w:t>
            </w:r>
          </w:p>
        </w:tc>
        <w:tc>
          <w:tcPr>
            <w:tcW w:w="1262" w:type="pct"/>
            <w:tcBorders>
              <w:tl2br w:val="nil"/>
              <w:tr2bl w:val="nil"/>
            </w:tcBorders>
            <w:shd w:val="clear" w:color="auto" w:fill="auto"/>
            <w:vAlign w:val="center"/>
          </w:tcPr>
          <w:p w14:paraId="4C06555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271.5</w:t>
            </w:r>
          </w:p>
        </w:tc>
        <w:tc>
          <w:tcPr>
            <w:tcW w:w="1263" w:type="pct"/>
            <w:tcBorders>
              <w:tl2br w:val="nil"/>
              <w:tr2bl w:val="nil"/>
            </w:tcBorders>
            <w:shd w:val="clear" w:color="auto" w:fill="auto"/>
            <w:vAlign w:val="center"/>
          </w:tcPr>
          <w:p w14:paraId="500D690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9.41%</w:t>
            </w:r>
          </w:p>
        </w:tc>
      </w:tr>
      <w:tr w14:paraId="273F5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7ABF1AD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9</w:t>
            </w:r>
          </w:p>
        </w:tc>
        <w:tc>
          <w:tcPr>
            <w:tcW w:w="2009" w:type="pct"/>
            <w:tcBorders>
              <w:tl2br w:val="nil"/>
              <w:tr2bl w:val="nil"/>
            </w:tcBorders>
            <w:shd w:val="clear" w:color="auto" w:fill="auto"/>
            <w:vAlign w:val="center"/>
          </w:tcPr>
          <w:p w14:paraId="48F9C97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特殊用地</w:t>
            </w:r>
          </w:p>
        </w:tc>
        <w:tc>
          <w:tcPr>
            <w:tcW w:w="1262" w:type="pct"/>
            <w:tcBorders>
              <w:tl2br w:val="nil"/>
              <w:tr2bl w:val="nil"/>
            </w:tcBorders>
            <w:shd w:val="clear" w:color="auto" w:fill="auto"/>
            <w:vAlign w:val="center"/>
          </w:tcPr>
          <w:p w14:paraId="7509D5F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15.11</w:t>
            </w:r>
          </w:p>
        </w:tc>
        <w:tc>
          <w:tcPr>
            <w:tcW w:w="1263" w:type="pct"/>
            <w:tcBorders>
              <w:tl2br w:val="nil"/>
              <w:tr2bl w:val="nil"/>
            </w:tcBorders>
            <w:shd w:val="clear" w:color="auto" w:fill="auto"/>
            <w:vAlign w:val="center"/>
          </w:tcPr>
          <w:p w14:paraId="1C97FAE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0.52%</w:t>
            </w:r>
          </w:p>
        </w:tc>
      </w:tr>
      <w:tr w14:paraId="13FB6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22F2568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10</w:t>
            </w:r>
          </w:p>
        </w:tc>
        <w:tc>
          <w:tcPr>
            <w:tcW w:w="2009" w:type="pct"/>
            <w:tcBorders>
              <w:tl2br w:val="nil"/>
              <w:tr2bl w:val="nil"/>
            </w:tcBorders>
            <w:shd w:val="clear" w:color="auto" w:fill="auto"/>
            <w:vAlign w:val="center"/>
          </w:tcPr>
          <w:p w14:paraId="1FF501F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留白用地</w:t>
            </w:r>
          </w:p>
        </w:tc>
        <w:tc>
          <w:tcPr>
            <w:tcW w:w="1262" w:type="pct"/>
            <w:tcBorders>
              <w:tl2br w:val="nil"/>
              <w:tr2bl w:val="nil"/>
            </w:tcBorders>
            <w:shd w:val="clear" w:color="auto" w:fill="auto"/>
            <w:vAlign w:val="center"/>
          </w:tcPr>
          <w:p w14:paraId="7E0C1C5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245.20</w:t>
            </w:r>
          </w:p>
        </w:tc>
        <w:tc>
          <w:tcPr>
            <w:tcW w:w="1263" w:type="pct"/>
            <w:tcBorders>
              <w:tl2br w:val="nil"/>
              <w:tr2bl w:val="nil"/>
            </w:tcBorders>
            <w:shd w:val="clear" w:color="auto" w:fill="auto"/>
            <w:vAlign w:val="center"/>
          </w:tcPr>
          <w:p w14:paraId="46495EE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8.50%</w:t>
            </w:r>
          </w:p>
        </w:tc>
      </w:tr>
      <w:tr w14:paraId="102D9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shd w:val="clear" w:color="auto" w:fill="auto"/>
            <w:vAlign w:val="center"/>
          </w:tcPr>
          <w:p w14:paraId="1F96655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11</w:t>
            </w:r>
          </w:p>
        </w:tc>
        <w:tc>
          <w:tcPr>
            <w:tcW w:w="2009" w:type="pct"/>
            <w:tcBorders>
              <w:tl2br w:val="nil"/>
              <w:tr2bl w:val="nil"/>
            </w:tcBorders>
            <w:shd w:val="clear" w:color="auto" w:fill="auto"/>
            <w:vAlign w:val="center"/>
          </w:tcPr>
          <w:p w14:paraId="03AE944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陆地水域</w:t>
            </w:r>
          </w:p>
        </w:tc>
        <w:tc>
          <w:tcPr>
            <w:tcW w:w="1262" w:type="pct"/>
            <w:tcBorders>
              <w:tl2br w:val="nil"/>
              <w:tr2bl w:val="nil"/>
            </w:tcBorders>
            <w:shd w:val="clear" w:color="auto" w:fill="auto"/>
            <w:vAlign w:val="center"/>
          </w:tcPr>
          <w:p w14:paraId="175F3D2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21.29</w:t>
            </w:r>
          </w:p>
        </w:tc>
        <w:tc>
          <w:tcPr>
            <w:tcW w:w="1263" w:type="pct"/>
            <w:tcBorders>
              <w:tl2br w:val="nil"/>
              <w:tr2bl w:val="nil"/>
            </w:tcBorders>
            <w:shd w:val="clear" w:color="auto" w:fill="auto"/>
            <w:vAlign w:val="center"/>
          </w:tcPr>
          <w:p w14:paraId="322AA2D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0.74%</w:t>
            </w:r>
          </w:p>
        </w:tc>
      </w:tr>
      <w:tr w14:paraId="67859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5" w:type="pct"/>
            <w:gridSpan w:val="2"/>
            <w:tcBorders>
              <w:tl2br w:val="nil"/>
              <w:tr2bl w:val="nil"/>
            </w:tcBorders>
            <w:shd w:val="clear" w:color="auto" w:fill="auto"/>
            <w:vAlign w:val="center"/>
          </w:tcPr>
          <w:p w14:paraId="1745593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总用地面积</w:t>
            </w:r>
          </w:p>
        </w:tc>
        <w:tc>
          <w:tcPr>
            <w:tcW w:w="1262" w:type="pct"/>
            <w:tcBorders>
              <w:tl2br w:val="nil"/>
              <w:tr2bl w:val="nil"/>
            </w:tcBorders>
            <w:shd w:val="clear" w:color="auto" w:fill="auto"/>
            <w:vAlign w:val="center"/>
          </w:tcPr>
          <w:p w14:paraId="0199FC2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2884.38</w:t>
            </w:r>
          </w:p>
        </w:tc>
        <w:tc>
          <w:tcPr>
            <w:tcW w:w="1263" w:type="pct"/>
            <w:tcBorders>
              <w:tl2br w:val="nil"/>
              <w:tr2bl w:val="nil"/>
            </w:tcBorders>
            <w:shd w:val="clear" w:color="auto" w:fill="auto"/>
            <w:vAlign w:val="center"/>
          </w:tcPr>
          <w:p w14:paraId="54482BF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100.00%</w:t>
            </w:r>
          </w:p>
        </w:tc>
      </w:tr>
    </w:tbl>
    <w:p w14:paraId="4FE5DD4B">
      <w:pPr>
        <w:pStyle w:val="4"/>
        <w:bidi w:val="0"/>
        <w:outlineLvl w:val="1"/>
        <w:rPr>
          <w:rFonts w:hint="default" w:ascii="Times New Roman" w:hAnsi="Times New Roman" w:cs="Times New Roman"/>
          <w:highlight w:val="none"/>
          <w:lang w:val="en-US" w:eastAsia="zh-CN"/>
        </w:rPr>
      </w:pPr>
      <w:bookmarkStart w:id="124" w:name="_Toc7529"/>
      <w:bookmarkStart w:id="125" w:name="_Toc25020"/>
      <w:r>
        <w:rPr>
          <w:rFonts w:hint="default" w:ascii="Times New Roman" w:hAnsi="Times New Roman" w:cs="Times New Roman"/>
          <w:highlight w:val="none"/>
          <w:lang w:val="en-US" w:eastAsia="zh-CN"/>
        </w:rPr>
        <w:t>2.1.3园区环保基础设施建设情况</w:t>
      </w:r>
      <w:bookmarkEnd w:id="124"/>
      <w:bookmarkEnd w:id="125"/>
    </w:p>
    <w:p w14:paraId="6256AA27">
      <w:pPr>
        <w:ind w:firstLine="480"/>
        <w:outlineLvl w:val="2"/>
        <w:rPr>
          <w:rFonts w:hint="default" w:ascii="Times New Roman" w:hAnsi="Times New Roman" w:cs="Times New Roman"/>
          <w:highlight w:val="none"/>
        </w:rPr>
      </w:pPr>
      <w:bookmarkStart w:id="126" w:name="_Toc16779"/>
      <w:bookmarkStart w:id="127" w:name="_Toc25182"/>
      <w:bookmarkStart w:id="128" w:name="_Toc14691"/>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eastAsia="zh-CN"/>
        </w:rPr>
        <w:t>）</w:t>
      </w:r>
      <w:r>
        <w:rPr>
          <w:rFonts w:hint="default" w:ascii="Times New Roman" w:hAnsi="Times New Roman" w:cs="Times New Roman"/>
          <w:highlight w:val="none"/>
        </w:rPr>
        <w:t>排水体制</w:t>
      </w:r>
      <w:bookmarkEnd w:id="126"/>
      <w:bookmarkEnd w:id="127"/>
      <w:bookmarkEnd w:id="128"/>
    </w:p>
    <w:p w14:paraId="13033471">
      <w:pPr>
        <w:ind w:firstLine="480"/>
        <w:rPr>
          <w:rFonts w:hint="default" w:ascii="Times New Roman" w:hAnsi="Times New Roman" w:cs="Times New Roman"/>
          <w:highlight w:val="none"/>
        </w:rPr>
      </w:pPr>
      <w:r>
        <w:rPr>
          <w:rFonts w:hint="default" w:ascii="Times New Roman" w:hAnsi="Times New Roman" w:cs="Times New Roman"/>
          <w:highlight w:val="none"/>
        </w:rPr>
        <w:t>排水体制：采用雨、污完全分流制。</w:t>
      </w:r>
    </w:p>
    <w:p w14:paraId="2AEB9EBF">
      <w:pPr>
        <w:ind w:firstLine="480"/>
        <w:outlineLvl w:val="2"/>
        <w:rPr>
          <w:rFonts w:hint="default" w:ascii="Times New Roman" w:hAnsi="Times New Roman" w:cs="Times New Roman"/>
          <w:highlight w:val="none"/>
        </w:rPr>
      </w:pPr>
      <w:bookmarkStart w:id="129" w:name="_Toc9138"/>
      <w:bookmarkStart w:id="130" w:name="_Toc31245"/>
      <w:bookmarkStart w:id="131" w:name="_Toc17760"/>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w:t>
      </w:r>
      <w:r>
        <w:rPr>
          <w:rFonts w:hint="default" w:ascii="Times New Roman" w:hAnsi="Times New Roman" w:cs="Times New Roman"/>
          <w:highlight w:val="none"/>
        </w:rPr>
        <w:t>污水处理厂</w:t>
      </w:r>
      <w:bookmarkEnd w:id="129"/>
      <w:bookmarkEnd w:id="130"/>
      <w:bookmarkEnd w:id="131"/>
    </w:p>
    <w:p w14:paraId="5900015F">
      <w:pPr>
        <w:ind w:firstLine="48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rPr>
        <w:t>规划在</w:t>
      </w:r>
      <w:r>
        <w:rPr>
          <w:rFonts w:hint="default" w:ascii="Times New Roman" w:hAnsi="Times New Roman" w:cs="Times New Roman"/>
          <w:highlight w:val="none"/>
          <w:lang w:val="en-US" w:eastAsia="zh-CN"/>
        </w:rPr>
        <w:t>园区内</w:t>
      </w:r>
      <w:r>
        <w:rPr>
          <w:rFonts w:hint="default" w:ascii="Times New Roman" w:hAnsi="Times New Roman" w:cs="Times New Roman"/>
          <w:highlight w:val="none"/>
        </w:rPr>
        <w:t>共设置4处污水处理厂、2处污水泵站。</w:t>
      </w:r>
      <w:r>
        <w:rPr>
          <w:rFonts w:hint="default" w:ascii="Times New Roman" w:hAnsi="Times New Roman" w:cs="Times New Roman"/>
          <w:highlight w:val="none"/>
          <w:lang w:val="en-US" w:eastAsia="zh-CN"/>
        </w:rPr>
        <w:t>其中，已建3处污水处理厂，分别为</w:t>
      </w:r>
      <w:r>
        <w:rPr>
          <w:rFonts w:hint="default" w:ascii="Times New Roman" w:hAnsi="Times New Roman" w:cs="Times New Roman"/>
          <w:highlight w:val="none"/>
        </w:rPr>
        <w:t>中国西部现代物流港污水处理厂</w:t>
      </w:r>
      <w:r>
        <w:rPr>
          <w:rFonts w:hint="default" w:ascii="Times New Roman" w:hAnsi="Times New Roman" w:cs="Times New Roman"/>
          <w:highlight w:val="none"/>
          <w:lang w:eastAsia="zh-CN"/>
        </w:rPr>
        <w:t>、</w:t>
      </w:r>
      <w:r>
        <w:rPr>
          <w:rFonts w:hint="default" w:ascii="Times New Roman" w:hAnsi="Times New Roman" w:cs="Times New Roman"/>
          <w:highlight w:val="none"/>
        </w:rPr>
        <w:t>遂宁高新区工业污水处理厂</w:t>
      </w:r>
      <w:r>
        <w:rPr>
          <w:rFonts w:hint="default" w:ascii="Times New Roman" w:hAnsi="Times New Roman" w:cs="Times New Roman"/>
          <w:highlight w:val="none"/>
          <w:lang w:eastAsia="zh-CN"/>
        </w:rPr>
        <w:t>、</w:t>
      </w:r>
      <w:r>
        <w:rPr>
          <w:rFonts w:hint="default" w:ascii="Times New Roman" w:hAnsi="Times New Roman" w:cs="Times New Roman"/>
          <w:highlight w:val="none"/>
        </w:rPr>
        <w:t>台商园污水处理厂</w:t>
      </w:r>
      <w:r>
        <w:rPr>
          <w:rFonts w:hint="default" w:ascii="Times New Roman" w:hAnsi="Times New Roman" w:cs="Times New Roman"/>
          <w:highlight w:val="none"/>
          <w:lang w:val="en-US" w:eastAsia="zh-CN"/>
        </w:rPr>
        <w:t>，园区</w:t>
      </w:r>
      <w:r>
        <w:rPr>
          <w:rFonts w:hint="default" w:ascii="Times New Roman" w:hAnsi="Times New Roman" w:cs="Times New Roman"/>
          <w:highlight w:val="none"/>
        </w:rPr>
        <w:t>东南侧规划新建一处污水处理厂</w:t>
      </w:r>
      <w:r>
        <w:rPr>
          <w:rFonts w:hint="default" w:ascii="Times New Roman" w:hAnsi="Times New Roman" w:cs="Times New Roman"/>
          <w:highlight w:val="none"/>
          <w:lang w:val="en-US" w:eastAsia="zh-CN"/>
        </w:rPr>
        <w:t>。</w:t>
      </w:r>
    </w:p>
    <w:p w14:paraId="14CA93D6">
      <w:pPr>
        <w:numPr>
          <w:ilvl w:val="0"/>
          <w:numId w:val="8"/>
        </w:numPr>
        <w:ind w:firstLine="480"/>
        <w:outlineLvl w:val="0"/>
        <w:rPr>
          <w:rFonts w:hint="default" w:ascii="Times New Roman" w:hAnsi="Times New Roman" w:cs="Times New Roman"/>
          <w:highlight w:val="none"/>
        </w:rPr>
      </w:pPr>
      <w:bookmarkStart w:id="132" w:name="_Toc20056"/>
      <w:bookmarkStart w:id="133" w:name="_Toc1335"/>
      <w:bookmarkStart w:id="134" w:name="_Toc30263"/>
      <w:r>
        <w:rPr>
          <w:rFonts w:hint="default" w:ascii="Times New Roman" w:hAnsi="Times New Roman" w:cs="Times New Roman"/>
          <w:highlight w:val="none"/>
        </w:rPr>
        <w:t>中国西部现代物流港污水处理厂</w:t>
      </w:r>
      <w:bookmarkEnd w:id="132"/>
      <w:bookmarkEnd w:id="133"/>
      <w:bookmarkEnd w:id="134"/>
    </w:p>
    <w:p w14:paraId="65722FB7">
      <w:pPr>
        <w:numPr>
          <w:ilvl w:val="0"/>
          <w:numId w:val="0"/>
        </w:numPr>
        <w:ind w:firstLine="480" w:firstLineChars="200"/>
        <w:rPr>
          <w:rFonts w:hint="default" w:ascii="Times New Roman" w:hAnsi="Times New Roman" w:cs="Times New Roman"/>
          <w:highlight w:val="none"/>
        </w:rPr>
      </w:pPr>
      <w:r>
        <w:rPr>
          <w:rFonts w:hint="default" w:ascii="Times New Roman" w:hAnsi="Times New Roman" w:cs="Times New Roman"/>
          <w:highlight w:val="none"/>
          <w:lang w:val="en-US" w:eastAsia="zh-CN"/>
        </w:rPr>
        <w:t>中</w:t>
      </w:r>
      <w:r>
        <w:rPr>
          <w:rFonts w:hint="default" w:ascii="Times New Roman" w:hAnsi="Times New Roman" w:cs="Times New Roman"/>
          <w:highlight w:val="none"/>
        </w:rPr>
        <w:t>国西部现代物流港污水处理厂位于省道205收费站附近、龙凤镇凉水井一社，处理规模为2万m</w:t>
      </w:r>
      <w:r>
        <w:rPr>
          <w:rFonts w:hint="default" w:ascii="Times New Roman" w:hAnsi="Times New Roman" w:cs="Times New Roman"/>
          <w:highlight w:val="none"/>
          <w:vertAlign w:val="superscript"/>
        </w:rPr>
        <w:t>3</w:t>
      </w:r>
      <w:r>
        <w:rPr>
          <w:rFonts w:hint="default" w:ascii="Times New Roman" w:hAnsi="Times New Roman" w:cs="Times New Roman"/>
          <w:highlight w:val="none"/>
        </w:rPr>
        <w:t>/d，采用“CASS生化池+D型滤池”处理工艺，尾水达到《城镇污水处理厂污染物排放标准》（GB18918-2002）一级A标准后由中国西部现代物流港污水处理厂尾水总排口排入</w:t>
      </w:r>
      <w:r>
        <w:rPr>
          <w:rFonts w:hint="default" w:ascii="Times New Roman" w:hAnsi="Times New Roman" w:cs="Times New Roman"/>
          <w:highlight w:val="none"/>
          <w:lang w:val="en-US" w:eastAsia="zh-CN"/>
        </w:rPr>
        <w:t>渠河</w:t>
      </w:r>
      <w:r>
        <w:rPr>
          <w:rFonts w:hint="default" w:ascii="Times New Roman" w:hAnsi="Times New Roman" w:cs="Times New Roman"/>
          <w:highlight w:val="none"/>
        </w:rPr>
        <w:t>。</w:t>
      </w:r>
    </w:p>
    <w:p w14:paraId="5F70E3CE">
      <w:pPr>
        <w:ind w:firstLine="480"/>
        <w:outlineLvl w:val="0"/>
        <w:rPr>
          <w:rFonts w:hint="default" w:ascii="Times New Roman" w:hAnsi="Times New Roman" w:cs="Times New Roman" w:eastAsiaTheme="minorEastAsia"/>
          <w:highlight w:val="none"/>
          <w:lang w:val="en-US" w:eastAsia="zh-CN"/>
        </w:rPr>
      </w:pPr>
      <w:bookmarkStart w:id="135" w:name="_Toc1687"/>
      <w:bookmarkStart w:id="136" w:name="_Toc28242"/>
      <w:bookmarkStart w:id="137" w:name="_Toc23189"/>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遂宁高新区工业污水处理厂</w:t>
      </w:r>
      <w:bookmarkEnd w:id="135"/>
      <w:bookmarkEnd w:id="136"/>
      <w:bookmarkEnd w:id="137"/>
    </w:p>
    <w:p w14:paraId="0F485039">
      <w:pPr>
        <w:ind w:firstLine="480"/>
        <w:rPr>
          <w:rFonts w:hint="default" w:ascii="Times New Roman" w:hAnsi="Times New Roman" w:cs="Times New Roman"/>
          <w:highlight w:val="none"/>
        </w:rPr>
      </w:pPr>
      <w:r>
        <w:rPr>
          <w:rFonts w:hint="default" w:ascii="Times New Roman" w:hAnsi="Times New Roman" w:cs="Times New Roman"/>
          <w:highlight w:val="none"/>
        </w:rPr>
        <w:t>遂宁高新区工业污水处理厂位于遂宁市高新技术产业园区米家湾，处理规模为2万m</w:t>
      </w:r>
      <w:r>
        <w:rPr>
          <w:rFonts w:hint="default" w:ascii="Times New Roman" w:hAnsi="Times New Roman" w:cs="Times New Roman"/>
          <w:highlight w:val="none"/>
          <w:vertAlign w:val="superscript"/>
        </w:rPr>
        <w:t>3</w:t>
      </w:r>
      <w:r>
        <w:rPr>
          <w:rFonts w:hint="default" w:ascii="Times New Roman" w:hAnsi="Times New Roman" w:cs="Times New Roman"/>
          <w:highlight w:val="none"/>
        </w:rPr>
        <w:t>/d（其中含镍废水处理系统，设计处理规模600m</w:t>
      </w:r>
      <w:r>
        <w:rPr>
          <w:rFonts w:hint="default" w:ascii="Times New Roman" w:hAnsi="Times New Roman" w:cs="Times New Roman"/>
          <w:highlight w:val="none"/>
          <w:vertAlign w:val="superscript"/>
        </w:rPr>
        <w:t>3</w:t>
      </w:r>
      <w:r>
        <w:rPr>
          <w:rFonts w:hint="default" w:ascii="Times New Roman" w:hAnsi="Times New Roman" w:cs="Times New Roman"/>
          <w:highlight w:val="none"/>
        </w:rPr>
        <w:t>/d，含镍废水经含镍废水处理系统处理后经水解酸化池进入污水处理厂处理系统），处理工艺为“镍处理（高速沉淀池+磁性吸附+精密过滤+纳滤膜，处理后经水解酸化池进入该项目污水处理厂处理系统）+粗格栅及污水提升泵房+细格栅及曝气沉砂池+调节池+水解酸化+改良A</w:t>
      </w:r>
      <w:r>
        <w:rPr>
          <w:rFonts w:hint="default" w:ascii="Times New Roman" w:hAnsi="Times New Roman" w:cs="Times New Roman"/>
          <w:highlight w:val="none"/>
          <w:vertAlign w:val="superscript"/>
        </w:rPr>
        <w:t>2</w:t>
      </w:r>
      <w:r>
        <w:rPr>
          <w:rFonts w:hint="default" w:ascii="Times New Roman" w:hAnsi="Times New Roman" w:cs="Times New Roman"/>
          <w:highlight w:val="none"/>
        </w:rPr>
        <w:t>/O+MBR+臭氧高级氧化+活性炭滤池”，处理达《城镇污水处理厂污染物排放标准》（GB18918-2002）一级A标后排入</w:t>
      </w:r>
      <w:r>
        <w:rPr>
          <w:rFonts w:hint="default" w:ascii="Times New Roman" w:hAnsi="Times New Roman" w:cs="Times New Roman"/>
          <w:highlight w:val="none"/>
          <w:lang w:val="en-US" w:eastAsia="zh-CN"/>
        </w:rPr>
        <w:t>渠河</w:t>
      </w:r>
      <w:r>
        <w:rPr>
          <w:rFonts w:hint="default" w:ascii="Times New Roman" w:hAnsi="Times New Roman" w:cs="Times New Roman"/>
          <w:highlight w:val="none"/>
        </w:rPr>
        <w:t>。</w:t>
      </w:r>
    </w:p>
    <w:p w14:paraId="76131102">
      <w:pPr>
        <w:ind w:firstLine="480"/>
        <w:outlineLvl w:val="0"/>
        <w:rPr>
          <w:rFonts w:hint="default" w:ascii="Times New Roman" w:hAnsi="Times New Roman" w:cs="Times New Roman" w:eastAsiaTheme="minorEastAsia"/>
          <w:highlight w:val="none"/>
          <w:lang w:val="en-US" w:eastAsia="zh-CN"/>
        </w:rPr>
      </w:pPr>
      <w:bookmarkStart w:id="138" w:name="_Toc22823"/>
      <w:bookmarkStart w:id="139" w:name="_Toc31589"/>
      <w:bookmarkStart w:id="140" w:name="_Toc5783"/>
      <w:r>
        <w:rPr>
          <w:rFonts w:hint="default" w:ascii="Times New Roman" w:hAnsi="Times New Roman" w:cs="Times New Roman"/>
          <w:highlight w:val="none"/>
          <w:lang w:val="en-US" w:eastAsia="zh-CN"/>
        </w:rPr>
        <w:t>3、</w:t>
      </w:r>
      <w:r>
        <w:rPr>
          <w:rFonts w:hint="default" w:ascii="Times New Roman" w:hAnsi="Times New Roman" w:cs="Times New Roman"/>
          <w:highlight w:val="none"/>
        </w:rPr>
        <w:t>台商工业园污水处理厂</w:t>
      </w:r>
      <w:bookmarkEnd w:id="138"/>
      <w:bookmarkEnd w:id="139"/>
      <w:bookmarkEnd w:id="140"/>
    </w:p>
    <w:p w14:paraId="1DF5F77F">
      <w:pPr>
        <w:ind w:firstLine="480"/>
        <w:rPr>
          <w:rFonts w:hint="default" w:ascii="Times New Roman" w:hAnsi="Times New Roman" w:cs="Times New Roman"/>
          <w:highlight w:val="none"/>
        </w:rPr>
      </w:pPr>
      <w:r>
        <w:rPr>
          <w:rFonts w:hint="default" w:ascii="Times New Roman" w:hAnsi="Times New Roman" w:cs="Times New Roman"/>
          <w:highlight w:val="none"/>
        </w:rPr>
        <w:t>台商工业园污水处理厂位于广德街道办事处月山村，</w:t>
      </w:r>
      <w:r>
        <w:rPr>
          <w:rFonts w:hint="default" w:ascii="Times New Roman" w:hAnsi="Times New Roman" w:cs="Times New Roman"/>
          <w:highlight w:val="none"/>
          <w:lang w:val="en-US" w:eastAsia="zh-CN"/>
        </w:rPr>
        <w:t>目前</w:t>
      </w:r>
      <w:r>
        <w:rPr>
          <w:rFonts w:hint="default" w:ascii="Times New Roman" w:hAnsi="Times New Roman" w:cs="Times New Roman"/>
          <w:highlight w:val="none"/>
        </w:rPr>
        <w:t>污水处理能力1.5万m</w:t>
      </w:r>
      <w:r>
        <w:rPr>
          <w:rFonts w:hint="default" w:ascii="Times New Roman" w:hAnsi="Times New Roman" w:cs="Times New Roman"/>
          <w:highlight w:val="none"/>
          <w:vertAlign w:val="superscript"/>
        </w:rPr>
        <w:t>3</w:t>
      </w:r>
      <w:r>
        <w:rPr>
          <w:rFonts w:hint="default" w:ascii="Times New Roman" w:hAnsi="Times New Roman" w:cs="Times New Roman"/>
          <w:highlight w:val="none"/>
        </w:rPr>
        <w:t>/d，远期</w:t>
      </w:r>
      <w:r>
        <w:rPr>
          <w:rFonts w:hint="default" w:ascii="Times New Roman" w:hAnsi="Times New Roman" w:cs="Times New Roman"/>
          <w:highlight w:val="none"/>
          <w:lang w:val="en-US" w:eastAsia="zh-CN"/>
        </w:rPr>
        <w:t>处理</w:t>
      </w:r>
      <w:r>
        <w:rPr>
          <w:rFonts w:hint="default" w:ascii="Times New Roman" w:hAnsi="Times New Roman" w:cs="Times New Roman"/>
          <w:highlight w:val="none"/>
        </w:rPr>
        <w:t>规模3.0万m</w:t>
      </w:r>
      <w:r>
        <w:rPr>
          <w:rFonts w:hint="default" w:ascii="Times New Roman" w:hAnsi="Times New Roman" w:cs="Times New Roman"/>
          <w:highlight w:val="none"/>
          <w:vertAlign w:val="superscript"/>
        </w:rPr>
        <w:t>3</w:t>
      </w:r>
      <w:r>
        <w:rPr>
          <w:rFonts w:hint="default" w:ascii="Times New Roman" w:hAnsi="Times New Roman" w:cs="Times New Roman"/>
          <w:highlight w:val="none"/>
        </w:rPr>
        <w:t>/d。采用“CASS+转盘滤池”工艺，处理水质达到《城镇污水处理厂污染物排放标准》（GB18918-2002）一级A标准后排入</w:t>
      </w:r>
      <w:r>
        <w:rPr>
          <w:rFonts w:hint="default" w:ascii="Times New Roman" w:hAnsi="Times New Roman" w:cs="Times New Roman"/>
          <w:highlight w:val="none"/>
          <w:lang w:val="en-US" w:eastAsia="zh-CN"/>
        </w:rPr>
        <w:t>渠河</w:t>
      </w:r>
      <w:r>
        <w:rPr>
          <w:rFonts w:hint="default" w:ascii="Times New Roman" w:hAnsi="Times New Roman" w:cs="Times New Roman"/>
          <w:highlight w:val="none"/>
        </w:rPr>
        <w:t>。</w:t>
      </w:r>
    </w:p>
    <w:p w14:paraId="01D7BE47">
      <w:pPr>
        <w:ind w:firstLine="480"/>
        <w:outlineLvl w:val="1"/>
        <w:rPr>
          <w:rFonts w:hint="default" w:ascii="Times New Roman" w:hAnsi="Times New Roman" w:cs="Times New Roman"/>
          <w:highlight w:val="none"/>
        </w:rPr>
      </w:pPr>
      <w:bookmarkStart w:id="141" w:name="_Toc18984"/>
      <w:bookmarkStart w:id="142" w:name="_Toc26067"/>
      <w:bookmarkStart w:id="143" w:name="_Toc5222"/>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eastAsia="zh-CN"/>
        </w:rPr>
        <w:t>）</w:t>
      </w:r>
      <w:r>
        <w:rPr>
          <w:rFonts w:hint="default" w:ascii="Times New Roman" w:hAnsi="Times New Roman" w:cs="Times New Roman"/>
          <w:highlight w:val="none"/>
        </w:rPr>
        <w:t>污水管网规划</w:t>
      </w:r>
      <w:bookmarkEnd w:id="141"/>
      <w:bookmarkEnd w:id="142"/>
      <w:bookmarkEnd w:id="143"/>
    </w:p>
    <w:p w14:paraId="3CB545B2">
      <w:pPr>
        <w:ind w:firstLine="480"/>
        <w:rPr>
          <w:rFonts w:hint="default" w:ascii="Times New Roman" w:hAnsi="Times New Roman" w:cs="Times New Roman"/>
          <w:highlight w:val="none"/>
        </w:rPr>
      </w:pPr>
      <w:r>
        <w:rPr>
          <w:rFonts w:hint="default" w:ascii="Times New Roman" w:hAnsi="Times New Roman" w:cs="Times New Roman"/>
          <w:highlight w:val="none"/>
          <w:lang w:val="en-US" w:eastAsia="zh-CN"/>
        </w:rPr>
        <w:t>园区</w:t>
      </w:r>
      <w:r>
        <w:rPr>
          <w:rFonts w:hint="default" w:ascii="Times New Roman" w:hAnsi="Times New Roman" w:cs="Times New Roman"/>
          <w:highlight w:val="none"/>
        </w:rPr>
        <w:t>污水主管道沿道路两侧布置，采用截流式收集方式，汇入污水主干管，最后重力接入规划污水处理厂。</w:t>
      </w:r>
    </w:p>
    <w:p w14:paraId="4635BE8F">
      <w:pPr>
        <w:ind w:firstLine="480"/>
        <w:outlineLvl w:val="1"/>
        <w:rPr>
          <w:rFonts w:hint="default" w:ascii="Times New Roman" w:hAnsi="Times New Roman" w:cs="Times New Roman"/>
          <w:highlight w:val="none"/>
        </w:rPr>
      </w:pPr>
      <w:bookmarkStart w:id="144" w:name="_Toc14713"/>
      <w:bookmarkStart w:id="145" w:name="_Toc25822"/>
      <w:bookmarkStart w:id="146" w:name="_Toc15896"/>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eastAsia="zh-CN"/>
        </w:rPr>
        <w:t>）</w:t>
      </w:r>
      <w:r>
        <w:rPr>
          <w:rFonts w:hint="default" w:ascii="Times New Roman" w:hAnsi="Times New Roman" w:cs="Times New Roman"/>
          <w:highlight w:val="none"/>
        </w:rPr>
        <w:t>污水排放标准</w:t>
      </w:r>
      <w:bookmarkEnd w:id="144"/>
      <w:bookmarkEnd w:id="145"/>
      <w:bookmarkEnd w:id="146"/>
    </w:p>
    <w:p w14:paraId="5E3AC106">
      <w:pPr>
        <w:ind w:firstLine="480"/>
        <w:jc w:val="both"/>
        <w:rPr>
          <w:rFonts w:hint="default" w:ascii="Times New Roman" w:hAnsi="Times New Roman" w:cs="Times New Roman"/>
          <w:highlight w:val="none"/>
        </w:rPr>
      </w:pPr>
      <w:r>
        <w:rPr>
          <w:rFonts w:hint="default" w:ascii="Times New Roman" w:hAnsi="Times New Roman" w:cs="Times New Roman"/>
          <w:highlight w:val="none"/>
        </w:rPr>
        <w:t>排入城市污水管网的各类污废水必须符合《污水排入城镇下水道水质标准》（</w:t>
      </w:r>
      <w:r>
        <w:rPr>
          <w:rFonts w:hint="default" w:ascii="Times New Roman" w:hAnsi="Times New Roman" w:cs="Times New Roman"/>
          <w:highlight w:val="none"/>
          <w:lang w:eastAsia="zh-CN"/>
        </w:rPr>
        <w:t>GB/T31962-2015</w:t>
      </w:r>
      <w:r>
        <w:rPr>
          <w:rFonts w:hint="default" w:ascii="Times New Roman" w:hAnsi="Times New Roman" w:cs="Times New Roman"/>
          <w:highlight w:val="none"/>
        </w:rPr>
        <w:t>）。城市污水处理厂出水水质达到《城镇污水处理厂污染物排放标准》（</w:t>
      </w:r>
      <w:r>
        <w:rPr>
          <w:rFonts w:hint="default" w:ascii="Times New Roman" w:hAnsi="Times New Roman" w:cs="Times New Roman"/>
          <w:highlight w:val="none"/>
          <w:lang w:eastAsia="zh-CN"/>
        </w:rPr>
        <w:t>GB18918-2002</w:t>
      </w:r>
      <w:r>
        <w:rPr>
          <w:rFonts w:hint="default" w:ascii="Times New Roman" w:hAnsi="Times New Roman" w:cs="Times New Roman"/>
          <w:highlight w:val="none"/>
        </w:rPr>
        <w:t>）的一级A标准。</w:t>
      </w:r>
    </w:p>
    <w:p w14:paraId="43F7FA04">
      <w:pPr>
        <w:pStyle w:val="3"/>
        <w:bidi w:val="0"/>
        <w:outlineLvl w:val="2"/>
        <w:rPr>
          <w:rFonts w:hint="default" w:ascii="Times New Roman" w:hAnsi="Times New Roman" w:cs="Times New Roman"/>
          <w:highlight w:val="none"/>
          <w:lang w:val="en-US" w:eastAsia="zh-CN"/>
        </w:rPr>
      </w:pPr>
      <w:bookmarkStart w:id="147" w:name="_Toc22607"/>
      <w:bookmarkStart w:id="148" w:name="_Toc19241"/>
      <w:r>
        <w:rPr>
          <w:rFonts w:hint="default" w:ascii="Times New Roman" w:hAnsi="Times New Roman" w:cs="Times New Roman"/>
          <w:highlight w:val="none"/>
          <w:lang w:val="en-US" w:eastAsia="zh-CN"/>
        </w:rPr>
        <w:t>2.2评估区域范围</w:t>
      </w:r>
      <w:bookmarkEnd w:id="147"/>
      <w:bookmarkEnd w:id="148"/>
    </w:p>
    <w:p w14:paraId="102BB070">
      <w:pPr>
        <w:bidi w:val="0"/>
        <w:rPr>
          <w:rFonts w:hint="default" w:ascii="Times New Roman" w:hAnsi="Times New Roman" w:cs="Times New Roman"/>
          <w:highlight w:val="none"/>
          <w:lang w:val="en-US" w:eastAsia="zh-CN"/>
        </w:rPr>
      </w:pPr>
      <w:r>
        <w:rPr>
          <w:rFonts w:hint="default" w:ascii="Times New Roman" w:hAnsi="Times New Roman" w:cs="Times New Roman"/>
          <w:highlight w:val="none"/>
        </w:rPr>
        <w:t>电子信息产业园规划工业用地面积为263.91公顷，其中近期201.00公顷</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本次评估范围为</w:t>
      </w:r>
      <w:r>
        <w:rPr>
          <w:rFonts w:hint="default" w:ascii="Times New Roman" w:hAnsi="Times New Roman" w:cs="Times New Roman"/>
          <w:highlight w:val="none"/>
        </w:rPr>
        <w:t>电子信息产业园</w:t>
      </w:r>
      <w:r>
        <w:rPr>
          <w:rFonts w:hint="default" w:ascii="Times New Roman" w:hAnsi="Times New Roman" w:cs="Times New Roman"/>
          <w:highlight w:val="none"/>
          <w:lang w:val="en-US" w:eastAsia="zh-CN"/>
        </w:rPr>
        <w:t>内高新区直管范围部分，根据《中共遂宁市委办公室 遂宁市人民政府办公室 关于调整优化管理体制促进遂宁高新技术产业园区加快发展的实施意见》（遂委办发〔2019〕4号）：“（二）明确直管区范围。遂宁高新区直管区包括中国西部现代物流港组团和空港新城组团。中国西部现代物流港组团由船山区保升乡、金家沟街道全域，西宁乡局部，以及遂宁经开区西片区遂渝高速以东、卧龙山隧道山脊线以南、中环线以西区域组成。空港新城组团由安居区临港产业园、会龙镇和聚贤镇部分村（以玉机路为界）组成。遂宁高新区直管区四至边界为：东至S205线；南至保升乡乡域边界、聚贤镇镇域边界、玉机路；西至会龙镇镇域边界；北至会龙镇、聚贤镇镇域边界，遂资眉高速公路、飞凤村村界以及卧龙山隧道山脊；区域范围约150平方公里。”</w:t>
      </w:r>
      <w:r>
        <w:rPr>
          <w:rFonts w:hint="default" w:ascii="Times New Roman" w:hAnsi="Times New Roman" w:cs="Times New Roman"/>
          <w:highlight w:val="none"/>
        </w:rPr>
        <w:t>电子信息产业园</w:t>
      </w:r>
      <w:r>
        <w:rPr>
          <w:rFonts w:hint="default" w:ascii="Times New Roman" w:hAnsi="Times New Roman" w:cs="Times New Roman"/>
          <w:highlight w:val="none"/>
          <w:lang w:val="en-US" w:eastAsia="zh-CN"/>
        </w:rPr>
        <w:t>内高新区直管范围为197.70公顷（工业用地），近期用地为134.79公顷，远期用地62.91公顷。本次评估范围如下图所示：</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25D9C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Borders>
              <w:tl2br w:val="nil"/>
              <w:tr2bl w:val="nil"/>
            </w:tcBorders>
            <w:vAlign w:val="center"/>
          </w:tcPr>
          <w:p w14:paraId="5EEA9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vertAlign w:val="baseline"/>
                <w:lang w:val="en-US" w:eastAsia="zh-CN"/>
              </w:rPr>
              <w:drawing>
                <wp:inline distT="0" distB="0" distL="114300" distR="114300">
                  <wp:extent cx="6019800" cy="4572000"/>
                  <wp:effectExtent l="0" t="0" r="0" b="0"/>
                  <wp:docPr id="5" name="图片 5" descr="评估范围示意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评估范围示意图_00"/>
                          <pic:cNvPicPr>
                            <a:picLocks noChangeAspect="1"/>
                          </pic:cNvPicPr>
                        </pic:nvPicPr>
                        <pic:blipFill>
                          <a:blip r:embed="rId11"/>
                          <a:srcRect l="8744" t="5681" r="9145" b="6117"/>
                          <a:stretch>
                            <a:fillRect/>
                          </a:stretch>
                        </pic:blipFill>
                        <pic:spPr>
                          <a:xfrm>
                            <a:off x="0" y="0"/>
                            <a:ext cx="6019800" cy="4572000"/>
                          </a:xfrm>
                          <a:prstGeom prst="rect">
                            <a:avLst/>
                          </a:prstGeom>
                        </pic:spPr>
                      </pic:pic>
                    </a:graphicData>
                  </a:graphic>
                </wp:inline>
              </w:drawing>
            </w:r>
          </w:p>
        </w:tc>
      </w:tr>
      <w:tr w14:paraId="2D5E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Borders>
              <w:tl2br w:val="nil"/>
              <w:tr2bl w:val="nil"/>
            </w:tcBorders>
            <w:vAlign w:val="center"/>
          </w:tcPr>
          <w:p w14:paraId="79C2B2BA">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lang w:val="en-US" w:eastAsia="zh-CN"/>
              </w:rPr>
              <w:t>图2.2-1  本次评估区域范围示意图</w:t>
            </w:r>
          </w:p>
        </w:tc>
      </w:tr>
      <w:tr w14:paraId="28E65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Borders>
              <w:tl2br w:val="nil"/>
              <w:tr2bl w:val="nil"/>
            </w:tcBorders>
            <w:vAlign w:val="center"/>
          </w:tcPr>
          <w:p w14:paraId="12BB0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vertAlign w:val="baseline"/>
                <w:lang w:val="en-US" w:eastAsia="zh-CN"/>
              </w:rPr>
              <w:drawing>
                <wp:inline distT="0" distB="0" distL="114300" distR="114300">
                  <wp:extent cx="6163310" cy="4283710"/>
                  <wp:effectExtent l="0" t="0" r="8890" b="2540"/>
                  <wp:docPr id="6" name="图片 6" descr="远期近期工业用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远期近期工业用地_00"/>
                          <pic:cNvPicPr>
                            <a:picLocks noChangeAspect="1"/>
                          </pic:cNvPicPr>
                        </pic:nvPicPr>
                        <pic:blipFill>
                          <a:blip r:embed="rId12"/>
                          <a:srcRect l="7727" t="6829" r="6792" b="9154"/>
                          <a:stretch>
                            <a:fillRect/>
                          </a:stretch>
                        </pic:blipFill>
                        <pic:spPr>
                          <a:xfrm>
                            <a:off x="0" y="0"/>
                            <a:ext cx="6163310" cy="4283710"/>
                          </a:xfrm>
                          <a:prstGeom prst="rect">
                            <a:avLst/>
                          </a:prstGeom>
                        </pic:spPr>
                      </pic:pic>
                    </a:graphicData>
                  </a:graphic>
                </wp:inline>
              </w:drawing>
            </w:r>
          </w:p>
        </w:tc>
      </w:tr>
      <w:tr w14:paraId="16E2B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Borders>
              <w:tl2br w:val="nil"/>
              <w:tr2bl w:val="nil"/>
            </w:tcBorders>
            <w:vAlign w:val="center"/>
          </w:tcPr>
          <w:p w14:paraId="5ED3B91B">
            <w:pPr>
              <w:pStyle w:val="27"/>
              <w:keepNext w:val="0"/>
              <w:keepLines w:val="0"/>
              <w:suppressLineNumbers w:val="0"/>
              <w:bidi w:val="0"/>
              <w:spacing w:before="0" w:beforeAutospacing="0" w:after="0" w:afterAutospacing="0"/>
              <w:ind w:left="0" w:right="0"/>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lang w:val="en-US" w:eastAsia="zh-CN"/>
              </w:rPr>
              <w:t>图2.2-2  评估区域远近期工业用地布局图</w:t>
            </w:r>
          </w:p>
        </w:tc>
      </w:tr>
    </w:tbl>
    <w:p w14:paraId="31DD155B">
      <w:pPr>
        <w:pStyle w:val="3"/>
        <w:bidi w:val="0"/>
        <w:outlineLvl w:val="2"/>
        <w:rPr>
          <w:rFonts w:hint="default" w:ascii="Times New Roman" w:hAnsi="Times New Roman" w:cs="Times New Roman"/>
          <w:highlight w:val="none"/>
          <w:lang w:val="en-US" w:eastAsia="zh-CN"/>
        </w:rPr>
      </w:pPr>
      <w:bookmarkStart w:id="149" w:name="_Toc454"/>
      <w:bookmarkStart w:id="150" w:name="_Toc24546"/>
      <w:r>
        <w:rPr>
          <w:rFonts w:hint="default" w:ascii="Times New Roman" w:hAnsi="Times New Roman" w:cs="Times New Roman"/>
          <w:highlight w:val="none"/>
          <w:lang w:val="en-US" w:eastAsia="zh-CN"/>
        </w:rPr>
        <w:t>2.3评估区域污染源现状</w:t>
      </w:r>
      <w:bookmarkEnd w:id="149"/>
      <w:bookmarkEnd w:id="150"/>
    </w:p>
    <w:p w14:paraId="617C4BB4">
      <w:pPr>
        <w:pStyle w:val="4"/>
        <w:bidi w:val="0"/>
        <w:rPr>
          <w:rFonts w:hint="default" w:ascii="Times New Roman" w:hAnsi="Times New Roman" w:cs="Times New Roman"/>
          <w:highlight w:val="none"/>
          <w:lang w:val="en-US" w:eastAsia="zh-CN"/>
        </w:rPr>
      </w:pPr>
      <w:bookmarkStart w:id="151" w:name="_Toc14717"/>
      <w:bookmarkStart w:id="152" w:name="_Toc19021"/>
      <w:r>
        <w:rPr>
          <w:rFonts w:hint="default" w:ascii="Times New Roman" w:hAnsi="Times New Roman" w:cs="Times New Roman"/>
          <w:highlight w:val="none"/>
          <w:lang w:val="en-US" w:eastAsia="zh-CN"/>
        </w:rPr>
        <w:t>2.3.1评估区域现有企业情况</w:t>
      </w:r>
      <w:bookmarkEnd w:id="151"/>
      <w:bookmarkEnd w:id="152"/>
    </w:p>
    <w:p w14:paraId="793D6E8B">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sectPr>
          <w:headerReference r:id="rId6" w:type="default"/>
          <w:footerReference r:id="rId7" w:type="default"/>
          <w:pgSz w:w="11906" w:h="16838"/>
          <w:pgMar w:top="1440" w:right="1080" w:bottom="1440" w:left="1080" w:header="851" w:footer="850"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highlight w:val="none"/>
          <w:lang w:val="en-US" w:eastAsia="zh-CN"/>
        </w:rPr>
        <w:t>根据调查，截至2024年7月，评估区域内已入驻企业共</w:t>
      </w:r>
      <w:r>
        <w:rPr>
          <w:rFonts w:hint="default" w:ascii="Times New Roman" w:hAnsi="Times New Roman" w:cs="Times New Roman"/>
          <w:highlight w:val="none"/>
          <w:lang w:val="en-US" w:eastAsia="zh-CN"/>
        </w:rPr>
        <w:t>计13家，</w:t>
      </w:r>
      <w:r>
        <w:rPr>
          <w:rFonts w:hint="default" w:ascii="Times New Roman" w:hAnsi="Times New Roman" w:eastAsia="宋体" w:cs="Times New Roman"/>
          <w:color w:val="000000"/>
          <w:kern w:val="0"/>
          <w:sz w:val="24"/>
          <w:szCs w:val="24"/>
          <w:highlight w:val="none"/>
          <w:lang w:val="en-US" w:eastAsia="zh-CN" w:bidi="ar"/>
        </w:rPr>
        <w:t>评估区域现有企业类型数量统计情况见表2.3-1。</w:t>
      </w:r>
    </w:p>
    <w:p w14:paraId="38C3C696">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表</w:t>
      </w:r>
      <w:r>
        <w:rPr>
          <w:rFonts w:hint="default" w:ascii="Times New Roman" w:hAnsi="Times New Roman" w:cs="Times New Roman"/>
          <w:highlight w:val="none"/>
          <w:lang w:val="en-US" w:eastAsia="zh-CN"/>
        </w:rPr>
        <w:t>2.3</w:t>
      </w:r>
      <w:r>
        <w:rPr>
          <w:rFonts w:hint="default" w:ascii="Times New Roman" w:hAnsi="Times New Roman" w:cs="Times New Roman"/>
          <w:highlight w:val="none"/>
        </w:rPr>
        <w:noBreakHyphen/>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评估区域企业统计情况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768"/>
        <w:gridCol w:w="2291"/>
        <w:gridCol w:w="1847"/>
        <w:gridCol w:w="712"/>
        <w:gridCol w:w="1716"/>
        <w:gridCol w:w="1143"/>
        <w:gridCol w:w="3094"/>
        <w:gridCol w:w="1834"/>
      </w:tblGrid>
      <w:tr w14:paraId="03574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tcBorders>
              <w:tl2br w:val="nil"/>
              <w:tr2bl w:val="nil"/>
            </w:tcBorders>
            <w:vAlign w:val="center"/>
          </w:tcPr>
          <w:p w14:paraId="1C0A6EEB">
            <w:pPr>
              <w:pStyle w:val="28"/>
              <w:keepNext w:val="0"/>
              <w:keepLines w:val="0"/>
              <w:suppressLineNumbers w:val="0"/>
              <w:bidi w:val="0"/>
              <w:spacing w:before="0" w:beforeAutospacing="0" w:after="0" w:afterAutospacing="0"/>
              <w:ind w:left="0" w:right="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序号</w:t>
            </w:r>
          </w:p>
        </w:tc>
        <w:tc>
          <w:tcPr>
            <w:tcW w:w="1768" w:type="dxa"/>
            <w:tcBorders>
              <w:tl2br w:val="nil"/>
              <w:tr2bl w:val="nil"/>
            </w:tcBorders>
            <w:vAlign w:val="center"/>
          </w:tcPr>
          <w:p w14:paraId="438B0207">
            <w:pPr>
              <w:pStyle w:val="28"/>
              <w:keepNext w:val="0"/>
              <w:keepLines w:val="0"/>
              <w:suppressLineNumbers w:val="0"/>
              <w:bidi w:val="0"/>
              <w:spacing w:before="0" w:beforeAutospacing="0" w:after="0" w:afterAutospacing="0"/>
              <w:ind w:left="0" w:right="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企业名称</w:t>
            </w:r>
          </w:p>
        </w:tc>
        <w:tc>
          <w:tcPr>
            <w:tcW w:w="2291" w:type="dxa"/>
            <w:tcBorders>
              <w:tl2br w:val="nil"/>
              <w:tr2bl w:val="nil"/>
            </w:tcBorders>
            <w:vAlign w:val="center"/>
          </w:tcPr>
          <w:p w14:paraId="349EA92D">
            <w:pPr>
              <w:pStyle w:val="28"/>
              <w:keepNext w:val="0"/>
              <w:keepLines w:val="0"/>
              <w:suppressLineNumbers w:val="0"/>
              <w:bidi w:val="0"/>
              <w:spacing w:before="0" w:beforeAutospacing="0" w:after="0" w:afterAutospacing="0"/>
              <w:ind w:left="0" w:right="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环评项目名称</w:t>
            </w:r>
          </w:p>
        </w:tc>
        <w:tc>
          <w:tcPr>
            <w:tcW w:w="1847" w:type="dxa"/>
            <w:tcBorders>
              <w:tl2br w:val="nil"/>
              <w:tr2bl w:val="nil"/>
            </w:tcBorders>
            <w:vAlign w:val="center"/>
          </w:tcPr>
          <w:p w14:paraId="117129F8">
            <w:pPr>
              <w:pStyle w:val="28"/>
              <w:keepNext w:val="0"/>
              <w:keepLines w:val="0"/>
              <w:suppressLineNumbers w:val="0"/>
              <w:bidi w:val="0"/>
              <w:spacing w:before="0" w:beforeAutospacing="0" w:after="0" w:afterAutospacing="0"/>
              <w:ind w:left="0" w:right="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行业类别</w:t>
            </w:r>
          </w:p>
        </w:tc>
        <w:tc>
          <w:tcPr>
            <w:tcW w:w="712" w:type="dxa"/>
            <w:tcBorders>
              <w:tl2br w:val="nil"/>
              <w:tr2bl w:val="nil"/>
            </w:tcBorders>
            <w:vAlign w:val="center"/>
          </w:tcPr>
          <w:p w14:paraId="41EBF2BB">
            <w:pPr>
              <w:pStyle w:val="28"/>
              <w:keepNext w:val="0"/>
              <w:keepLines w:val="0"/>
              <w:suppressLineNumbers w:val="0"/>
              <w:bidi w:val="0"/>
              <w:spacing w:before="0" w:beforeAutospacing="0" w:after="0" w:afterAutospacing="0"/>
              <w:ind w:left="0" w:right="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运行情况</w:t>
            </w:r>
          </w:p>
        </w:tc>
        <w:tc>
          <w:tcPr>
            <w:tcW w:w="1716" w:type="dxa"/>
            <w:tcBorders>
              <w:tl2br w:val="nil"/>
              <w:tr2bl w:val="nil"/>
            </w:tcBorders>
            <w:vAlign w:val="center"/>
          </w:tcPr>
          <w:p w14:paraId="1B2C2EF7">
            <w:pPr>
              <w:pStyle w:val="28"/>
              <w:keepNext w:val="0"/>
              <w:keepLines w:val="0"/>
              <w:suppressLineNumbers w:val="0"/>
              <w:bidi w:val="0"/>
              <w:spacing w:before="0" w:beforeAutospacing="0" w:after="0" w:afterAutospacing="0"/>
              <w:ind w:left="0" w:right="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环评批复</w:t>
            </w:r>
          </w:p>
        </w:tc>
        <w:tc>
          <w:tcPr>
            <w:tcW w:w="1143" w:type="dxa"/>
            <w:tcBorders>
              <w:tl2br w:val="nil"/>
              <w:tr2bl w:val="nil"/>
            </w:tcBorders>
            <w:vAlign w:val="center"/>
          </w:tcPr>
          <w:p w14:paraId="3071CC9B">
            <w:pPr>
              <w:pStyle w:val="28"/>
              <w:keepNext w:val="0"/>
              <w:keepLines w:val="0"/>
              <w:suppressLineNumbers w:val="0"/>
              <w:bidi w:val="0"/>
              <w:spacing w:before="0" w:beforeAutospacing="0" w:after="0" w:afterAutospacing="0"/>
              <w:ind w:left="0" w:right="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验收情况</w:t>
            </w:r>
          </w:p>
        </w:tc>
        <w:tc>
          <w:tcPr>
            <w:tcW w:w="3094" w:type="dxa"/>
            <w:tcBorders>
              <w:tl2br w:val="nil"/>
              <w:tr2bl w:val="nil"/>
            </w:tcBorders>
            <w:vAlign w:val="center"/>
          </w:tcPr>
          <w:p w14:paraId="47E32A59">
            <w:pPr>
              <w:pStyle w:val="28"/>
              <w:keepNext w:val="0"/>
              <w:keepLines w:val="0"/>
              <w:suppressLineNumbers w:val="0"/>
              <w:bidi w:val="0"/>
              <w:spacing w:before="0" w:beforeAutospacing="0" w:after="0" w:afterAutospacing="0"/>
              <w:ind w:left="0" w:right="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排污许可</w:t>
            </w:r>
          </w:p>
        </w:tc>
        <w:tc>
          <w:tcPr>
            <w:tcW w:w="1834" w:type="dxa"/>
            <w:tcBorders>
              <w:tl2br w:val="nil"/>
              <w:tr2bl w:val="nil"/>
            </w:tcBorders>
            <w:vAlign w:val="center"/>
          </w:tcPr>
          <w:p w14:paraId="1C24281D">
            <w:pPr>
              <w:pStyle w:val="28"/>
              <w:keepNext w:val="0"/>
              <w:keepLines w:val="0"/>
              <w:suppressLineNumbers w:val="0"/>
              <w:bidi w:val="0"/>
              <w:spacing w:before="0" w:beforeAutospacing="0" w:after="0" w:afterAutospacing="0"/>
              <w:ind w:left="0" w:right="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经纬度</w:t>
            </w:r>
          </w:p>
        </w:tc>
      </w:tr>
      <w:tr w14:paraId="479A1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tcBorders>
              <w:tl2br w:val="nil"/>
              <w:tr2bl w:val="nil"/>
            </w:tcBorders>
            <w:vAlign w:val="center"/>
          </w:tcPr>
          <w:p w14:paraId="593802FA">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1</w:t>
            </w:r>
          </w:p>
        </w:tc>
        <w:tc>
          <w:tcPr>
            <w:tcW w:w="1768" w:type="dxa"/>
            <w:tcBorders>
              <w:tl2br w:val="nil"/>
              <w:tr2bl w:val="nil"/>
            </w:tcBorders>
            <w:vAlign w:val="center"/>
          </w:tcPr>
          <w:p w14:paraId="2A788B66">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四川托璞勒科技有限公司</w:t>
            </w:r>
          </w:p>
        </w:tc>
        <w:tc>
          <w:tcPr>
            <w:tcW w:w="2291" w:type="dxa"/>
            <w:tcBorders>
              <w:tl2br w:val="nil"/>
              <w:tr2bl w:val="nil"/>
            </w:tcBorders>
            <w:vAlign w:val="center"/>
          </w:tcPr>
          <w:p w14:paraId="5FE02F3E">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四川托璞勒科技有限公司自动化设备、现代物流项目</w:t>
            </w:r>
          </w:p>
        </w:tc>
        <w:tc>
          <w:tcPr>
            <w:tcW w:w="1847" w:type="dxa"/>
            <w:tcBorders>
              <w:tl2br w:val="nil"/>
              <w:tr2bl w:val="nil"/>
            </w:tcBorders>
            <w:vAlign w:val="center"/>
          </w:tcPr>
          <w:p w14:paraId="70566E9C">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环保、邮政、社会公共服务及其他专用设备制造</w:t>
            </w:r>
          </w:p>
        </w:tc>
        <w:tc>
          <w:tcPr>
            <w:tcW w:w="712" w:type="dxa"/>
            <w:tcBorders>
              <w:tl2br w:val="nil"/>
              <w:tr2bl w:val="nil"/>
            </w:tcBorders>
            <w:vAlign w:val="center"/>
          </w:tcPr>
          <w:p w14:paraId="07F0F156">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已建</w:t>
            </w:r>
          </w:p>
        </w:tc>
        <w:tc>
          <w:tcPr>
            <w:tcW w:w="1716" w:type="dxa"/>
            <w:tcBorders>
              <w:tl2br w:val="nil"/>
              <w:tr2bl w:val="nil"/>
            </w:tcBorders>
            <w:vAlign w:val="center"/>
          </w:tcPr>
          <w:p w14:paraId="7C3E75A4">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遂环评函〔2020〕20号</w:t>
            </w:r>
          </w:p>
        </w:tc>
        <w:tc>
          <w:tcPr>
            <w:tcW w:w="1143" w:type="dxa"/>
            <w:tcBorders>
              <w:tl2br w:val="nil"/>
              <w:tr2bl w:val="nil"/>
            </w:tcBorders>
            <w:vAlign w:val="center"/>
          </w:tcPr>
          <w:p w14:paraId="6C6CFA58">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自主验收</w:t>
            </w:r>
          </w:p>
        </w:tc>
        <w:tc>
          <w:tcPr>
            <w:tcW w:w="3094" w:type="dxa"/>
            <w:tcBorders>
              <w:tl2br w:val="nil"/>
              <w:tr2bl w:val="nil"/>
            </w:tcBorders>
            <w:vAlign w:val="center"/>
          </w:tcPr>
          <w:p w14:paraId="205D2A88">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登记管理，登记编号：91510903MA64KMM27F001W</w:t>
            </w:r>
          </w:p>
        </w:tc>
        <w:tc>
          <w:tcPr>
            <w:tcW w:w="1834" w:type="dxa"/>
            <w:tcBorders>
              <w:tl2br w:val="nil"/>
              <w:tr2bl w:val="nil"/>
            </w:tcBorders>
            <w:vAlign w:val="center"/>
          </w:tcPr>
          <w:p w14:paraId="7F2CDA15">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105°35′3.652″E，30°27′4.515″N</w:t>
            </w:r>
          </w:p>
        </w:tc>
      </w:tr>
      <w:tr w14:paraId="3C943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tcBorders>
              <w:tl2br w:val="nil"/>
              <w:tr2bl w:val="nil"/>
            </w:tcBorders>
            <w:vAlign w:val="center"/>
          </w:tcPr>
          <w:p w14:paraId="72F98EF2">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2</w:t>
            </w:r>
          </w:p>
        </w:tc>
        <w:tc>
          <w:tcPr>
            <w:tcW w:w="1768" w:type="dxa"/>
            <w:tcBorders>
              <w:tl2br w:val="nil"/>
              <w:tr2bl w:val="nil"/>
            </w:tcBorders>
            <w:vAlign w:val="center"/>
          </w:tcPr>
          <w:p w14:paraId="765F35E5">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四川托璞勒智能科技有限公司</w:t>
            </w:r>
          </w:p>
        </w:tc>
        <w:tc>
          <w:tcPr>
            <w:tcW w:w="2291" w:type="dxa"/>
            <w:tcBorders>
              <w:tl2br w:val="nil"/>
              <w:tr2bl w:val="nil"/>
            </w:tcBorders>
            <w:vAlign w:val="center"/>
          </w:tcPr>
          <w:p w14:paraId="792707AD">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高智能锂电池涂布设备项目</w:t>
            </w:r>
          </w:p>
        </w:tc>
        <w:tc>
          <w:tcPr>
            <w:tcW w:w="1847" w:type="dxa"/>
            <w:tcBorders>
              <w:tl2br w:val="nil"/>
              <w:tr2bl w:val="nil"/>
            </w:tcBorders>
            <w:vAlign w:val="center"/>
          </w:tcPr>
          <w:p w14:paraId="7DE4374D">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电子元器件与机电组件设备制造</w:t>
            </w:r>
          </w:p>
        </w:tc>
        <w:tc>
          <w:tcPr>
            <w:tcW w:w="712" w:type="dxa"/>
            <w:tcBorders>
              <w:tl2br w:val="nil"/>
              <w:tr2bl w:val="nil"/>
            </w:tcBorders>
            <w:vAlign w:val="center"/>
          </w:tcPr>
          <w:p w14:paraId="1DFD18E0">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已建</w:t>
            </w:r>
          </w:p>
        </w:tc>
        <w:tc>
          <w:tcPr>
            <w:tcW w:w="1716" w:type="dxa"/>
            <w:tcBorders>
              <w:tl2br w:val="nil"/>
              <w:tr2bl w:val="nil"/>
            </w:tcBorders>
            <w:vAlign w:val="center"/>
          </w:tcPr>
          <w:p w14:paraId="3CE3C9CB">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遂环评函〔2022〕53号</w:t>
            </w:r>
          </w:p>
        </w:tc>
        <w:tc>
          <w:tcPr>
            <w:tcW w:w="1143" w:type="dxa"/>
            <w:tcBorders>
              <w:tl2br w:val="nil"/>
              <w:tr2bl w:val="nil"/>
            </w:tcBorders>
            <w:vAlign w:val="center"/>
          </w:tcPr>
          <w:p w14:paraId="40D8B8AF">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自主验收</w:t>
            </w:r>
          </w:p>
        </w:tc>
        <w:tc>
          <w:tcPr>
            <w:tcW w:w="3094" w:type="dxa"/>
            <w:tcBorders>
              <w:tl2br w:val="nil"/>
              <w:tr2bl w:val="nil"/>
            </w:tcBorders>
            <w:vAlign w:val="center"/>
          </w:tcPr>
          <w:p w14:paraId="0D6632A5">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登记管理，登记编号：91510900MA7GRRD91U001W</w:t>
            </w:r>
          </w:p>
        </w:tc>
        <w:tc>
          <w:tcPr>
            <w:tcW w:w="1834" w:type="dxa"/>
            <w:tcBorders>
              <w:tl2br w:val="nil"/>
              <w:tr2bl w:val="nil"/>
            </w:tcBorders>
            <w:vAlign w:val="center"/>
          </w:tcPr>
          <w:p w14:paraId="7FD6CCE6">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105°35′3.652″E，30°27′4.515″N</w:t>
            </w:r>
          </w:p>
        </w:tc>
      </w:tr>
      <w:tr w14:paraId="0C2F3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tcBorders>
              <w:tl2br w:val="nil"/>
              <w:tr2bl w:val="nil"/>
            </w:tcBorders>
            <w:vAlign w:val="center"/>
          </w:tcPr>
          <w:p w14:paraId="569A7BF2">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w:t>
            </w:r>
          </w:p>
        </w:tc>
        <w:tc>
          <w:tcPr>
            <w:tcW w:w="1768" w:type="dxa"/>
            <w:tcBorders>
              <w:tl2br w:val="nil"/>
              <w:tr2bl w:val="nil"/>
            </w:tcBorders>
            <w:vAlign w:val="center"/>
          </w:tcPr>
          <w:p w14:paraId="2DC6F1D5">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四川上达电子有限公司</w:t>
            </w:r>
          </w:p>
        </w:tc>
        <w:tc>
          <w:tcPr>
            <w:tcW w:w="2291" w:type="dxa"/>
            <w:tcBorders>
              <w:tl2br w:val="nil"/>
              <w:tr2bl w:val="nil"/>
            </w:tcBorders>
            <w:vAlign w:val="center"/>
          </w:tcPr>
          <w:p w14:paraId="78FEDAC0">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上达电子（遂宁）产业基地一期项目</w:t>
            </w:r>
          </w:p>
        </w:tc>
        <w:tc>
          <w:tcPr>
            <w:tcW w:w="1847" w:type="dxa"/>
            <w:tcBorders>
              <w:tl2br w:val="nil"/>
              <w:tr2bl w:val="nil"/>
            </w:tcBorders>
            <w:vAlign w:val="center"/>
          </w:tcPr>
          <w:p w14:paraId="23D264A1">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电子电路制造</w:t>
            </w:r>
          </w:p>
        </w:tc>
        <w:tc>
          <w:tcPr>
            <w:tcW w:w="712" w:type="dxa"/>
            <w:tcBorders>
              <w:tl2br w:val="nil"/>
              <w:tr2bl w:val="nil"/>
            </w:tcBorders>
            <w:vAlign w:val="center"/>
          </w:tcPr>
          <w:p w14:paraId="0B13AAA3">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已建</w:t>
            </w:r>
          </w:p>
        </w:tc>
        <w:tc>
          <w:tcPr>
            <w:tcW w:w="1716" w:type="dxa"/>
            <w:tcBorders>
              <w:tl2br w:val="nil"/>
              <w:tr2bl w:val="nil"/>
            </w:tcBorders>
            <w:vAlign w:val="center"/>
          </w:tcPr>
          <w:p w14:paraId="0BACFB9E">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遂环评函〔2021〕22号</w:t>
            </w:r>
          </w:p>
        </w:tc>
        <w:tc>
          <w:tcPr>
            <w:tcW w:w="1143" w:type="dxa"/>
            <w:tcBorders>
              <w:tl2br w:val="nil"/>
              <w:tr2bl w:val="nil"/>
            </w:tcBorders>
            <w:vAlign w:val="center"/>
          </w:tcPr>
          <w:p w14:paraId="02FBA9FF">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自主验收</w:t>
            </w:r>
          </w:p>
        </w:tc>
        <w:tc>
          <w:tcPr>
            <w:tcW w:w="3094" w:type="dxa"/>
            <w:tcBorders>
              <w:tl2br w:val="nil"/>
              <w:tr2bl w:val="nil"/>
            </w:tcBorders>
            <w:vAlign w:val="center"/>
          </w:tcPr>
          <w:p w14:paraId="0650AE12">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简化管理，证书编号：</w:t>
            </w:r>
          </w:p>
          <w:p w14:paraId="6089F0B5">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91510900MA65HYNM48001Z</w:t>
            </w:r>
          </w:p>
        </w:tc>
        <w:tc>
          <w:tcPr>
            <w:tcW w:w="1834" w:type="dxa"/>
            <w:tcBorders>
              <w:tl2br w:val="nil"/>
              <w:tr2bl w:val="nil"/>
            </w:tcBorders>
            <w:vAlign w:val="center"/>
          </w:tcPr>
          <w:p w14:paraId="596BB75A">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105°35′15.143″E，30°26′51.762″N</w:t>
            </w:r>
          </w:p>
        </w:tc>
      </w:tr>
      <w:tr w14:paraId="14C7C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tcBorders>
              <w:tl2br w:val="nil"/>
              <w:tr2bl w:val="nil"/>
            </w:tcBorders>
            <w:vAlign w:val="center"/>
          </w:tcPr>
          <w:p w14:paraId="2DD735E9">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w:t>
            </w:r>
          </w:p>
        </w:tc>
        <w:tc>
          <w:tcPr>
            <w:tcW w:w="1768" w:type="dxa"/>
            <w:tcBorders>
              <w:tl2br w:val="nil"/>
              <w:tr2bl w:val="nil"/>
            </w:tcBorders>
            <w:vAlign w:val="center"/>
          </w:tcPr>
          <w:p w14:paraId="00B9A964">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遂宁蓝科途新材料科技有限公司</w:t>
            </w:r>
          </w:p>
        </w:tc>
        <w:tc>
          <w:tcPr>
            <w:tcW w:w="2291" w:type="dxa"/>
            <w:tcBorders>
              <w:tl2br w:val="nil"/>
              <w:tr2bl w:val="nil"/>
            </w:tcBorders>
            <w:vAlign w:val="center"/>
          </w:tcPr>
          <w:p w14:paraId="1BD59884">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高性能湿法锂电池隔膜项目（一期）</w:t>
            </w:r>
          </w:p>
        </w:tc>
        <w:tc>
          <w:tcPr>
            <w:tcW w:w="1847" w:type="dxa"/>
            <w:tcBorders>
              <w:tl2br w:val="nil"/>
              <w:tr2bl w:val="nil"/>
            </w:tcBorders>
            <w:vAlign w:val="center"/>
          </w:tcPr>
          <w:p w14:paraId="60A3E18C">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塑料薄膜制造</w:t>
            </w:r>
          </w:p>
        </w:tc>
        <w:tc>
          <w:tcPr>
            <w:tcW w:w="712" w:type="dxa"/>
            <w:tcBorders>
              <w:tl2br w:val="nil"/>
              <w:tr2bl w:val="nil"/>
            </w:tcBorders>
            <w:vAlign w:val="center"/>
          </w:tcPr>
          <w:p w14:paraId="1F2FA773">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在建</w:t>
            </w:r>
          </w:p>
        </w:tc>
        <w:tc>
          <w:tcPr>
            <w:tcW w:w="1716" w:type="dxa"/>
            <w:tcBorders>
              <w:tl2br w:val="nil"/>
              <w:tr2bl w:val="nil"/>
            </w:tcBorders>
            <w:vAlign w:val="center"/>
          </w:tcPr>
          <w:p w14:paraId="733CE523">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遂环评函〔2023〕60号</w:t>
            </w:r>
          </w:p>
        </w:tc>
        <w:tc>
          <w:tcPr>
            <w:tcW w:w="1143" w:type="dxa"/>
            <w:tcBorders>
              <w:tl2br w:val="nil"/>
              <w:tr2bl w:val="nil"/>
            </w:tcBorders>
            <w:vAlign w:val="center"/>
          </w:tcPr>
          <w:p w14:paraId="303819B3">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3094" w:type="dxa"/>
            <w:tcBorders>
              <w:tl2br w:val="nil"/>
              <w:tr2bl w:val="nil"/>
            </w:tcBorders>
            <w:vAlign w:val="center"/>
          </w:tcPr>
          <w:p w14:paraId="164CCD71">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在建</w:t>
            </w:r>
          </w:p>
        </w:tc>
        <w:tc>
          <w:tcPr>
            <w:tcW w:w="1834" w:type="dxa"/>
            <w:tcBorders>
              <w:tl2br w:val="nil"/>
              <w:tr2bl w:val="nil"/>
            </w:tcBorders>
            <w:vAlign w:val="center"/>
          </w:tcPr>
          <w:p w14:paraId="5F6C45A1">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105°34′56.835″E，30°26′52.994″N</w:t>
            </w:r>
          </w:p>
        </w:tc>
      </w:tr>
      <w:tr w14:paraId="70EF9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tcBorders>
              <w:tl2br w:val="nil"/>
              <w:tr2bl w:val="nil"/>
            </w:tcBorders>
            <w:vAlign w:val="center"/>
          </w:tcPr>
          <w:p w14:paraId="50884F9D">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w:t>
            </w:r>
          </w:p>
        </w:tc>
        <w:tc>
          <w:tcPr>
            <w:tcW w:w="1768" w:type="dxa"/>
            <w:tcBorders>
              <w:tl2br w:val="nil"/>
              <w:tr2bl w:val="nil"/>
            </w:tcBorders>
            <w:vAlign w:val="center"/>
          </w:tcPr>
          <w:p w14:paraId="29F7CCCC">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邦普刀具遂宁新材料技术有限公司</w:t>
            </w:r>
          </w:p>
        </w:tc>
        <w:tc>
          <w:tcPr>
            <w:tcW w:w="2291" w:type="dxa"/>
            <w:tcBorders>
              <w:tl2br w:val="nil"/>
              <w:tr2bl w:val="nil"/>
            </w:tcBorders>
            <w:vAlign w:val="center"/>
          </w:tcPr>
          <w:p w14:paraId="245E1654">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高端数控刀具生产及研发项目</w:t>
            </w:r>
          </w:p>
        </w:tc>
        <w:tc>
          <w:tcPr>
            <w:tcW w:w="1847" w:type="dxa"/>
            <w:tcBorders>
              <w:tl2br w:val="nil"/>
              <w:tr2bl w:val="nil"/>
            </w:tcBorders>
            <w:vAlign w:val="center"/>
          </w:tcPr>
          <w:p w14:paraId="27E69B9C">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切削工具制造</w:t>
            </w:r>
          </w:p>
        </w:tc>
        <w:tc>
          <w:tcPr>
            <w:tcW w:w="712" w:type="dxa"/>
            <w:tcBorders>
              <w:tl2br w:val="nil"/>
              <w:tr2bl w:val="nil"/>
            </w:tcBorders>
            <w:vAlign w:val="center"/>
          </w:tcPr>
          <w:p w14:paraId="01E9CCD2">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在建</w:t>
            </w:r>
          </w:p>
        </w:tc>
        <w:tc>
          <w:tcPr>
            <w:tcW w:w="1716" w:type="dxa"/>
            <w:tcBorders>
              <w:tl2br w:val="nil"/>
              <w:tr2bl w:val="nil"/>
            </w:tcBorders>
            <w:vAlign w:val="center"/>
          </w:tcPr>
          <w:p w14:paraId="57BB30B1">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遂环评函〔2023〕70号</w:t>
            </w:r>
          </w:p>
        </w:tc>
        <w:tc>
          <w:tcPr>
            <w:tcW w:w="1143" w:type="dxa"/>
            <w:tcBorders>
              <w:tl2br w:val="nil"/>
              <w:tr2bl w:val="nil"/>
            </w:tcBorders>
            <w:vAlign w:val="center"/>
          </w:tcPr>
          <w:p w14:paraId="2FCCD790">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3094" w:type="dxa"/>
            <w:tcBorders>
              <w:tl2br w:val="nil"/>
              <w:tr2bl w:val="nil"/>
            </w:tcBorders>
            <w:vAlign w:val="center"/>
          </w:tcPr>
          <w:p w14:paraId="66D92E34">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在建</w:t>
            </w:r>
          </w:p>
        </w:tc>
        <w:tc>
          <w:tcPr>
            <w:tcW w:w="1834" w:type="dxa"/>
            <w:tcBorders>
              <w:tl2br w:val="nil"/>
              <w:tr2bl w:val="nil"/>
            </w:tcBorders>
            <w:vAlign w:val="center"/>
          </w:tcPr>
          <w:p w14:paraId="604A23A3">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105°34′49.226″E，30°27′3.483″N</w:t>
            </w:r>
          </w:p>
        </w:tc>
      </w:tr>
      <w:tr w14:paraId="4AA88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tcBorders>
              <w:tl2br w:val="nil"/>
              <w:tr2bl w:val="nil"/>
            </w:tcBorders>
            <w:vAlign w:val="center"/>
          </w:tcPr>
          <w:p w14:paraId="4118590D">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6</w:t>
            </w:r>
          </w:p>
        </w:tc>
        <w:tc>
          <w:tcPr>
            <w:tcW w:w="1768" w:type="dxa"/>
            <w:tcBorders>
              <w:tl2br w:val="nil"/>
              <w:tr2bl w:val="nil"/>
            </w:tcBorders>
            <w:vAlign w:val="center"/>
          </w:tcPr>
          <w:p w14:paraId="49C79622">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四川东辉光电子有限责任公司</w:t>
            </w:r>
          </w:p>
        </w:tc>
        <w:tc>
          <w:tcPr>
            <w:tcW w:w="2291" w:type="dxa"/>
            <w:tcBorders>
              <w:tl2br w:val="nil"/>
              <w:tr2bl w:val="nil"/>
            </w:tcBorders>
            <w:vAlign w:val="center"/>
          </w:tcPr>
          <w:p w14:paraId="0109849E">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四川东辉光电子有限公司光学元器件研发与生产项目</w:t>
            </w:r>
          </w:p>
        </w:tc>
        <w:tc>
          <w:tcPr>
            <w:tcW w:w="1847" w:type="dxa"/>
            <w:tcBorders>
              <w:tl2br w:val="nil"/>
              <w:tr2bl w:val="nil"/>
            </w:tcBorders>
            <w:vAlign w:val="center"/>
          </w:tcPr>
          <w:p w14:paraId="25821A03">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光电子器件制造、光学玻璃制造</w:t>
            </w:r>
          </w:p>
        </w:tc>
        <w:tc>
          <w:tcPr>
            <w:tcW w:w="712" w:type="dxa"/>
            <w:tcBorders>
              <w:tl2br w:val="nil"/>
              <w:tr2bl w:val="nil"/>
            </w:tcBorders>
            <w:vAlign w:val="center"/>
          </w:tcPr>
          <w:p w14:paraId="32890335">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在建</w:t>
            </w:r>
          </w:p>
        </w:tc>
        <w:tc>
          <w:tcPr>
            <w:tcW w:w="1716" w:type="dxa"/>
            <w:tcBorders>
              <w:tl2br w:val="nil"/>
              <w:tr2bl w:val="nil"/>
            </w:tcBorders>
            <w:vAlign w:val="center"/>
          </w:tcPr>
          <w:p w14:paraId="0726C56F">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遂环评函〔2024〕44号</w:t>
            </w:r>
          </w:p>
        </w:tc>
        <w:tc>
          <w:tcPr>
            <w:tcW w:w="1143" w:type="dxa"/>
            <w:tcBorders>
              <w:tl2br w:val="nil"/>
              <w:tr2bl w:val="nil"/>
            </w:tcBorders>
            <w:vAlign w:val="center"/>
          </w:tcPr>
          <w:p w14:paraId="045D823F">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rPr>
              <w:t>/</w:t>
            </w:r>
          </w:p>
        </w:tc>
        <w:tc>
          <w:tcPr>
            <w:tcW w:w="3094" w:type="dxa"/>
            <w:tcBorders>
              <w:tl2br w:val="nil"/>
              <w:tr2bl w:val="nil"/>
            </w:tcBorders>
            <w:vAlign w:val="center"/>
          </w:tcPr>
          <w:p w14:paraId="1F82986D">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在建</w:t>
            </w:r>
          </w:p>
        </w:tc>
        <w:tc>
          <w:tcPr>
            <w:tcW w:w="1834" w:type="dxa"/>
            <w:tcBorders>
              <w:tl2br w:val="nil"/>
              <w:tr2bl w:val="nil"/>
            </w:tcBorders>
            <w:vAlign w:val="center"/>
          </w:tcPr>
          <w:p w14:paraId="449C3203">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105°34′46.870″E，</w:t>
            </w:r>
          </w:p>
          <w:p w14:paraId="7B980D11">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30°27′1.418″N</w:t>
            </w:r>
          </w:p>
        </w:tc>
      </w:tr>
      <w:tr w14:paraId="3D6EC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tcBorders>
              <w:tl2br w:val="nil"/>
              <w:tr2bl w:val="nil"/>
            </w:tcBorders>
            <w:vAlign w:val="center"/>
          </w:tcPr>
          <w:p w14:paraId="78B1C0FF">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w:t>
            </w:r>
          </w:p>
        </w:tc>
        <w:tc>
          <w:tcPr>
            <w:tcW w:w="1768" w:type="dxa"/>
            <w:tcBorders>
              <w:tl2br w:val="nil"/>
              <w:tr2bl w:val="nil"/>
            </w:tcBorders>
            <w:vAlign w:val="center"/>
          </w:tcPr>
          <w:p w14:paraId="7C68D0D3">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遂宁宏明华瓷科技有限公司</w:t>
            </w:r>
          </w:p>
        </w:tc>
        <w:tc>
          <w:tcPr>
            <w:tcW w:w="2291" w:type="dxa"/>
            <w:tcBorders>
              <w:tl2br w:val="nil"/>
              <w:tr2bl w:val="nil"/>
            </w:tcBorders>
            <w:vAlign w:val="center"/>
          </w:tcPr>
          <w:p w14:paraId="45BE244C">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华瓷科技片式多层陶瓷电容器（MLCC）项目</w:t>
            </w:r>
          </w:p>
        </w:tc>
        <w:tc>
          <w:tcPr>
            <w:tcW w:w="1847" w:type="dxa"/>
            <w:tcBorders>
              <w:tl2br w:val="nil"/>
              <w:tr2bl w:val="nil"/>
            </w:tcBorders>
            <w:vAlign w:val="center"/>
          </w:tcPr>
          <w:p w14:paraId="3C3F6032">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电子元器件制造</w:t>
            </w:r>
          </w:p>
        </w:tc>
        <w:tc>
          <w:tcPr>
            <w:tcW w:w="712" w:type="dxa"/>
            <w:tcBorders>
              <w:tl2br w:val="nil"/>
              <w:tr2bl w:val="nil"/>
            </w:tcBorders>
            <w:vAlign w:val="center"/>
          </w:tcPr>
          <w:p w14:paraId="58C1B3E9">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已建</w:t>
            </w:r>
          </w:p>
        </w:tc>
        <w:tc>
          <w:tcPr>
            <w:tcW w:w="1716" w:type="dxa"/>
            <w:tcBorders>
              <w:tl2br w:val="nil"/>
              <w:tr2bl w:val="nil"/>
            </w:tcBorders>
            <w:vAlign w:val="center"/>
          </w:tcPr>
          <w:p w14:paraId="5527B340">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遂环评函〔2019〕32号</w:t>
            </w:r>
          </w:p>
        </w:tc>
        <w:tc>
          <w:tcPr>
            <w:tcW w:w="1143" w:type="dxa"/>
            <w:tcBorders>
              <w:tl2br w:val="nil"/>
              <w:tr2bl w:val="nil"/>
            </w:tcBorders>
            <w:vAlign w:val="center"/>
          </w:tcPr>
          <w:p w14:paraId="18BF5BEB">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自主验收</w:t>
            </w:r>
          </w:p>
        </w:tc>
        <w:tc>
          <w:tcPr>
            <w:tcW w:w="3094" w:type="dxa"/>
            <w:tcBorders>
              <w:tl2br w:val="nil"/>
              <w:tr2bl w:val="nil"/>
            </w:tcBorders>
            <w:vAlign w:val="center"/>
          </w:tcPr>
          <w:p w14:paraId="19E161E2">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简化管理，证书编号：</w:t>
            </w:r>
          </w:p>
          <w:p w14:paraId="18BC39BD">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91510122MA6C8FA31T001V</w:t>
            </w:r>
          </w:p>
        </w:tc>
        <w:tc>
          <w:tcPr>
            <w:tcW w:w="1834" w:type="dxa"/>
            <w:tcBorders>
              <w:tl2br w:val="nil"/>
              <w:tr2bl w:val="nil"/>
            </w:tcBorders>
            <w:vAlign w:val="center"/>
          </w:tcPr>
          <w:p w14:paraId="2E23C344">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105°34′48.840″E，30°27′0.569″N</w:t>
            </w:r>
          </w:p>
        </w:tc>
      </w:tr>
      <w:tr w14:paraId="7E218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tcBorders>
              <w:tl2br w:val="nil"/>
              <w:tr2bl w:val="nil"/>
            </w:tcBorders>
            <w:vAlign w:val="center"/>
          </w:tcPr>
          <w:p w14:paraId="305706EA">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8</w:t>
            </w:r>
          </w:p>
        </w:tc>
        <w:tc>
          <w:tcPr>
            <w:tcW w:w="1768" w:type="dxa"/>
            <w:tcBorders>
              <w:tl2br w:val="nil"/>
              <w:tr2bl w:val="nil"/>
            </w:tcBorders>
            <w:vAlign w:val="center"/>
          </w:tcPr>
          <w:p w14:paraId="1C2DC680">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四川晨川包装材料有限公司</w:t>
            </w:r>
          </w:p>
        </w:tc>
        <w:tc>
          <w:tcPr>
            <w:tcW w:w="2291" w:type="dxa"/>
            <w:tcBorders>
              <w:tl2br w:val="nil"/>
              <w:tr2bl w:val="nil"/>
            </w:tcBorders>
            <w:vAlign w:val="center"/>
          </w:tcPr>
          <w:p w14:paraId="6C37BA00">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四川晨川2023年载带新建项目</w:t>
            </w:r>
          </w:p>
        </w:tc>
        <w:tc>
          <w:tcPr>
            <w:tcW w:w="1847" w:type="dxa"/>
            <w:tcBorders>
              <w:tl2br w:val="nil"/>
              <w:tr2bl w:val="nil"/>
            </w:tcBorders>
            <w:vAlign w:val="center"/>
          </w:tcPr>
          <w:p w14:paraId="2973186E">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塑料包装箱及容器制造</w:t>
            </w:r>
          </w:p>
        </w:tc>
        <w:tc>
          <w:tcPr>
            <w:tcW w:w="712" w:type="dxa"/>
            <w:tcBorders>
              <w:tl2br w:val="nil"/>
              <w:tr2bl w:val="nil"/>
            </w:tcBorders>
            <w:vAlign w:val="center"/>
          </w:tcPr>
          <w:p w14:paraId="150F1BF4">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在建</w:t>
            </w:r>
          </w:p>
        </w:tc>
        <w:tc>
          <w:tcPr>
            <w:tcW w:w="1716" w:type="dxa"/>
            <w:tcBorders>
              <w:tl2br w:val="nil"/>
              <w:tr2bl w:val="nil"/>
            </w:tcBorders>
            <w:vAlign w:val="center"/>
          </w:tcPr>
          <w:p w14:paraId="76B552B9">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遂环评函</w:t>
            </w:r>
            <w:r>
              <w:rPr>
                <w:rFonts w:hint="default" w:ascii="Times New Roman" w:hAnsi="Times New Roman" w:eastAsia="仿宋" w:cs="Times New Roman"/>
                <w:highlight w:val="none"/>
                <w:lang w:val="en-US" w:eastAsia="zh-CN"/>
              </w:rPr>
              <w:t>〔</w:t>
            </w:r>
            <w:r>
              <w:rPr>
                <w:rFonts w:hint="default" w:ascii="Times New Roman" w:hAnsi="Times New Roman" w:cs="Times New Roman"/>
                <w:highlight w:val="none"/>
                <w:lang w:val="en-US" w:eastAsia="zh-CN"/>
              </w:rPr>
              <w:t>2024</w:t>
            </w:r>
            <w:r>
              <w:rPr>
                <w:rFonts w:hint="default" w:ascii="Times New Roman" w:hAnsi="Times New Roman" w:eastAsia="仿宋" w:cs="Times New Roman"/>
                <w:highlight w:val="none"/>
                <w:lang w:val="en-US" w:eastAsia="zh-CN"/>
              </w:rPr>
              <w:t>〕</w:t>
            </w:r>
            <w:r>
              <w:rPr>
                <w:rFonts w:hint="default" w:ascii="Times New Roman" w:hAnsi="Times New Roman" w:cs="Times New Roman"/>
                <w:highlight w:val="none"/>
                <w:lang w:val="en-US" w:eastAsia="zh-CN"/>
              </w:rPr>
              <w:t>46号</w:t>
            </w:r>
          </w:p>
        </w:tc>
        <w:tc>
          <w:tcPr>
            <w:tcW w:w="1143" w:type="dxa"/>
            <w:tcBorders>
              <w:tl2br w:val="nil"/>
              <w:tr2bl w:val="nil"/>
            </w:tcBorders>
            <w:vAlign w:val="center"/>
          </w:tcPr>
          <w:p w14:paraId="4D7CE9AD">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3094" w:type="dxa"/>
            <w:tcBorders>
              <w:tl2br w:val="nil"/>
              <w:tr2bl w:val="nil"/>
            </w:tcBorders>
            <w:vAlign w:val="center"/>
          </w:tcPr>
          <w:p w14:paraId="50502F05">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在建</w:t>
            </w:r>
          </w:p>
        </w:tc>
        <w:tc>
          <w:tcPr>
            <w:tcW w:w="1834" w:type="dxa"/>
            <w:tcBorders>
              <w:tl2br w:val="nil"/>
              <w:tr2bl w:val="nil"/>
            </w:tcBorders>
            <w:vAlign w:val="center"/>
          </w:tcPr>
          <w:p w14:paraId="5B9C9F75">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105°34′45.499″E，30°26′59.695″N</w:t>
            </w:r>
          </w:p>
        </w:tc>
      </w:tr>
      <w:tr w14:paraId="07516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tcBorders>
              <w:tl2br w:val="nil"/>
              <w:tr2bl w:val="nil"/>
            </w:tcBorders>
            <w:vAlign w:val="center"/>
          </w:tcPr>
          <w:p w14:paraId="3542A9C1">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w:t>
            </w:r>
          </w:p>
        </w:tc>
        <w:tc>
          <w:tcPr>
            <w:tcW w:w="1768" w:type="dxa"/>
            <w:tcBorders>
              <w:tl2br w:val="nil"/>
              <w:tr2bl w:val="nil"/>
            </w:tcBorders>
            <w:vAlign w:val="center"/>
          </w:tcPr>
          <w:p w14:paraId="406786AA">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四川睿同科技有限公司</w:t>
            </w:r>
          </w:p>
        </w:tc>
        <w:tc>
          <w:tcPr>
            <w:tcW w:w="2291" w:type="dxa"/>
            <w:tcBorders>
              <w:tl2br w:val="nil"/>
              <w:tr2bl w:val="nil"/>
            </w:tcBorders>
            <w:vAlign w:val="center"/>
          </w:tcPr>
          <w:p w14:paraId="2C706562">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睿同包装制造基地项目</w:t>
            </w:r>
          </w:p>
        </w:tc>
        <w:tc>
          <w:tcPr>
            <w:tcW w:w="1847" w:type="dxa"/>
            <w:tcBorders>
              <w:tl2br w:val="nil"/>
              <w:tr2bl w:val="nil"/>
            </w:tcBorders>
            <w:vAlign w:val="center"/>
          </w:tcPr>
          <w:p w14:paraId="2668BACE">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rPr>
              <w:t>纸和纸板容器制造</w:t>
            </w:r>
          </w:p>
        </w:tc>
        <w:tc>
          <w:tcPr>
            <w:tcW w:w="712" w:type="dxa"/>
            <w:tcBorders>
              <w:tl2br w:val="nil"/>
              <w:tr2bl w:val="nil"/>
            </w:tcBorders>
            <w:vAlign w:val="center"/>
          </w:tcPr>
          <w:p w14:paraId="38E5FFE9">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已建</w:t>
            </w:r>
          </w:p>
        </w:tc>
        <w:tc>
          <w:tcPr>
            <w:tcW w:w="1716" w:type="dxa"/>
            <w:tcBorders>
              <w:tl2br w:val="nil"/>
              <w:tr2bl w:val="nil"/>
            </w:tcBorders>
            <w:vAlign w:val="center"/>
          </w:tcPr>
          <w:p w14:paraId="49CAAB45">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遂环评函〔2024〕21号</w:t>
            </w:r>
          </w:p>
        </w:tc>
        <w:tc>
          <w:tcPr>
            <w:tcW w:w="1143" w:type="dxa"/>
            <w:tcBorders>
              <w:tl2br w:val="nil"/>
              <w:tr2bl w:val="nil"/>
            </w:tcBorders>
            <w:vAlign w:val="center"/>
          </w:tcPr>
          <w:p w14:paraId="16E8025B">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自主验收</w:t>
            </w:r>
          </w:p>
        </w:tc>
        <w:tc>
          <w:tcPr>
            <w:tcW w:w="3094" w:type="dxa"/>
            <w:tcBorders>
              <w:tl2br w:val="nil"/>
              <w:tr2bl w:val="nil"/>
            </w:tcBorders>
            <w:vAlign w:val="center"/>
          </w:tcPr>
          <w:p w14:paraId="3D45798F">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登记管理，登记编号：</w:t>
            </w:r>
          </w:p>
          <w:p w14:paraId="5D59056E">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91510900MA6AGDBQ21001P</w:t>
            </w:r>
          </w:p>
        </w:tc>
        <w:tc>
          <w:tcPr>
            <w:tcW w:w="1834" w:type="dxa"/>
            <w:tcBorders>
              <w:tl2br w:val="nil"/>
              <w:tr2bl w:val="nil"/>
            </w:tcBorders>
            <w:vAlign w:val="center"/>
          </w:tcPr>
          <w:p w14:paraId="28DAEFB5">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105°34′45.963″E，30°26′59.496″N</w:t>
            </w:r>
          </w:p>
        </w:tc>
      </w:tr>
      <w:tr w14:paraId="36EEF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tcBorders>
              <w:tl2br w:val="nil"/>
              <w:tr2bl w:val="nil"/>
            </w:tcBorders>
            <w:vAlign w:val="center"/>
          </w:tcPr>
          <w:p w14:paraId="2DAA0030">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w:t>
            </w:r>
          </w:p>
        </w:tc>
        <w:tc>
          <w:tcPr>
            <w:tcW w:w="1768" w:type="dxa"/>
            <w:tcBorders>
              <w:tl2br w:val="nil"/>
              <w:tr2bl w:val="nil"/>
            </w:tcBorders>
            <w:vAlign w:val="center"/>
          </w:tcPr>
          <w:p w14:paraId="145C1452">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四川远石电子有限公司</w:t>
            </w:r>
          </w:p>
        </w:tc>
        <w:tc>
          <w:tcPr>
            <w:tcW w:w="2291" w:type="dxa"/>
            <w:tcBorders>
              <w:tl2br w:val="nil"/>
              <w:tr2bl w:val="nil"/>
            </w:tcBorders>
            <w:vAlign w:val="center"/>
          </w:tcPr>
          <w:p w14:paraId="145C640B">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电子产品托盘（脆盘）生产项目</w:t>
            </w:r>
          </w:p>
        </w:tc>
        <w:tc>
          <w:tcPr>
            <w:tcW w:w="1847" w:type="dxa"/>
            <w:tcBorders>
              <w:tl2br w:val="nil"/>
              <w:tr2bl w:val="nil"/>
            </w:tcBorders>
            <w:vAlign w:val="center"/>
          </w:tcPr>
          <w:p w14:paraId="46713363">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塑料零件及其他塑料制品制造</w:t>
            </w:r>
          </w:p>
        </w:tc>
        <w:tc>
          <w:tcPr>
            <w:tcW w:w="712" w:type="dxa"/>
            <w:tcBorders>
              <w:tl2br w:val="nil"/>
              <w:tr2bl w:val="nil"/>
            </w:tcBorders>
            <w:vAlign w:val="center"/>
          </w:tcPr>
          <w:p w14:paraId="6A9DBE8C">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已建</w:t>
            </w:r>
          </w:p>
        </w:tc>
        <w:tc>
          <w:tcPr>
            <w:tcW w:w="1716" w:type="dxa"/>
            <w:tcBorders>
              <w:tl2br w:val="nil"/>
              <w:tr2bl w:val="nil"/>
            </w:tcBorders>
            <w:vAlign w:val="center"/>
          </w:tcPr>
          <w:p w14:paraId="645A8927">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遂环评函〔2024〕21号</w:t>
            </w:r>
          </w:p>
        </w:tc>
        <w:tc>
          <w:tcPr>
            <w:tcW w:w="1143" w:type="dxa"/>
            <w:tcBorders>
              <w:tl2br w:val="nil"/>
              <w:tr2bl w:val="nil"/>
            </w:tcBorders>
            <w:vAlign w:val="center"/>
          </w:tcPr>
          <w:p w14:paraId="5B4B6282">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未验收</w:t>
            </w:r>
          </w:p>
        </w:tc>
        <w:tc>
          <w:tcPr>
            <w:tcW w:w="3094" w:type="dxa"/>
            <w:tcBorders>
              <w:tl2br w:val="nil"/>
              <w:tr2bl w:val="nil"/>
            </w:tcBorders>
            <w:vAlign w:val="center"/>
          </w:tcPr>
          <w:p w14:paraId="434EF4B3">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未进行申报</w:t>
            </w:r>
          </w:p>
        </w:tc>
        <w:tc>
          <w:tcPr>
            <w:tcW w:w="1834" w:type="dxa"/>
            <w:tcBorders>
              <w:tl2br w:val="nil"/>
              <w:tr2bl w:val="nil"/>
            </w:tcBorders>
            <w:vAlign w:val="center"/>
          </w:tcPr>
          <w:p w14:paraId="4A17A40F">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105°34′47.295″E，30°26′58.913″N</w:t>
            </w:r>
          </w:p>
        </w:tc>
      </w:tr>
      <w:tr w14:paraId="299FD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vMerge w:val="restart"/>
            <w:tcBorders>
              <w:tl2br w:val="nil"/>
              <w:tr2bl w:val="nil"/>
            </w:tcBorders>
            <w:vAlign w:val="center"/>
          </w:tcPr>
          <w:p w14:paraId="6C51FFA6">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w:t>
            </w:r>
          </w:p>
        </w:tc>
        <w:tc>
          <w:tcPr>
            <w:tcW w:w="1768" w:type="dxa"/>
            <w:vMerge w:val="restart"/>
            <w:tcBorders>
              <w:tl2br w:val="nil"/>
              <w:tr2bl w:val="nil"/>
            </w:tcBorders>
            <w:vAlign w:val="center"/>
          </w:tcPr>
          <w:p w14:paraId="043F69C3">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四川诚亿兴科技有限公司</w:t>
            </w:r>
          </w:p>
        </w:tc>
        <w:tc>
          <w:tcPr>
            <w:tcW w:w="2291" w:type="dxa"/>
            <w:tcBorders>
              <w:tl2br w:val="nil"/>
              <w:tr2bl w:val="nil"/>
            </w:tcBorders>
            <w:vAlign w:val="center"/>
          </w:tcPr>
          <w:p w14:paraId="414ABE13">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诚亿智能生产设备组装项目</w:t>
            </w:r>
          </w:p>
        </w:tc>
        <w:tc>
          <w:tcPr>
            <w:tcW w:w="1847" w:type="dxa"/>
            <w:vMerge w:val="restart"/>
            <w:tcBorders>
              <w:tl2br w:val="nil"/>
              <w:tr2bl w:val="nil"/>
            </w:tcBorders>
            <w:vAlign w:val="center"/>
          </w:tcPr>
          <w:p w14:paraId="46080CA5">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专用设备制造及维修</w:t>
            </w:r>
          </w:p>
        </w:tc>
        <w:tc>
          <w:tcPr>
            <w:tcW w:w="712" w:type="dxa"/>
            <w:tcBorders>
              <w:tl2br w:val="nil"/>
              <w:tr2bl w:val="nil"/>
            </w:tcBorders>
            <w:vAlign w:val="center"/>
          </w:tcPr>
          <w:p w14:paraId="38A9081F">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已建</w:t>
            </w:r>
          </w:p>
        </w:tc>
        <w:tc>
          <w:tcPr>
            <w:tcW w:w="1716" w:type="dxa"/>
            <w:tcBorders>
              <w:tl2br w:val="nil"/>
              <w:tr2bl w:val="nil"/>
            </w:tcBorders>
            <w:vAlign w:val="center"/>
          </w:tcPr>
          <w:p w14:paraId="2A1CBDF5">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登记表（备案号202051090300000322）</w:t>
            </w:r>
          </w:p>
        </w:tc>
        <w:tc>
          <w:tcPr>
            <w:tcW w:w="1143" w:type="dxa"/>
            <w:tcBorders>
              <w:tl2br w:val="nil"/>
              <w:tr2bl w:val="nil"/>
            </w:tcBorders>
            <w:vAlign w:val="center"/>
          </w:tcPr>
          <w:p w14:paraId="43CBEB77">
            <w:pPr>
              <w:pStyle w:val="2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w:t>
            </w:r>
          </w:p>
        </w:tc>
        <w:tc>
          <w:tcPr>
            <w:tcW w:w="3094" w:type="dxa"/>
            <w:vMerge w:val="restart"/>
            <w:tcBorders>
              <w:tl2br w:val="nil"/>
              <w:tr2bl w:val="nil"/>
            </w:tcBorders>
            <w:vAlign w:val="center"/>
          </w:tcPr>
          <w:p w14:paraId="363C5112">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登记管理，登记编号：</w:t>
            </w:r>
          </w:p>
          <w:p w14:paraId="77C8CEB8">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91510903MA632EN65A001X</w:t>
            </w:r>
          </w:p>
        </w:tc>
        <w:tc>
          <w:tcPr>
            <w:tcW w:w="1834" w:type="dxa"/>
            <w:vMerge w:val="restart"/>
            <w:tcBorders>
              <w:tl2br w:val="nil"/>
              <w:tr2bl w:val="nil"/>
            </w:tcBorders>
            <w:vAlign w:val="center"/>
          </w:tcPr>
          <w:p w14:paraId="58FE12AB">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105°34′45.499″E，30°26′57.415″N</w:t>
            </w:r>
          </w:p>
        </w:tc>
      </w:tr>
      <w:tr w14:paraId="20531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vMerge w:val="continue"/>
            <w:tcBorders>
              <w:tl2br w:val="nil"/>
              <w:tr2bl w:val="nil"/>
            </w:tcBorders>
            <w:vAlign w:val="center"/>
          </w:tcPr>
          <w:p w14:paraId="3B61CB8B">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768" w:type="dxa"/>
            <w:vMerge w:val="continue"/>
            <w:tcBorders>
              <w:tl2br w:val="nil"/>
              <w:tr2bl w:val="nil"/>
            </w:tcBorders>
            <w:vAlign w:val="center"/>
          </w:tcPr>
          <w:p w14:paraId="03B019AC">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2291" w:type="dxa"/>
            <w:tcBorders>
              <w:tl2br w:val="nil"/>
              <w:tr2bl w:val="nil"/>
            </w:tcBorders>
            <w:vAlign w:val="center"/>
          </w:tcPr>
          <w:p w14:paraId="1740BAF5">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诚亿智能生产设备技术改造扩建项目</w:t>
            </w:r>
          </w:p>
        </w:tc>
        <w:tc>
          <w:tcPr>
            <w:tcW w:w="1847" w:type="dxa"/>
            <w:vMerge w:val="continue"/>
            <w:tcBorders>
              <w:tl2br w:val="nil"/>
              <w:tr2bl w:val="nil"/>
            </w:tcBorders>
            <w:vAlign w:val="center"/>
          </w:tcPr>
          <w:p w14:paraId="483CACA5">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p>
        </w:tc>
        <w:tc>
          <w:tcPr>
            <w:tcW w:w="712" w:type="dxa"/>
            <w:tcBorders>
              <w:tl2br w:val="nil"/>
              <w:tr2bl w:val="nil"/>
            </w:tcBorders>
            <w:vAlign w:val="center"/>
          </w:tcPr>
          <w:p w14:paraId="617F3CE1">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已建</w:t>
            </w:r>
          </w:p>
        </w:tc>
        <w:tc>
          <w:tcPr>
            <w:tcW w:w="1716" w:type="dxa"/>
            <w:tcBorders>
              <w:tl2br w:val="nil"/>
              <w:tr2bl w:val="nil"/>
            </w:tcBorders>
            <w:vAlign w:val="center"/>
          </w:tcPr>
          <w:p w14:paraId="617D0D28">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遂环诺函〔2020〕37号</w:t>
            </w:r>
          </w:p>
        </w:tc>
        <w:tc>
          <w:tcPr>
            <w:tcW w:w="1143" w:type="dxa"/>
            <w:tcBorders>
              <w:tl2br w:val="nil"/>
              <w:tr2bl w:val="nil"/>
            </w:tcBorders>
            <w:vAlign w:val="center"/>
          </w:tcPr>
          <w:p w14:paraId="0BF49758">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自主验收</w:t>
            </w:r>
          </w:p>
        </w:tc>
        <w:tc>
          <w:tcPr>
            <w:tcW w:w="3094" w:type="dxa"/>
            <w:vMerge w:val="continue"/>
            <w:tcBorders>
              <w:tl2br w:val="nil"/>
              <w:tr2bl w:val="nil"/>
            </w:tcBorders>
            <w:vAlign w:val="center"/>
          </w:tcPr>
          <w:p w14:paraId="3421ED97">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c>
          <w:tcPr>
            <w:tcW w:w="1834" w:type="dxa"/>
            <w:vMerge w:val="continue"/>
            <w:tcBorders>
              <w:tl2br w:val="nil"/>
              <w:tr2bl w:val="nil"/>
            </w:tcBorders>
            <w:vAlign w:val="center"/>
          </w:tcPr>
          <w:p w14:paraId="7DBE3E9B">
            <w:pPr>
              <w:pStyle w:val="28"/>
              <w:keepNext w:val="0"/>
              <w:keepLines w:val="0"/>
              <w:suppressLineNumbers w:val="0"/>
              <w:bidi w:val="0"/>
              <w:spacing w:before="0" w:beforeAutospacing="0" w:after="0" w:afterAutospacing="0"/>
              <w:ind w:left="0" w:right="0"/>
              <w:rPr>
                <w:rFonts w:hint="default" w:ascii="Times New Roman" w:hAnsi="Times New Roman" w:cs="Times New Roman"/>
                <w:highlight w:val="none"/>
                <w:lang w:val="en-US" w:eastAsia="zh-CN"/>
              </w:rPr>
            </w:pPr>
          </w:p>
        </w:tc>
      </w:tr>
      <w:tr w14:paraId="1D971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89" w:type="dxa"/>
            <w:tcBorders>
              <w:tl2br w:val="nil"/>
              <w:tr2bl w:val="nil"/>
            </w:tcBorders>
            <w:vAlign w:val="center"/>
          </w:tcPr>
          <w:p w14:paraId="2143673B">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12</w:t>
            </w:r>
          </w:p>
        </w:tc>
        <w:tc>
          <w:tcPr>
            <w:tcW w:w="1768" w:type="dxa"/>
            <w:tcBorders>
              <w:tl2br w:val="nil"/>
              <w:tr2bl w:val="nil"/>
            </w:tcBorders>
            <w:vAlign w:val="center"/>
          </w:tcPr>
          <w:p w14:paraId="42FE6735">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四川冠佑实业有限公司</w:t>
            </w:r>
          </w:p>
        </w:tc>
        <w:tc>
          <w:tcPr>
            <w:tcW w:w="2291" w:type="dxa"/>
            <w:tcBorders>
              <w:tl2br w:val="nil"/>
              <w:tr2bl w:val="nil"/>
            </w:tcBorders>
            <w:vAlign w:val="center"/>
          </w:tcPr>
          <w:p w14:paraId="3493B118">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深圳雷特金属零部件生产基地</w:t>
            </w:r>
          </w:p>
        </w:tc>
        <w:tc>
          <w:tcPr>
            <w:tcW w:w="1847" w:type="dxa"/>
            <w:tcBorders>
              <w:tl2br w:val="nil"/>
              <w:tr2bl w:val="nil"/>
            </w:tcBorders>
            <w:vAlign w:val="center"/>
          </w:tcPr>
          <w:p w14:paraId="6B8CD334">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其他未列明金属制品制造</w:t>
            </w:r>
          </w:p>
        </w:tc>
        <w:tc>
          <w:tcPr>
            <w:tcW w:w="712" w:type="dxa"/>
            <w:tcBorders>
              <w:tl2br w:val="nil"/>
              <w:tr2bl w:val="nil"/>
            </w:tcBorders>
            <w:vAlign w:val="center"/>
          </w:tcPr>
          <w:p w14:paraId="373F8080">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已建</w:t>
            </w:r>
          </w:p>
        </w:tc>
        <w:tc>
          <w:tcPr>
            <w:tcW w:w="1716" w:type="dxa"/>
            <w:tcBorders>
              <w:tl2br w:val="nil"/>
              <w:tr2bl w:val="nil"/>
            </w:tcBorders>
            <w:vAlign w:val="center"/>
          </w:tcPr>
          <w:p w14:paraId="03594B74">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遂环评函〔2021〕54号</w:t>
            </w:r>
          </w:p>
        </w:tc>
        <w:tc>
          <w:tcPr>
            <w:tcW w:w="1143" w:type="dxa"/>
            <w:tcBorders>
              <w:tl2br w:val="nil"/>
              <w:tr2bl w:val="nil"/>
            </w:tcBorders>
            <w:vAlign w:val="center"/>
          </w:tcPr>
          <w:p w14:paraId="0935AC8B">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自主验收</w:t>
            </w:r>
          </w:p>
        </w:tc>
        <w:tc>
          <w:tcPr>
            <w:tcW w:w="3094" w:type="dxa"/>
            <w:tcBorders>
              <w:tl2br w:val="nil"/>
              <w:tr2bl w:val="nil"/>
            </w:tcBorders>
            <w:vAlign w:val="center"/>
          </w:tcPr>
          <w:p w14:paraId="5DB79C06">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登记管理，登记编号：</w:t>
            </w:r>
          </w:p>
          <w:p w14:paraId="01F55EF4">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91510903MA69PF6K56001X</w:t>
            </w:r>
          </w:p>
        </w:tc>
        <w:tc>
          <w:tcPr>
            <w:tcW w:w="1834" w:type="dxa"/>
            <w:tcBorders>
              <w:tl2br w:val="nil"/>
              <w:tr2bl w:val="nil"/>
            </w:tcBorders>
            <w:vAlign w:val="center"/>
          </w:tcPr>
          <w:p w14:paraId="25AA84D7">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105°34′38.624″E，30°26′43.838″N</w:t>
            </w:r>
          </w:p>
        </w:tc>
      </w:tr>
      <w:tr w14:paraId="3B06E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89" w:type="dxa"/>
            <w:tcBorders>
              <w:tl2br w:val="nil"/>
              <w:tr2bl w:val="nil"/>
            </w:tcBorders>
            <w:vAlign w:val="center"/>
          </w:tcPr>
          <w:p w14:paraId="62676C79">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13</w:t>
            </w:r>
          </w:p>
        </w:tc>
        <w:tc>
          <w:tcPr>
            <w:tcW w:w="1768" w:type="dxa"/>
            <w:tcBorders>
              <w:tl2br w:val="nil"/>
              <w:tr2bl w:val="nil"/>
            </w:tcBorders>
            <w:vAlign w:val="center"/>
          </w:tcPr>
          <w:p w14:paraId="2100BB2A">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四川阖忻钇精密五金制造有限公司</w:t>
            </w:r>
          </w:p>
        </w:tc>
        <w:tc>
          <w:tcPr>
            <w:tcW w:w="2291" w:type="dxa"/>
            <w:tcBorders>
              <w:tl2br w:val="nil"/>
              <w:tr2bl w:val="nil"/>
            </w:tcBorders>
            <w:vAlign w:val="center"/>
          </w:tcPr>
          <w:p w14:paraId="06AFE664">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精密制造基地项目</w:t>
            </w:r>
          </w:p>
        </w:tc>
        <w:tc>
          <w:tcPr>
            <w:tcW w:w="1847" w:type="dxa"/>
            <w:tcBorders>
              <w:tl2br w:val="nil"/>
              <w:tr2bl w:val="nil"/>
            </w:tcBorders>
            <w:vAlign w:val="center"/>
          </w:tcPr>
          <w:p w14:paraId="11EB73BE">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金属制厨房用器具制造、金属制餐具和器皿制造、金属家具制造</w:t>
            </w:r>
          </w:p>
        </w:tc>
        <w:tc>
          <w:tcPr>
            <w:tcW w:w="712" w:type="dxa"/>
            <w:tcBorders>
              <w:tl2br w:val="nil"/>
              <w:tr2bl w:val="nil"/>
            </w:tcBorders>
            <w:vAlign w:val="center"/>
          </w:tcPr>
          <w:p w14:paraId="7E084354">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已建</w:t>
            </w:r>
          </w:p>
        </w:tc>
        <w:tc>
          <w:tcPr>
            <w:tcW w:w="1716" w:type="dxa"/>
            <w:tcBorders>
              <w:tl2br w:val="nil"/>
              <w:tr2bl w:val="nil"/>
            </w:tcBorders>
            <w:vAlign w:val="center"/>
          </w:tcPr>
          <w:p w14:paraId="6042492C">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遂环评函〔2022〕83号</w:t>
            </w:r>
          </w:p>
        </w:tc>
        <w:tc>
          <w:tcPr>
            <w:tcW w:w="1143" w:type="dxa"/>
            <w:tcBorders>
              <w:tl2br w:val="nil"/>
              <w:tr2bl w:val="nil"/>
            </w:tcBorders>
            <w:vAlign w:val="center"/>
          </w:tcPr>
          <w:p w14:paraId="7B0D35E5">
            <w:pPr>
              <w:pStyle w:val="28"/>
              <w:keepNext w:val="0"/>
              <w:keepLines w:val="0"/>
              <w:suppressLineNumbers w:val="0"/>
              <w:bidi w:val="0"/>
              <w:spacing w:before="0" w:beforeAutospacing="0" w:after="0" w:afterAutospacing="0"/>
              <w:ind w:left="0"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自主验收</w:t>
            </w:r>
          </w:p>
        </w:tc>
        <w:tc>
          <w:tcPr>
            <w:tcW w:w="3094" w:type="dxa"/>
            <w:tcBorders>
              <w:tl2br w:val="nil"/>
              <w:tr2bl w:val="nil"/>
            </w:tcBorders>
            <w:vAlign w:val="center"/>
          </w:tcPr>
          <w:p w14:paraId="744ECD9F">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登记管理，登记编号：91510900MA69DWCC9J001X</w:t>
            </w:r>
          </w:p>
        </w:tc>
        <w:tc>
          <w:tcPr>
            <w:tcW w:w="1834" w:type="dxa"/>
            <w:tcBorders>
              <w:tl2br w:val="nil"/>
              <w:tr2bl w:val="nil"/>
            </w:tcBorders>
            <w:vAlign w:val="center"/>
          </w:tcPr>
          <w:p w14:paraId="2058560C">
            <w:pPr>
              <w:pStyle w:val="28"/>
              <w:keepNext w:val="0"/>
              <w:keepLines w:val="0"/>
              <w:suppressLineNumbers w:val="0"/>
              <w:bidi w:val="0"/>
              <w:spacing w:before="0" w:beforeAutospacing="0" w:after="0" w:afterAutospacing="0"/>
              <w:ind w:left="0" w:right="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105°34′37.388″E，30°26′40.841″N</w:t>
            </w:r>
          </w:p>
        </w:tc>
      </w:tr>
    </w:tbl>
    <w:p w14:paraId="44390913">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sectPr>
          <w:pgSz w:w="16838" w:h="11906" w:orient="landscape"/>
          <w:pgMar w:top="1440" w:right="1080" w:bottom="1440" w:left="108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0036ABA2">
      <w:pPr>
        <w:pStyle w:val="4"/>
        <w:bidi w:val="0"/>
        <w:rPr>
          <w:rFonts w:hint="default" w:ascii="Times New Roman" w:hAnsi="Times New Roman" w:cs="Times New Roman"/>
          <w:highlight w:val="none"/>
          <w:lang w:val="en-US" w:eastAsia="zh-CN"/>
        </w:rPr>
      </w:pPr>
      <w:bookmarkStart w:id="153" w:name="_Toc16249"/>
      <w:bookmarkStart w:id="154" w:name="_Toc24759"/>
      <w:r>
        <w:rPr>
          <w:rFonts w:hint="default" w:ascii="Times New Roman" w:hAnsi="Times New Roman" w:cs="Times New Roman"/>
          <w:highlight w:val="none"/>
          <w:lang w:val="en-US" w:eastAsia="zh-CN"/>
        </w:rPr>
        <w:t>2.3.2现有企业污染物排放情况</w:t>
      </w:r>
      <w:bookmarkEnd w:id="153"/>
      <w:bookmarkEnd w:id="154"/>
    </w:p>
    <w:p w14:paraId="08D6F7FA">
      <w:pPr>
        <w:numPr>
          <w:ilvl w:val="0"/>
          <w:numId w:val="9"/>
        </w:numPr>
        <w:bidi w:val="0"/>
        <w:outlineLvl w:val="1"/>
        <w:rPr>
          <w:rFonts w:hint="default" w:ascii="Times New Roman" w:hAnsi="Times New Roman" w:cs="Times New Roman"/>
          <w:b/>
          <w:bCs/>
          <w:highlight w:val="none"/>
          <w:lang w:val="en-US" w:eastAsia="zh-CN"/>
        </w:rPr>
      </w:pPr>
      <w:bookmarkStart w:id="155" w:name="_Toc30746"/>
      <w:bookmarkStart w:id="156" w:name="_Toc19579"/>
      <w:r>
        <w:rPr>
          <w:rFonts w:hint="default" w:ascii="Times New Roman" w:hAnsi="Times New Roman" w:cs="Times New Roman"/>
          <w:b/>
          <w:bCs/>
          <w:highlight w:val="none"/>
          <w:lang w:val="en-US" w:eastAsia="zh-CN"/>
        </w:rPr>
        <w:t>四川托璞勒科技有限公司自动化设备、现代物流项目</w:t>
      </w:r>
      <w:bookmarkEnd w:id="155"/>
      <w:bookmarkEnd w:id="156"/>
    </w:p>
    <w:p w14:paraId="254179E2">
      <w:pPr>
        <w:numPr>
          <w:ilvl w:val="0"/>
          <w:numId w:val="10"/>
        </w:numPr>
        <w:bidi w:val="0"/>
        <w:outlineLvl w:val="0"/>
        <w:rPr>
          <w:rFonts w:hint="default" w:ascii="Times New Roman" w:hAnsi="Times New Roman" w:cs="Times New Roman"/>
          <w:highlight w:val="none"/>
          <w:lang w:val="en-US" w:eastAsia="zh-CN"/>
        </w:rPr>
      </w:pPr>
      <w:bookmarkStart w:id="157" w:name="_Toc9593"/>
      <w:bookmarkStart w:id="158" w:name="_Toc29653"/>
      <w:bookmarkStart w:id="159" w:name="_Toc32732"/>
      <w:r>
        <w:rPr>
          <w:rFonts w:hint="default" w:ascii="Times New Roman" w:hAnsi="Times New Roman" w:cs="Times New Roman"/>
          <w:highlight w:val="none"/>
          <w:lang w:val="en-US" w:eastAsia="zh-CN"/>
        </w:rPr>
        <w:t>基本情况</w:t>
      </w:r>
      <w:bookmarkEnd w:id="157"/>
      <w:bookmarkEnd w:id="158"/>
      <w:bookmarkEnd w:id="159"/>
    </w:p>
    <w:p w14:paraId="711EB32F">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highlight w:val="none"/>
          <w:lang w:val="en-US" w:eastAsia="zh-CN"/>
        </w:rPr>
        <w:t>四川托璞勒科技有限公司自动化设备、现代物流项目于2020年开始建设，</w:t>
      </w:r>
      <w:r>
        <w:rPr>
          <w:rFonts w:hint="default" w:ascii="Times New Roman" w:hAnsi="Times New Roman" w:eastAsia="宋体" w:cs="Times New Roman"/>
          <w:color w:val="000000"/>
          <w:kern w:val="0"/>
          <w:sz w:val="24"/>
          <w:szCs w:val="24"/>
          <w:highlight w:val="none"/>
          <w:lang w:val="en-US" w:eastAsia="zh-CN" w:bidi="ar"/>
        </w:rPr>
        <w:t>主要生产电子设备（CCL&amp;PCB工厂智能制造设备）、环保设备（废气处理设备）、物流设备（工厂自动化、现代物流系统设备）等定制机械专业设备。年产大型设备年产量约25台/套，小型设备年产量约50台/套/条。</w:t>
      </w:r>
    </w:p>
    <w:p w14:paraId="2A28827D">
      <w:pPr>
        <w:keepNext w:val="0"/>
        <w:keepLines w:val="0"/>
        <w:widowControl/>
        <w:numPr>
          <w:ilvl w:val="0"/>
          <w:numId w:val="10"/>
        </w:numPr>
        <w:suppressLineNumbers w:val="0"/>
        <w:ind w:left="0" w:leftChars="0" w:firstLine="480" w:firstLineChars="200"/>
        <w:jc w:val="left"/>
        <w:outlineLvl w:val="0"/>
        <w:rPr>
          <w:rFonts w:hint="default" w:ascii="Times New Roman" w:hAnsi="Times New Roman" w:eastAsia="宋体" w:cs="Times New Roman"/>
          <w:color w:val="000000"/>
          <w:kern w:val="0"/>
          <w:sz w:val="24"/>
          <w:szCs w:val="24"/>
          <w:highlight w:val="none"/>
          <w:lang w:val="en-US" w:eastAsia="zh-CN" w:bidi="ar"/>
        </w:rPr>
      </w:pPr>
      <w:bookmarkStart w:id="160" w:name="_Toc9253"/>
      <w:bookmarkStart w:id="161" w:name="_Toc30851"/>
      <w:bookmarkStart w:id="162" w:name="_Toc20323"/>
      <w:r>
        <w:rPr>
          <w:rFonts w:hint="default" w:ascii="Times New Roman" w:hAnsi="Times New Roman" w:eastAsia="宋体" w:cs="Times New Roman"/>
          <w:color w:val="000000"/>
          <w:kern w:val="0"/>
          <w:sz w:val="24"/>
          <w:szCs w:val="24"/>
          <w:highlight w:val="none"/>
          <w:lang w:val="en-US" w:eastAsia="zh-CN" w:bidi="ar"/>
        </w:rPr>
        <w:t>生产工艺流程</w:t>
      </w:r>
      <w:bookmarkEnd w:id="160"/>
      <w:bookmarkEnd w:id="161"/>
      <w:bookmarkEnd w:id="162"/>
    </w:p>
    <w:p w14:paraId="5CAD42EC">
      <w:pPr>
        <w:bidi w:val="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环保设备生产工艺流程：不锈钢、圆管、方管、角铁、槽钢等下料→成型→焊接→打磨→喷砂→底漆喷涂（水性漆）→面漆喷涂（水性漆）→装配→检查试车→包装出库。</w:t>
      </w:r>
    </w:p>
    <w:p w14:paraId="138B011A">
      <w:pPr>
        <w:bidi w:val="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highlight w:val="none"/>
          <w:lang w:val="en-US" w:eastAsia="zh-CN"/>
        </w:rPr>
        <w:t>其他设备生产工艺流程：不锈钢、圆管、方管、角铁、槽钢等下料</w:t>
      </w:r>
      <w:r>
        <w:rPr>
          <w:rFonts w:hint="default" w:ascii="Times New Roman" w:hAnsi="Times New Roman" w:eastAsia="宋体" w:cs="Times New Roman"/>
          <w:color w:val="000000"/>
          <w:kern w:val="0"/>
          <w:sz w:val="24"/>
          <w:szCs w:val="24"/>
          <w:highlight w:val="none"/>
          <w:lang w:val="en-US" w:eastAsia="zh-CN" w:bidi="ar"/>
        </w:rPr>
        <w:t>→成型→焊接→打磨→喷砂→喷粉→固化粉末→装配→检查试车→包装出库。</w:t>
      </w:r>
    </w:p>
    <w:p w14:paraId="64501BAC">
      <w:pPr>
        <w:bidi w:val="0"/>
        <w:outlineLvl w:val="0"/>
        <w:rPr>
          <w:rFonts w:hint="default" w:ascii="Times New Roman" w:hAnsi="Times New Roman" w:eastAsia="宋体" w:cs="Times New Roman"/>
          <w:color w:val="000000"/>
          <w:kern w:val="0"/>
          <w:sz w:val="24"/>
          <w:szCs w:val="24"/>
          <w:highlight w:val="none"/>
          <w:lang w:val="en-US" w:eastAsia="zh-CN" w:bidi="ar"/>
        </w:rPr>
      </w:pPr>
      <w:bookmarkStart w:id="163" w:name="_Toc4950"/>
      <w:bookmarkStart w:id="164" w:name="_Toc12688"/>
      <w:bookmarkStart w:id="165" w:name="_Toc2853"/>
      <w:r>
        <w:rPr>
          <w:rFonts w:hint="default" w:ascii="Times New Roman" w:hAnsi="Times New Roman" w:eastAsia="宋体" w:cs="Times New Roman"/>
          <w:color w:val="000000"/>
          <w:kern w:val="0"/>
          <w:sz w:val="24"/>
          <w:szCs w:val="24"/>
          <w:highlight w:val="none"/>
          <w:lang w:val="en-US" w:eastAsia="zh-CN" w:bidi="ar"/>
        </w:rPr>
        <w:t>3、污染物产生及治理情况</w:t>
      </w:r>
      <w:bookmarkEnd w:id="163"/>
      <w:bookmarkEnd w:id="164"/>
      <w:bookmarkEnd w:id="165"/>
    </w:p>
    <w:p w14:paraId="7B5EFEC7">
      <w:pPr>
        <w:bidi w:val="0"/>
        <w:outlineLvl w:val="1"/>
        <w:rPr>
          <w:rFonts w:hint="default" w:ascii="Times New Roman" w:hAnsi="Times New Roman" w:cs="Times New Roman"/>
          <w:highlight w:val="none"/>
          <w:lang w:val="en-US" w:eastAsia="zh-CN"/>
        </w:rPr>
      </w:pPr>
      <w:bookmarkStart w:id="166" w:name="_Toc6257"/>
      <w:bookmarkStart w:id="167" w:name="_Toc8539"/>
      <w:bookmarkStart w:id="168" w:name="_Toc23601"/>
      <w:r>
        <w:rPr>
          <w:rFonts w:hint="default" w:ascii="Times New Roman" w:hAnsi="Times New Roman" w:cs="Times New Roman"/>
          <w:highlight w:val="none"/>
          <w:lang w:val="en-US" w:eastAsia="zh-CN"/>
        </w:rPr>
        <w:t>1）废水</w:t>
      </w:r>
      <w:bookmarkEnd w:id="166"/>
      <w:bookmarkEnd w:id="167"/>
      <w:bookmarkEnd w:id="168"/>
    </w:p>
    <w:p w14:paraId="01D9770C">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无生产废水产生，废水主要为办公生活污水和食堂废水，生活污水（食堂废水经隔油池隔油处理后）经预处理池处理后排入园区污水管网，经</w:t>
      </w:r>
      <w:r>
        <w:rPr>
          <w:rFonts w:hint="default" w:ascii="Times New Roman" w:hAnsi="Times New Roman" w:cs="Times New Roman"/>
          <w:highlight w:val="none"/>
        </w:rPr>
        <w:t>物流港污水处理厂</w:t>
      </w:r>
      <w:r>
        <w:rPr>
          <w:rFonts w:hint="default" w:ascii="Times New Roman" w:hAnsi="Times New Roman" w:cs="Times New Roman"/>
          <w:highlight w:val="none"/>
          <w:lang w:val="en-US" w:eastAsia="zh-CN"/>
        </w:rPr>
        <w:t>处理后排入渠河。</w:t>
      </w:r>
    </w:p>
    <w:p w14:paraId="6C92FD5A">
      <w:pPr>
        <w:bidi w:val="0"/>
        <w:outlineLvl w:val="1"/>
        <w:rPr>
          <w:rFonts w:hint="default" w:ascii="Times New Roman" w:hAnsi="Times New Roman" w:cs="Times New Roman"/>
          <w:highlight w:val="none"/>
          <w:lang w:val="en-US" w:eastAsia="zh-CN"/>
        </w:rPr>
      </w:pPr>
      <w:bookmarkStart w:id="169" w:name="_Toc10151"/>
      <w:bookmarkStart w:id="170" w:name="_Toc4259"/>
      <w:bookmarkStart w:id="171" w:name="_Toc24215"/>
      <w:r>
        <w:rPr>
          <w:rFonts w:hint="default" w:ascii="Times New Roman" w:hAnsi="Times New Roman" w:cs="Times New Roman"/>
          <w:highlight w:val="none"/>
          <w:lang w:val="en-US" w:eastAsia="zh-CN"/>
        </w:rPr>
        <w:t>2）废气</w:t>
      </w:r>
      <w:bookmarkEnd w:id="169"/>
      <w:bookmarkEnd w:id="170"/>
      <w:bookmarkEnd w:id="171"/>
    </w:p>
    <w:p w14:paraId="2FE9BFA6">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切割烟尘：经过一台脉冲式滤筒除尘器处理后在加工区内无组织排放；</w:t>
      </w:r>
    </w:p>
    <w:p w14:paraId="0CF82920">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金属粉尘：打磨工序四周设置围挡；</w:t>
      </w:r>
    </w:p>
    <w:p w14:paraId="54753766">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焊接烟尘：经过焊烟净化器处理后在车间无组织排放；</w:t>
      </w:r>
    </w:p>
    <w:p w14:paraId="03AE2A16">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喷砂粉尘：自带除尘器处理后经15m高排气筒排放；</w:t>
      </w:r>
    </w:p>
    <w:p w14:paraId="707A7044">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喷粉粉尘：全封闭房间，通过自带的滤筒除尘器将室内多余的粉末通过回收系统回收，回收后的粉末通过送粉泵送到过滤器中经过滤，被吸粉管再次吸取，送入到喷粉枪；</w:t>
      </w:r>
    </w:p>
    <w:p w14:paraId="1B85C007">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漆雾、有机废气：设置密闭喷漆房和喷粉固化烘干房，内采用负压抽风，设置“过滤棉吸附+两级活性炭吸附”处理，最终经2根15m高排气筒排放；</w:t>
      </w:r>
    </w:p>
    <w:p w14:paraId="3CF18EFC">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食堂油烟：油烟净化器，引至屋顶排放。</w:t>
      </w:r>
    </w:p>
    <w:p w14:paraId="190208E9">
      <w:pPr>
        <w:numPr>
          <w:ilvl w:val="0"/>
          <w:numId w:val="11"/>
        </w:numPr>
        <w:bidi w:val="0"/>
        <w:outlineLvl w:val="1"/>
        <w:rPr>
          <w:rFonts w:hint="default" w:ascii="Times New Roman" w:hAnsi="Times New Roman" w:cs="Times New Roman"/>
          <w:highlight w:val="none"/>
          <w:lang w:val="en-US" w:eastAsia="zh-CN"/>
        </w:rPr>
      </w:pPr>
      <w:bookmarkStart w:id="172" w:name="_Toc16879"/>
      <w:bookmarkStart w:id="173" w:name="_Toc8117"/>
      <w:bookmarkStart w:id="174" w:name="_Toc167"/>
      <w:r>
        <w:rPr>
          <w:rFonts w:hint="default" w:ascii="Times New Roman" w:hAnsi="Times New Roman" w:cs="Times New Roman"/>
          <w:highlight w:val="none"/>
          <w:lang w:val="en-US" w:eastAsia="zh-CN"/>
        </w:rPr>
        <w:t>噪声</w:t>
      </w:r>
      <w:bookmarkEnd w:id="172"/>
      <w:bookmarkEnd w:id="173"/>
      <w:bookmarkEnd w:id="174"/>
    </w:p>
    <w:p w14:paraId="495C9946">
      <w:pPr>
        <w:numPr>
          <w:ilvl w:val="0"/>
          <w:numId w:val="0"/>
        </w:numPr>
        <w:bidi w:val="0"/>
        <w:ind w:firstLine="48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主要为设备噪声，采取基础减震、墙体隔声等降噪措施。</w:t>
      </w:r>
    </w:p>
    <w:p w14:paraId="6B6756CD">
      <w:pPr>
        <w:numPr>
          <w:ilvl w:val="0"/>
          <w:numId w:val="11"/>
        </w:numPr>
        <w:bidi w:val="0"/>
        <w:ind w:left="0" w:leftChars="0" w:firstLine="480" w:firstLineChars="200"/>
        <w:outlineLvl w:val="1"/>
        <w:rPr>
          <w:rFonts w:hint="default" w:ascii="Times New Roman" w:hAnsi="Times New Roman" w:cs="Times New Roman"/>
          <w:highlight w:val="none"/>
          <w:lang w:val="en-US" w:eastAsia="zh-CN"/>
        </w:rPr>
      </w:pPr>
      <w:bookmarkStart w:id="175" w:name="_Toc21975"/>
      <w:bookmarkStart w:id="176" w:name="_Toc3854"/>
      <w:bookmarkStart w:id="177" w:name="_Toc7667"/>
      <w:r>
        <w:rPr>
          <w:rFonts w:hint="default" w:ascii="Times New Roman" w:hAnsi="Times New Roman" w:cs="Times New Roman"/>
          <w:highlight w:val="none"/>
          <w:lang w:val="en-US" w:eastAsia="zh-CN"/>
        </w:rPr>
        <w:t>固废</w:t>
      </w:r>
      <w:bookmarkEnd w:id="175"/>
      <w:bookmarkEnd w:id="176"/>
      <w:bookmarkEnd w:id="177"/>
    </w:p>
    <w:p w14:paraId="12605EFA">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生活垃圾、废滤芯交由环卫部门统一处理；废边角料、废焊丝、焊（熔）渣、金属粉尘集中收集后外卖废品回收站；除尘灰满足要求的回用于喷砂处理，不满足要求的由厂家回收。废漆桶、含油、含漆抹布手套、废机油、废润滑油、废过滤棉、废活性炭均统一收集后暂存于危险废物暂存间，交由有资质的危废单位处置。</w:t>
      </w:r>
    </w:p>
    <w:p w14:paraId="297A5443">
      <w:pPr>
        <w:numPr>
          <w:ilvl w:val="0"/>
          <w:numId w:val="0"/>
        </w:numPr>
        <w:bidi w:val="0"/>
        <w:ind w:leftChars="200"/>
        <w:outlineLvl w:val="0"/>
        <w:rPr>
          <w:rFonts w:hint="default" w:ascii="Times New Roman" w:hAnsi="Times New Roman" w:cs="Times New Roman"/>
          <w:highlight w:val="none"/>
          <w:lang w:val="en-US" w:eastAsia="zh-CN"/>
        </w:rPr>
      </w:pPr>
      <w:bookmarkStart w:id="178" w:name="_Toc22682"/>
      <w:bookmarkStart w:id="179" w:name="_Toc10590"/>
      <w:bookmarkStart w:id="180" w:name="_Toc4017"/>
      <w:r>
        <w:rPr>
          <w:rFonts w:hint="default" w:ascii="Times New Roman" w:hAnsi="Times New Roman" w:cs="Times New Roman"/>
          <w:highlight w:val="none"/>
          <w:lang w:val="en-US" w:eastAsia="zh-CN"/>
        </w:rPr>
        <w:t>4、污染物总量情况</w:t>
      </w:r>
      <w:bookmarkEnd w:id="178"/>
      <w:bookmarkEnd w:id="179"/>
      <w:bookmarkEnd w:id="180"/>
    </w:p>
    <w:p w14:paraId="643D9E11">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根据《四川托璞勒科技有限公司自动化设备、现代物流项目竣工环境保护验收监测报告表》，该项目总量控制指标如下：</w:t>
      </w:r>
    </w:p>
    <w:p w14:paraId="426B989E">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表</w:t>
      </w:r>
      <w:r>
        <w:rPr>
          <w:rFonts w:hint="default" w:ascii="Times New Roman" w:hAnsi="Times New Roman" w:cs="Times New Roman"/>
          <w:highlight w:val="none"/>
          <w:lang w:val="en-US" w:eastAsia="zh-CN"/>
        </w:rPr>
        <w:t>2.3</w:t>
      </w:r>
      <w:r>
        <w:rPr>
          <w:rFonts w:hint="default" w:ascii="Times New Roman" w:hAnsi="Times New Roman" w:cs="Times New Roman"/>
          <w:highlight w:val="none"/>
        </w:rPr>
        <w:noBreakHyphen/>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b/>
          <w:bCs/>
          <w:highlight w:val="none"/>
          <w:lang w:val="en-US" w:eastAsia="zh-CN"/>
        </w:rPr>
        <w:t>四川托璞勒科技有限公司自动化设备、现代物流项目</w:t>
      </w:r>
      <w:r>
        <w:rPr>
          <w:rFonts w:hint="default" w:ascii="Times New Roman" w:hAnsi="Times New Roman" w:cs="Times New Roman"/>
          <w:highlight w:val="none"/>
          <w:lang w:val="en-US" w:eastAsia="zh-CN"/>
        </w:rPr>
        <w:t>污染物排放情况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262"/>
        <w:gridCol w:w="2640"/>
        <w:gridCol w:w="1660"/>
        <w:gridCol w:w="1660"/>
        <w:gridCol w:w="1660"/>
      </w:tblGrid>
      <w:tr w14:paraId="13FB4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bottom w:val="single" w:color="auto" w:sz="12" w:space="0"/>
            </w:tcBorders>
            <w:vAlign w:val="center"/>
          </w:tcPr>
          <w:p w14:paraId="170C8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1262" w:type="dxa"/>
            <w:tcBorders>
              <w:bottom w:val="single" w:color="auto" w:sz="12" w:space="0"/>
            </w:tcBorders>
            <w:vAlign w:val="center"/>
          </w:tcPr>
          <w:p w14:paraId="69976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类别</w:t>
            </w:r>
          </w:p>
        </w:tc>
        <w:tc>
          <w:tcPr>
            <w:tcW w:w="2640" w:type="dxa"/>
            <w:tcBorders>
              <w:bottom w:val="single" w:color="auto" w:sz="12" w:space="0"/>
            </w:tcBorders>
            <w:vAlign w:val="center"/>
          </w:tcPr>
          <w:p w14:paraId="060D4E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控制指标</w:t>
            </w:r>
          </w:p>
        </w:tc>
        <w:tc>
          <w:tcPr>
            <w:tcW w:w="1660" w:type="dxa"/>
            <w:tcBorders>
              <w:bottom w:val="single" w:color="auto" w:sz="12" w:space="0"/>
            </w:tcBorders>
            <w:vAlign w:val="center"/>
          </w:tcPr>
          <w:p w14:paraId="014EC2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环评</w:t>
            </w:r>
          </w:p>
        </w:tc>
        <w:tc>
          <w:tcPr>
            <w:tcW w:w="1660" w:type="dxa"/>
            <w:tcBorders>
              <w:bottom w:val="single" w:color="auto" w:sz="12" w:space="0"/>
            </w:tcBorders>
            <w:vAlign w:val="center"/>
          </w:tcPr>
          <w:p w14:paraId="16B62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验收</w:t>
            </w:r>
          </w:p>
        </w:tc>
        <w:tc>
          <w:tcPr>
            <w:tcW w:w="1660" w:type="dxa"/>
            <w:tcBorders>
              <w:bottom w:val="single" w:color="auto" w:sz="12" w:space="0"/>
            </w:tcBorders>
            <w:vAlign w:val="center"/>
          </w:tcPr>
          <w:p w14:paraId="148DF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备注</w:t>
            </w:r>
          </w:p>
        </w:tc>
      </w:tr>
      <w:tr w14:paraId="04C84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op w:val="single" w:color="auto" w:sz="12" w:space="0"/>
              <w:tl2br w:val="nil"/>
              <w:tr2bl w:val="nil"/>
            </w:tcBorders>
            <w:vAlign w:val="center"/>
          </w:tcPr>
          <w:p w14:paraId="2178D8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1262" w:type="dxa"/>
            <w:vMerge w:val="restart"/>
            <w:tcBorders>
              <w:top w:val="single" w:color="auto" w:sz="12" w:space="0"/>
              <w:tl2br w:val="nil"/>
              <w:tr2bl w:val="nil"/>
            </w:tcBorders>
            <w:vAlign w:val="center"/>
          </w:tcPr>
          <w:p w14:paraId="09902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水污染物</w:t>
            </w:r>
          </w:p>
        </w:tc>
        <w:tc>
          <w:tcPr>
            <w:tcW w:w="2640" w:type="dxa"/>
            <w:tcBorders>
              <w:top w:val="single" w:color="auto" w:sz="12" w:space="0"/>
              <w:tl2br w:val="nil"/>
              <w:tr2bl w:val="nil"/>
            </w:tcBorders>
            <w:vAlign w:val="center"/>
          </w:tcPr>
          <w:p w14:paraId="1828A6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CODcr</w:t>
            </w:r>
          </w:p>
        </w:tc>
        <w:tc>
          <w:tcPr>
            <w:tcW w:w="1660" w:type="dxa"/>
            <w:tcBorders>
              <w:top w:val="single" w:color="auto" w:sz="12" w:space="0"/>
              <w:tl2br w:val="nil"/>
              <w:tr2bl w:val="nil"/>
            </w:tcBorders>
            <w:vAlign w:val="center"/>
          </w:tcPr>
          <w:p w14:paraId="5212A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1.548t/a</w:t>
            </w:r>
          </w:p>
        </w:tc>
        <w:tc>
          <w:tcPr>
            <w:tcW w:w="1660" w:type="dxa"/>
            <w:tcBorders>
              <w:top w:val="single" w:color="auto" w:sz="12" w:space="0"/>
              <w:tl2br w:val="nil"/>
              <w:tr2bl w:val="nil"/>
            </w:tcBorders>
            <w:vAlign w:val="center"/>
          </w:tcPr>
          <w:p w14:paraId="0DF47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0.13t/a</w:t>
            </w:r>
          </w:p>
        </w:tc>
        <w:tc>
          <w:tcPr>
            <w:tcW w:w="1660" w:type="dxa"/>
            <w:vMerge w:val="restart"/>
            <w:tcBorders>
              <w:top w:val="single" w:color="auto" w:sz="12" w:space="0"/>
              <w:tl2br w:val="nil"/>
              <w:tr2bl w:val="nil"/>
            </w:tcBorders>
            <w:vAlign w:val="center"/>
          </w:tcPr>
          <w:p w14:paraId="5C0C3B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厂区排口</w:t>
            </w:r>
          </w:p>
        </w:tc>
      </w:tr>
      <w:tr w14:paraId="0EAA0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3310B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1262" w:type="dxa"/>
            <w:vMerge w:val="continue"/>
            <w:tcBorders>
              <w:tl2br w:val="nil"/>
              <w:tr2bl w:val="nil"/>
            </w:tcBorders>
            <w:vAlign w:val="center"/>
          </w:tcPr>
          <w:p w14:paraId="53702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1AF6E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NH</w:t>
            </w:r>
            <w:r>
              <w:rPr>
                <w:rFonts w:hint="default" w:ascii="Times New Roman" w:hAnsi="Times New Roman" w:cs="Times New Roman"/>
                <w:sz w:val="21"/>
                <w:szCs w:val="21"/>
                <w:highlight w:val="none"/>
                <w:vertAlign w:val="subscript"/>
                <w:lang w:val="en-US" w:eastAsia="zh-CN"/>
              </w:rPr>
              <w:t>3</w:t>
            </w:r>
            <w:r>
              <w:rPr>
                <w:rFonts w:hint="default" w:ascii="Times New Roman" w:hAnsi="Times New Roman" w:cs="Times New Roman"/>
                <w:sz w:val="21"/>
                <w:szCs w:val="21"/>
                <w:highlight w:val="none"/>
                <w:vertAlign w:val="baseline"/>
                <w:lang w:val="en-US" w:eastAsia="zh-CN"/>
              </w:rPr>
              <w:t>-N</w:t>
            </w:r>
          </w:p>
        </w:tc>
        <w:tc>
          <w:tcPr>
            <w:tcW w:w="1660" w:type="dxa"/>
            <w:tcBorders>
              <w:tl2br w:val="nil"/>
              <w:tr2bl w:val="nil"/>
            </w:tcBorders>
            <w:vAlign w:val="center"/>
          </w:tcPr>
          <w:p w14:paraId="56DF3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0.09t/a</w:t>
            </w:r>
          </w:p>
        </w:tc>
        <w:tc>
          <w:tcPr>
            <w:tcW w:w="1660" w:type="dxa"/>
            <w:tcBorders>
              <w:tl2br w:val="nil"/>
              <w:tr2bl w:val="nil"/>
            </w:tcBorders>
            <w:vAlign w:val="center"/>
          </w:tcPr>
          <w:p w14:paraId="516EF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0.008t/a</w:t>
            </w:r>
          </w:p>
        </w:tc>
        <w:tc>
          <w:tcPr>
            <w:tcW w:w="1660" w:type="dxa"/>
            <w:vMerge w:val="continue"/>
            <w:tcBorders>
              <w:tl2br w:val="nil"/>
              <w:tr2bl w:val="nil"/>
            </w:tcBorders>
            <w:vAlign w:val="center"/>
          </w:tcPr>
          <w:p w14:paraId="02B4C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79450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360BAD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3</w:t>
            </w:r>
          </w:p>
        </w:tc>
        <w:tc>
          <w:tcPr>
            <w:tcW w:w="1262" w:type="dxa"/>
            <w:vMerge w:val="continue"/>
            <w:tcBorders>
              <w:tl2br w:val="nil"/>
              <w:tr2bl w:val="nil"/>
            </w:tcBorders>
            <w:vAlign w:val="center"/>
          </w:tcPr>
          <w:p w14:paraId="4CAE83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7A77CD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CODcr</w:t>
            </w:r>
          </w:p>
        </w:tc>
        <w:tc>
          <w:tcPr>
            <w:tcW w:w="1660" w:type="dxa"/>
            <w:tcBorders>
              <w:tl2br w:val="nil"/>
              <w:tr2bl w:val="nil"/>
            </w:tcBorders>
            <w:vAlign w:val="center"/>
          </w:tcPr>
          <w:p w14:paraId="1C65A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0.18t/a</w:t>
            </w:r>
          </w:p>
        </w:tc>
        <w:tc>
          <w:tcPr>
            <w:tcW w:w="1660" w:type="dxa"/>
            <w:tcBorders>
              <w:tl2br w:val="nil"/>
              <w:tr2bl w:val="nil"/>
            </w:tcBorders>
            <w:vAlign w:val="center"/>
          </w:tcPr>
          <w:p w14:paraId="5A873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660" w:type="dxa"/>
            <w:vMerge w:val="restart"/>
            <w:tcBorders>
              <w:tl2br w:val="nil"/>
              <w:tr2bl w:val="nil"/>
            </w:tcBorders>
            <w:vAlign w:val="center"/>
          </w:tcPr>
          <w:p w14:paraId="69059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污水处理厂排口</w:t>
            </w:r>
          </w:p>
        </w:tc>
      </w:tr>
      <w:tr w14:paraId="17557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162B0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4</w:t>
            </w:r>
          </w:p>
        </w:tc>
        <w:tc>
          <w:tcPr>
            <w:tcW w:w="1262" w:type="dxa"/>
            <w:vMerge w:val="continue"/>
            <w:tcBorders>
              <w:tl2br w:val="nil"/>
              <w:tr2bl w:val="nil"/>
            </w:tcBorders>
            <w:vAlign w:val="center"/>
          </w:tcPr>
          <w:p w14:paraId="09833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4D7D1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NH</w:t>
            </w:r>
            <w:r>
              <w:rPr>
                <w:rFonts w:hint="default" w:ascii="Times New Roman" w:hAnsi="Times New Roman" w:cs="Times New Roman"/>
                <w:sz w:val="21"/>
                <w:szCs w:val="21"/>
                <w:highlight w:val="none"/>
                <w:vertAlign w:val="subscript"/>
                <w:lang w:val="en-US" w:eastAsia="zh-CN"/>
              </w:rPr>
              <w:t>3</w:t>
            </w:r>
            <w:r>
              <w:rPr>
                <w:rFonts w:hint="default" w:ascii="Times New Roman" w:hAnsi="Times New Roman" w:cs="Times New Roman"/>
                <w:sz w:val="21"/>
                <w:szCs w:val="21"/>
                <w:highlight w:val="none"/>
                <w:vertAlign w:val="baseline"/>
                <w:lang w:val="en-US" w:eastAsia="zh-CN"/>
              </w:rPr>
              <w:t>-N</w:t>
            </w:r>
          </w:p>
        </w:tc>
        <w:tc>
          <w:tcPr>
            <w:tcW w:w="1660" w:type="dxa"/>
            <w:tcBorders>
              <w:tl2br w:val="nil"/>
              <w:tr2bl w:val="nil"/>
            </w:tcBorders>
            <w:vAlign w:val="center"/>
          </w:tcPr>
          <w:p w14:paraId="1FA83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0.018t/a</w:t>
            </w:r>
          </w:p>
        </w:tc>
        <w:tc>
          <w:tcPr>
            <w:tcW w:w="1660" w:type="dxa"/>
            <w:tcBorders>
              <w:tl2br w:val="nil"/>
              <w:tr2bl w:val="nil"/>
            </w:tcBorders>
            <w:vAlign w:val="center"/>
          </w:tcPr>
          <w:p w14:paraId="00853F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660" w:type="dxa"/>
            <w:vMerge w:val="continue"/>
            <w:tcBorders>
              <w:tl2br w:val="nil"/>
              <w:tr2bl w:val="nil"/>
            </w:tcBorders>
            <w:vAlign w:val="center"/>
          </w:tcPr>
          <w:p w14:paraId="763F30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5A041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54246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5</w:t>
            </w:r>
          </w:p>
        </w:tc>
        <w:tc>
          <w:tcPr>
            <w:tcW w:w="1262" w:type="dxa"/>
            <w:vMerge w:val="restart"/>
            <w:tcBorders>
              <w:tl2br w:val="nil"/>
              <w:tr2bl w:val="nil"/>
            </w:tcBorders>
            <w:vAlign w:val="center"/>
          </w:tcPr>
          <w:p w14:paraId="57801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大气污染物</w:t>
            </w:r>
          </w:p>
        </w:tc>
        <w:tc>
          <w:tcPr>
            <w:tcW w:w="2640" w:type="dxa"/>
            <w:tcBorders>
              <w:tl2br w:val="nil"/>
              <w:tr2bl w:val="nil"/>
            </w:tcBorders>
            <w:vAlign w:val="center"/>
          </w:tcPr>
          <w:p w14:paraId="57E71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VOCs</w:t>
            </w:r>
          </w:p>
        </w:tc>
        <w:tc>
          <w:tcPr>
            <w:tcW w:w="1660" w:type="dxa"/>
            <w:tcBorders>
              <w:tl2br w:val="nil"/>
              <w:tr2bl w:val="nil"/>
            </w:tcBorders>
            <w:vAlign w:val="center"/>
          </w:tcPr>
          <w:p w14:paraId="4C6905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0.0107t/a</w:t>
            </w:r>
          </w:p>
        </w:tc>
        <w:tc>
          <w:tcPr>
            <w:tcW w:w="1660" w:type="dxa"/>
            <w:tcBorders>
              <w:tl2br w:val="nil"/>
              <w:tr2bl w:val="nil"/>
            </w:tcBorders>
            <w:vAlign w:val="center"/>
          </w:tcPr>
          <w:p w14:paraId="26CDB9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0.0101t/a</w:t>
            </w:r>
          </w:p>
        </w:tc>
        <w:tc>
          <w:tcPr>
            <w:tcW w:w="1660" w:type="dxa"/>
            <w:vMerge w:val="restart"/>
            <w:tcBorders>
              <w:tl2br w:val="nil"/>
              <w:tr2bl w:val="nil"/>
            </w:tcBorders>
            <w:vAlign w:val="center"/>
          </w:tcPr>
          <w:p w14:paraId="4E196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有组织排放量</w:t>
            </w:r>
          </w:p>
        </w:tc>
      </w:tr>
      <w:tr w14:paraId="59BDB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212E9B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6</w:t>
            </w:r>
          </w:p>
        </w:tc>
        <w:tc>
          <w:tcPr>
            <w:tcW w:w="1262" w:type="dxa"/>
            <w:vMerge w:val="continue"/>
            <w:tcBorders>
              <w:tl2br w:val="nil"/>
              <w:tr2bl w:val="nil"/>
            </w:tcBorders>
            <w:vAlign w:val="center"/>
          </w:tcPr>
          <w:p w14:paraId="7117D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28F9F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颗粒物</w:t>
            </w:r>
          </w:p>
        </w:tc>
        <w:tc>
          <w:tcPr>
            <w:tcW w:w="1660" w:type="dxa"/>
            <w:tcBorders>
              <w:tl2br w:val="nil"/>
              <w:tr2bl w:val="nil"/>
            </w:tcBorders>
            <w:vAlign w:val="center"/>
          </w:tcPr>
          <w:p w14:paraId="373CF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0.1432t/a</w:t>
            </w:r>
          </w:p>
        </w:tc>
        <w:tc>
          <w:tcPr>
            <w:tcW w:w="1660" w:type="dxa"/>
            <w:tcBorders>
              <w:tl2br w:val="nil"/>
              <w:tr2bl w:val="nil"/>
            </w:tcBorders>
            <w:vAlign w:val="center"/>
          </w:tcPr>
          <w:p w14:paraId="3AB5A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0.1425t/a</w:t>
            </w:r>
          </w:p>
        </w:tc>
        <w:tc>
          <w:tcPr>
            <w:tcW w:w="1660" w:type="dxa"/>
            <w:vMerge w:val="continue"/>
            <w:tcBorders>
              <w:tl2br w:val="nil"/>
              <w:tr2bl w:val="nil"/>
            </w:tcBorders>
            <w:vAlign w:val="center"/>
          </w:tcPr>
          <w:p w14:paraId="50785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bl>
    <w:p w14:paraId="031AA636">
      <w:pPr>
        <w:numPr>
          <w:ilvl w:val="0"/>
          <w:numId w:val="9"/>
        </w:numPr>
        <w:bidi w:val="0"/>
        <w:outlineLvl w:val="1"/>
        <w:rPr>
          <w:rFonts w:hint="default" w:ascii="Times New Roman" w:hAnsi="Times New Roman" w:cs="Times New Roman"/>
          <w:b/>
          <w:bCs/>
          <w:color w:val="auto"/>
          <w:highlight w:val="none"/>
          <w:lang w:val="en-US" w:eastAsia="zh-CN"/>
        </w:rPr>
      </w:pPr>
      <w:bookmarkStart w:id="181" w:name="_Toc10075"/>
      <w:bookmarkStart w:id="182" w:name="_Toc3760"/>
      <w:r>
        <w:rPr>
          <w:rFonts w:hint="default" w:ascii="Times New Roman" w:hAnsi="Times New Roman" w:cs="Times New Roman"/>
          <w:b/>
          <w:bCs/>
          <w:color w:val="auto"/>
          <w:highlight w:val="none"/>
          <w:lang w:val="en-US" w:eastAsia="zh-CN"/>
        </w:rPr>
        <w:t>四川托璞勒智能科技有限公司高智能锂电池涂布设备项目</w:t>
      </w:r>
      <w:bookmarkEnd w:id="181"/>
      <w:bookmarkEnd w:id="182"/>
    </w:p>
    <w:p w14:paraId="601B8D6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0"/>
        <w:rPr>
          <w:rFonts w:hint="default" w:ascii="Times New Roman" w:hAnsi="Times New Roman" w:cs="Times New Roman"/>
          <w:color w:val="auto"/>
          <w:highlight w:val="none"/>
          <w:lang w:val="en-US" w:eastAsia="zh-CN"/>
        </w:rPr>
      </w:pPr>
      <w:bookmarkStart w:id="183" w:name="_Toc8504"/>
      <w:bookmarkStart w:id="184" w:name="_Toc4301"/>
      <w:bookmarkStart w:id="185" w:name="_Toc13137"/>
      <w:r>
        <w:rPr>
          <w:rFonts w:hint="default" w:ascii="Times New Roman" w:hAnsi="Times New Roman" w:cs="Times New Roman"/>
          <w:color w:val="auto"/>
          <w:highlight w:val="none"/>
          <w:lang w:val="en-US" w:eastAsia="zh-CN"/>
        </w:rPr>
        <w:t>1、基本情况</w:t>
      </w:r>
      <w:bookmarkEnd w:id="183"/>
      <w:bookmarkEnd w:id="184"/>
      <w:bookmarkEnd w:id="185"/>
    </w:p>
    <w:p w14:paraId="60B5AD2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highlight w:val="none"/>
          <w:lang w:val="en-US" w:eastAsia="zh-CN"/>
        </w:rPr>
        <w:t>四川托璞勒智能科技有限公司高智能锂电池涂布设备项目于2022年开始建设，主要生产锂电池极片涂布设备、分切设备、卷绕设备、N-甲基吡咯烷酮回收设备（NMP回收设备），年产</w:t>
      </w:r>
      <w:r>
        <w:rPr>
          <w:rFonts w:hint="default" w:ascii="Times New Roman" w:hAnsi="Times New Roman" w:cs="Times New Roman"/>
          <w:color w:val="auto"/>
          <w:sz w:val="24"/>
          <w:szCs w:val="24"/>
          <w:highlight w:val="none"/>
          <w:lang w:val="en-US" w:eastAsia="zh-CN"/>
        </w:rPr>
        <w:t>500台锂电池涂布设备、分切设备、卷绕设备及NMP回收设备。</w:t>
      </w:r>
    </w:p>
    <w:p w14:paraId="4F6C29C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0"/>
        <w:rPr>
          <w:rFonts w:hint="default" w:ascii="Times New Roman" w:hAnsi="Times New Roman" w:cs="Times New Roman" w:eastAsiaTheme="minorEastAsia"/>
          <w:color w:val="auto"/>
          <w:highlight w:val="none"/>
          <w:lang w:val="en-US" w:eastAsia="zh-CN"/>
        </w:rPr>
      </w:pPr>
      <w:bookmarkStart w:id="186" w:name="_Toc2986"/>
      <w:bookmarkStart w:id="187" w:name="_Toc25368"/>
      <w:bookmarkStart w:id="188" w:name="_Toc22133"/>
      <w:r>
        <w:rPr>
          <w:rFonts w:hint="default" w:ascii="Times New Roman" w:hAnsi="Times New Roman" w:cs="Times New Roman"/>
          <w:color w:val="auto"/>
          <w:sz w:val="24"/>
          <w:szCs w:val="24"/>
          <w:highlight w:val="none"/>
          <w:lang w:val="en-US" w:eastAsia="zh-CN"/>
        </w:rPr>
        <w:t>2、生产</w:t>
      </w:r>
      <w:r>
        <w:rPr>
          <w:rFonts w:hint="default" w:ascii="Times New Roman" w:hAnsi="Times New Roman" w:eastAsia="宋体" w:cs="Times New Roman"/>
          <w:color w:val="auto"/>
          <w:kern w:val="0"/>
          <w:sz w:val="24"/>
          <w:szCs w:val="24"/>
          <w:highlight w:val="none"/>
          <w:lang w:val="en-US" w:eastAsia="zh-CN" w:bidi="ar"/>
        </w:rPr>
        <w:t>工艺流程</w:t>
      </w:r>
      <w:bookmarkEnd w:id="186"/>
      <w:bookmarkEnd w:id="187"/>
      <w:bookmarkEnd w:id="188"/>
    </w:p>
    <w:p w14:paraId="125CF246">
      <w:pPr>
        <w:numPr>
          <w:ilvl w:val="0"/>
          <w:numId w:val="0"/>
        </w:numPr>
        <w:bidi w:val="0"/>
        <w:ind w:firstLine="480" w:firstLineChars="20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不锈钢、圆管、方管、角铁、槽钢等下料→成型→焊接→打磨→装配→检查试车→包装出库</w:t>
      </w:r>
    </w:p>
    <w:p w14:paraId="1C06D602">
      <w:pPr>
        <w:bidi w:val="0"/>
        <w:outlineLvl w:val="0"/>
        <w:rPr>
          <w:rFonts w:hint="default" w:ascii="Times New Roman" w:hAnsi="Times New Roman" w:eastAsia="宋体" w:cs="Times New Roman"/>
          <w:color w:val="auto"/>
          <w:kern w:val="0"/>
          <w:sz w:val="24"/>
          <w:szCs w:val="24"/>
          <w:highlight w:val="none"/>
          <w:lang w:val="en-US" w:eastAsia="zh-CN" w:bidi="ar"/>
        </w:rPr>
      </w:pPr>
      <w:bookmarkStart w:id="189" w:name="_Toc17113"/>
      <w:bookmarkStart w:id="190" w:name="_Toc6463"/>
      <w:bookmarkStart w:id="191" w:name="_Toc4393"/>
      <w:r>
        <w:rPr>
          <w:rFonts w:hint="default" w:ascii="Times New Roman" w:hAnsi="Times New Roman" w:eastAsia="宋体" w:cs="Times New Roman"/>
          <w:color w:val="auto"/>
          <w:kern w:val="0"/>
          <w:sz w:val="24"/>
          <w:szCs w:val="24"/>
          <w:highlight w:val="none"/>
          <w:lang w:val="en-US" w:eastAsia="zh-CN" w:bidi="ar"/>
        </w:rPr>
        <w:t>3、污染物产生及治理情况</w:t>
      </w:r>
      <w:bookmarkEnd w:id="189"/>
      <w:bookmarkEnd w:id="190"/>
      <w:bookmarkEnd w:id="191"/>
    </w:p>
    <w:p w14:paraId="6429F9A4">
      <w:pPr>
        <w:bidi w:val="0"/>
        <w:outlineLvl w:val="1"/>
        <w:rPr>
          <w:rFonts w:hint="default" w:ascii="Times New Roman" w:hAnsi="Times New Roman" w:cs="Times New Roman"/>
          <w:color w:val="auto"/>
          <w:highlight w:val="none"/>
          <w:lang w:val="en-US" w:eastAsia="zh-CN"/>
        </w:rPr>
      </w:pPr>
      <w:bookmarkStart w:id="192" w:name="_Toc9733"/>
      <w:bookmarkStart w:id="193" w:name="_Toc8636"/>
      <w:bookmarkStart w:id="194" w:name="_Toc2905"/>
      <w:r>
        <w:rPr>
          <w:rFonts w:hint="default" w:ascii="Times New Roman" w:hAnsi="Times New Roman" w:cs="Times New Roman"/>
          <w:color w:val="auto"/>
          <w:highlight w:val="none"/>
          <w:lang w:val="en-US" w:eastAsia="zh-CN"/>
        </w:rPr>
        <w:t>1）废水</w:t>
      </w:r>
      <w:bookmarkEnd w:id="192"/>
      <w:bookmarkEnd w:id="193"/>
      <w:bookmarkEnd w:id="194"/>
    </w:p>
    <w:p w14:paraId="4268D9B9">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无生产废水产生，废水主要为办公生活污水和食堂废水，生活污水（食堂废水经隔油池隔油处理后）经预处理池处理后排入园区污水管网，经</w:t>
      </w:r>
      <w:r>
        <w:rPr>
          <w:rFonts w:hint="default" w:ascii="Times New Roman" w:hAnsi="Times New Roman" w:cs="Times New Roman"/>
          <w:highlight w:val="none"/>
        </w:rPr>
        <w:t>物流港污水处理厂</w:t>
      </w:r>
      <w:r>
        <w:rPr>
          <w:rFonts w:hint="default" w:ascii="Times New Roman" w:hAnsi="Times New Roman" w:cs="Times New Roman"/>
          <w:color w:val="auto"/>
          <w:highlight w:val="none"/>
          <w:lang w:val="en-US" w:eastAsia="zh-CN"/>
        </w:rPr>
        <w:t>处理后排入渠河。</w:t>
      </w:r>
    </w:p>
    <w:p w14:paraId="42F67EC7">
      <w:pPr>
        <w:bidi w:val="0"/>
        <w:outlineLvl w:val="1"/>
        <w:rPr>
          <w:rFonts w:hint="default" w:ascii="Times New Roman" w:hAnsi="Times New Roman" w:cs="Times New Roman"/>
          <w:color w:val="auto"/>
          <w:highlight w:val="none"/>
          <w:lang w:val="en-US" w:eastAsia="zh-CN"/>
        </w:rPr>
      </w:pPr>
      <w:bookmarkStart w:id="195" w:name="_Toc13041"/>
      <w:bookmarkStart w:id="196" w:name="_Toc30195"/>
      <w:bookmarkStart w:id="197" w:name="_Toc7470"/>
      <w:r>
        <w:rPr>
          <w:rFonts w:hint="default" w:ascii="Times New Roman" w:hAnsi="Times New Roman" w:cs="Times New Roman"/>
          <w:color w:val="auto"/>
          <w:highlight w:val="none"/>
          <w:lang w:val="en-US" w:eastAsia="zh-CN"/>
        </w:rPr>
        <w:t>2）废气</w:t>
      </w:r>
      <w:bookmarkEnd w:id="195"/>
      <w:bookmarkEnd w:id="196"/>
      <w:bookmarkEnd w:id="197"/>
    </w:p>
    <w:p w14:paraId="709C93F6">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激光切割烟尘：激光切割机自有密闭罩，产生的烟尘经激光切割机下方的引风口引出后经过脉冲式滤筒除尘器处理后在加工区内无组织排放。</w:t>
      </w:r>
    </w:p>
    <w:p w14:paraId="61A765FE">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金属粉尘：打磨工序四周设置围挡，打磨粉尘沉降后，采用人工打扫的方式去除地面的金属粉尘。</w:t>
      </w:r>
    </w:p>
    <w:p w14:paraId="1ED7024E">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焊接烟尘：设置10台移动式烟尘净化机，每台焊烟净化器配备2吸气臂，在车间内无组织排放。</w:t>
      </w:r>
    </w:p>
    <w:p w14:paraId="30F7697C">
      <w:pPr>
        <w:bidi w:val="0"/>
        <w:outlineLvl w:val="1"/>
        <w:rPr>
          <w:rFonts w:hint="default" w:ascii="Times New Roman" w:hAnsi="Times New Roman" w:cs="Times New Roman"/>
          <w:highlight w:val="none"/>
          <w:lang w:val="en-US" w:eastAsia="zh-CN"/>
        </w:rPr>
      </w:pPr>
      <w:bookmarkStart w:id="198" w:name="_Toc28580"/>
      <w:bookmarkStart w:id="199" w:name="_Toc1020"/>
      <w:bookmarkStart w:id="200" w:name="_Toc32534"/>
      <w:r>
        <w:rPr>
          <w:rFonts w:hint="default" w:ascii="Times New Roman" w:hAnsi="Times New Roman" w:cs="Times New Roman"/>
          <w:highlight w:val="none"/>
          <w:lang w:val="en-US" w:eastAsia="zh-CN"/>
        </w:rPr>
        <w:t>3）噪声</w:t>
      </w:r>
      <w:bookmarkEnd w:id="198"/>
      <w:bookmarkEnd w:id="199"/>
      <w:bookmarkEnd w:id="200"/>
    </w:p>
    <w:p w14:paraId="1CA6E8AA">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主要为设备噪声，采取基础减震、墙体隔声等降噪措施。</w:t>
      </w:r>
    </w:p>
    <w:p w14:paraId="3DC8F6B4">
      <w:pPr>
        <w:bidi w:val="0"/>
        <w:outlineLvl w:val="1"/>
        <w:rPr>
          <w:rFonts w:hint="default" w:ascii="Times New Roman" w:hAnsi="Times New Roman" w:cs="Times New Roman"/>
          <w:highlight w:val="none"/>
          <w:lang w:val="en-US" w:eastAsia="zh-CN"/>
        </w:rPr>
      </w:pPr>
      <w:bookmarkStart w:id="201" w:name="_Toc8152"/>
      <w:bookmarkStart w:id="202" w:name="_Toc22423"/>
      <w:bookmarkStart w:id="203" w:name="_Toc19337"/>
      <w:r>
        <w:rPr>
          <w:rFonts w:hint="default" w:ascii="Times New Roman" w:hAnsi="Times New Roman" w:cs="Times New Roman"/>
          <w:highlight w:val="none"/>
          <w:lang w:val="en-US" w:eastAsia="zh-CN"/>
        </w:rPr>
        <w:t>4）固废</w:t>
      </w:r>
      <w:bookmarkEnd w:id="201"/>
      <w:bookmarkEnd w:id="202"/>
      <w:bookmarkEnd w:id="203"/>
    </w:p>
    <w:p w14:paraId="73D3FE6D">
      <w:pP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生活垃圾、废滤芯交由环卫部门统一处理；废边角料、废焊丝、焊（熔）渣、金属粉尘、废包装材料集中收集后外卖废品回收站；化</w:t>
      </w:r>
      <w:r>
        <w:rPr>
          <w:rFonts w:hint="default" w:ascii="Times New Roman" w:hAnsi="Times New Roman" w:eastAsia="宋体" w:cs="Times New Roman"/>
          <w:color w:val="auto"/>
          <w:sz w:val="24"/>
          <w:szCs w:val="24"/>
          <w:highlight w:val="none"/>
          <w:vertAlign w:val="baseline"/>
          <w:lang w:val="en-US" w:eastAsia="zh-CN"/>
        </w:rPr>
        <w:t>粪池污泥</w:t>
      </w:r>
      <w:r>
        <w:rPr>
          <w:rFonts w:hint="default" w:ascii="Times New Roman" w:hAnsi="Times New Roman" w:eastAsia="宋体" w:cs="Times New Roman"/>
          <w:b w:val="0"/>
          <w:bCs w:val="0"/>
          <w:color w:val="auto"/>
          <w:sz w:val="24"/>
          <w:szCs w:val="24"/>
          <w:highlight w:val="none"/>
          <w:vertAlign w:val="baseline"/>
          <w:lang w:val="en-US" w:eastAsia="zh-CN"/>
        </w:rPr>
        <w:t>定期委托环卫</w:t>
      </w:r>
      <w:r>
        <w:rPr>
          <w:rFonts w:hint="default" w:ascii="Times New Roman" w:hAnsi="Times New Roman" w:cs="Times New Roman"/>
          <w:b w:val="0"/>
          <w:bCs w:val="0"/>
          <w:color w:val="auto"/>
          <w:sz w:val="24"/>
          <w:szCs w:val="24"/>
          <w:highlight w:val="none"/>
          <w:vertAlign w:val="baseline"/>
          <w:lang w:val="en-US" w:eastAsia="zh-CN"/>
        </w:rPr>
        <w:t>部门</w:t>
      </w:r>
      <w:r>
        <w:rPr>
          <w:rFonts w:hint="default" w:ascii="Times New Roman" w:hAnsi="Times New Roman" w:eastAsia="宋体" w:cs="Times New Roman"/>
          <w:b w:val="0"/>
          <w:bCs w:val="0"/>
          <w:color w:val="auto"/>
          <w:sz w:val="24"/>
          <w:szCs w:val="24"/>
          <w:highlight w:val="none"/>
          <w:vertAlign w:val="baseline"/>
          <w:lang w:val="en-US" w:eastAsia="zh-CN"/>
        </w:rPr>
        <w:t>负责清掏处理。</w:t>
      </w:r>
      <w:r>
        <w:rPr>
          <w:rFonts w:hint="default" w:ascii="Times New Roman" w:hAnsi="Times New Roman" w:eastAsia="宋体" w:cs="Times New Roman"/>
          <w:b w:val="0"/>
          <w:bCs/>
          <w:color w:val="auto"/>
          <w:sz w:val="24"/>
          <w:szCs w:val="24"/>
          <w:highlight w:val="none"/>
        </w:rPr>
        <w:t>含油抹布手套</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废机油</w:t>
      </w:r>
      <w:r>
        <w:rPr>
          <w:rFonts w:hint="default" w:ascii="Times New Roman" w:hAnsi="Times New Roman" w:cs="Times New Roman"/>
          <w:highlight w:val="none"/>
          <w:lang w:val="en-US" w:eastAsia="zh-CN"/>
        </w:rPr>
        <w:t>均统一收集后暂存于危险废物暂存间，交由有资质的危废单位处置。</w:t>
      </w:r>
    </w:p>
    <w:p w14:paraId="667769BE">
      <w:pPr>
        <w:bidi w:val="0"/>
        <w:outlineLvl w:val="0"/>
        <w:rPr>
          <w:rFonts w:hint="default" w:ascii="Times New Roman" w:hAnsi="Times New Roman" w:cs="Times New Roman"/>
          <w:highlight w:val="none"/>
          <w:lang w:val="en-US" w:eastAsia="zh-CN"/>
        </w:rPr>
      </w:pPr>
      <w:bookmarkStart w:id="204" w:name="_Toc11343"/>
      <w:bookmarkStart w:id="205" w:name="_Toc9865"/>
      <w:bookmarkStart w:id="206" w:name="_Toc2143"/>
      <w:r>
        <w:rPr>
          <w:rFonts w:hint="default" w:ascii="Times New Roman" w:hAnsi="Times New Roman" w:cs="Times New Roman"/>
          <w:highlight w:val="none"/>
          <w:lang w:val="en-US" w:eastAsia="zh-CN"/>
        </w:rPr>
        <w:t>4、污染物总量情况</w:t>
      </w:r>
      <w:bookmarkEnd w:id="204"/>
      <w:bookmarkEnd w:id="205"/>
      <w:bookmarkEnd w:id="206"/>
    </w:p>
    <w:p w14:paraId="5E1AADCE">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根据《四川托璞勒智能科技有限公司高智能锂电池涂布设备项目竣工环境保护验收监测报告表》，该项目总量控制指标如下：</w:t>
      </w:r>
    </w:p>
    <w:p w14:paraId="121C89B4">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表</w:t>
      </w:r>
      <w:r>
        <w:rPr>
          <w:rFonts w:hint="default" w:ascii="Times New Roman" w:hAnsi="Times New Roman" w:cs="Times New Roman"/>
          <w:highlight w:val="none"/>
          <w:lang w:val="en-US" w:eastAsia="zh-CN"/>
        </w:rPr>
        <w:t>2.3</w:t>
      </w:r>
      <w:r>
        <w:rPr>
          <w:rFonts w:hint="default" w:ascii="Times New Roman" w:hAnsi="Times New Roman" w:cs="Times New Roman"/>
          <w:highlight w:val="none"/>
        </w:rPr>
        <w:noBreakHyphen/>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四川托璞勒智能科技有限公司高智能锂电池涂布设备项目污染物排放情况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262"/>
        <w:gridCol w:w="2640"/>
        <w:gridCol w:w="1660"/>
        <w:gridCol w:w="1660"/>
        <w:gridCol w:w="1660"/>
      </w:tblGrid>
      <w:tr w14:paraId="03AF6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bottom w:val="single" w:color="auto" w:sz="12" w:space="0"/>
            </w:tcBorders>
            <w:vAlign w:val="center"/>
          </w:tcPr>
          <w:p w14:paraId="2BBC1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1262" w:type="dxa"/>
            <w:tcBorders>
              <w:bottom w:val="single" w:color="auto" w:sz="12" w:space="0"/>
            </w:tcBorders>
            <w:vAlign w:val="center"/>
          </w:tcPr>
          <w:p w14:paraId="21725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类别</w:t>
            </w:r>
          </w:p>
        </w:tc>
        <w:tc>
          <w:tcPr>
            <w:tcW w:w="2640" w:type="dxa"/>
            <w:tcBorders>
              <w:bottom w:val="single" w:color="auto" w:sz="12" w:space="0"/>
            </w:tcBorders>
            <w:vAlign w:val="center"/>
          </w:tcPr>
          <w:p w14:paraId="1F173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控制指标</w:t>
            </w:r>
          </w:p>
        </w:tc>
        <w:tc>
          <w:tcPr>
            <w:tcW w:w="1660" w:type="dxa"/>
            <w:tcBorders>
              <w:bottom w:val="single" w:color="auto" w:sz="12" w:space="0"/>
            </w:tcBorders>
            <w:vAlign w:val="center"/>
          </w:tcPr>
          <w:p w14:paraId="492DF5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环评</w:t>
            </w:r>
          </w:p>
        </w:tc>
        <w:tc>
          <w:tcPr>
            <w:tcW w:w="1660" w:type="dxa"/>
            <w:tcBorders>
              <w:bottom w:val="single" w:color="auto" w:sz="12" w:space="0"/>
            </w:tcBorders>
            <w:vAlign w:val="center"/>
          </w:tcPr>
          <w:p w14:paraId="1E664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验收</w:t>
            </w:r>
          </w:p>
        </w:tc>
        <w:tc>
          <w:tcPr>
            <w:tcW w:w="1660" w:type="dxa"/>
            <w:tcBorders>
              <w:bottom w:val="single" w:color="auto" w:sz="12" w:space="0"/>
            </w:tcBorders>
            <w:vAlign w:val="center"/>
          </w:tcPr>
          <w:p w14:paraId="40E95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备注</w:t>
            </w:r>
          </w:p>
        </w:tc>
      </w:tr>
      <w:tr w14:paraId="264AA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op w:val="single" w:color="auto" w:sz="12" w:space="0"/>
              <w:tl2br w:val="nil"/>
              <w:tr2bl w:val="nil"/>
            </w:tcBorders>
            <w:vAlign w:val="center"/>
          </w:tcPr>
          <w:p w14:paraId="4CB89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1262" w:type="dxa"/>
            <w:vMerge w:val="restart"/>
            <w:tcBorders>
              <w:top w:val="single" w:color="auto" w:sz="12" w:space="0"/>
              <w:tl2br w:val="nil"/>
              <w:tr2bl w:val="nil"/>
            </w:tcBorders>
            <w:vAlign w:val="center"/>
          </w:tcPr>
          <w:p w14:paraId="33E5D0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水污染物</w:t>
            </w:r>
          </w:p>
        </w:tc>
        <w:tc>
          <w:tcPr>
            <w:tcW w:w="2640" w:type="dxa"/>
            <w:tcBorders>
              <w:top w:val="single" w:color="auto" w:sz="12" w:space="0"/>
              <w:tl2br w:val="nil"/>
              <w:tr2bl w:val="nil"/>
            </w:tcBorders>
            <w:vAlign w:val="center"/>
          </w:tcPr>
          <w:p w14:paraId="7B09B3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fr-FR" w:eastAsia="zh-CN"/>
              </w:rPr>
              <w:t>COD</w:t>
            </w:r>
          </w:p>
        </w:tc>
        <w:tc>
          <w:tcPr>
            <w:tcW w:w="1660" w:type="dxa"/>
            <w:tcBorders>
              <w:top w:val="single" w:color="auto" w:sz="12" w:space="0"/>
              <w:tl2br w:val="nil"/>
              <w:tr2bl w:val="nil"/>
            </w:tcBorders>
            <w:vAlign w:val="center"/>
          </w:tcPr>
          <w:p w14:paraId="30293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4.5t/a</w:t>
            </w:r>
          </w:p>
        </w:tc>
        <w:tc>
          <w:tcPr>
            <w:tcW w:w="1660" w:type="dxa"/>
            <w:vMerge w:val="restart"/>
            <w:tcBorders>
              <w:top w:val="single" w:color="auto" w:sz="12" w:space="0"/>
              <w:tl2br w:val="nil"/>
              <w:tr2bl w:val="nil"/>
            </w:tcBorders>
            <w:vAlign w:val="center"/>
          </w:tcPr>
          <w:p w14:paraId="7D9DA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660" w:type="dxa"/>
            <w:vMerge w:val="restart"/>
            <w:tcBorders>
              <w:top w:val="single" w:color="auto" w:sz="12" w:space="0"/>
              <w:tl2br w:val="nil"/>
              <w:tr2bl w:val="nil"/>
            </w:tcBorders>
            <w:vAlign w:val="center"/>
          </w:tcPr>
          <w:p w14:paraId="14EEA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厂区排口</w:t>
            </w:r>
          </w:p>
        </w:tc>
      </w:tr>
      <w:tr w14:paraId="217EF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7DD88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1262" w:type="dxa"/>
            <w:vMerge w:val="continue"/>
            <w:tcBorders>
              <w:tl2br w:val="nil"/>
              <w:tr2bl w:val="nil"/>
            </w:tcBorders>
            <w:vAlign w:val="center"/>
          </w:tcPr>
          <w:p w14:paraId="38D5F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56916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fr-FR" w:eastAsia="zh-CN"/>
              </w:rPr>
              <w:t>NH</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lang w:val="fr-FR" w:eastAsia="zh-CN"/>
              </w:rPr>
              <w:t>-N</w:t>
            </w:r>
          </w:p>
        </w:tc>
        <w:tc>
          <w:tcPr>
            <w:tcW w:w="1660" w:type="dxa"/>
            <w:tcBorders>
              <w:tl2br w:val="nil"/>
              <w:tr2bl w:val="nil"/>
            </w:tcBorders>
            <w:vAlign w:val="center"/>
          </w:tcPr>
          <w:p w14:paraId="278E7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0.405t/a</w:t>
            </w:r>
          </w:p>
        </w:tc>
        <w:tc>
          <w:tcPr>
            <w:tcW w:w="1660" w:type="dxa"/>
            <w:vMerge w:val="continue"/>
            <w:tcBorders>
              <w:tl2br w:val="nil"/>
              <w:tr2bl w:val="nil"/>
            </w:tcBorders>
            <w:vAlign w:val="center"/>
          </w:tcPr>
          <w:p w14:paraId="45779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660" w:type="dxa"/>
            <w:vMerge w:val="continue"/>
            <w:tcBorders>
              <w:tl2br w:val="nil"/>
              <w:tr2bl w:val="nil"/>
            </w:tcBorders>
            <w:vAlign w:val="center"/>
          </w:tcPr>
          <w:p w14:paraId="1255B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65C58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24D10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3</w:t>
            </w:r>
          </w:p>
        </w:tc>
        <w:tc>
          <w:tcPr>
            <w:tcW w:w="1262" w:type="dxa"/>
            <w:vMerge w:val="continue"/>
            <w:tcBorders>
              <w:tl2br w:val="nil"/>
              <w:tr2bl w:val="nil"/>
            </w:tcBorders>
            <w:vAlign w:val="center"/>
          </w:tcPr>
          <w:p w14:paraId="7CD9B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1F114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fr-FR" w:eastAsia="zh-CN"/>
              </w:rPr>
              <w:t>COD</w:t>
            </w:r>
          </w:p>
        </w:tc>
        <w:tc>
          <w:tcPr>
            <w:tcW w:w="1660" w:type="dxa"/>
            <w:tcBorders>
              <w:tl2br w:val="nil"/>
              <w:tr2bl w:val="nil"/>
            </w:tcBorders>
            <w:vAlign w:val="center"/>
          </w:tcPr>
          <w:p w14:paraId="54907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0.45t/a</w:t>
            </w:r>
          </w:p>
        </w:tc>
        <w:tc>
          <w:tcPr>
            <w:tcW w:w="1660" w:type="dxa"/>
            <w:vMerge w:val="continue"/>
            <w:tcBorders>
              <w:tl2br w:val="nil"/>
              <w:tr2bl w:val="nil"/>
            </w:tcBorders>
            <w:vAlign w:val="center"/>
          </w:tcPr>
          <w:p w14:paraId="51B87B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660" w:type="dxa"/>
            <w:vMerge w:val="restart"/>
            <w:tcBorders>
              <w:tl2br w:val="nil"/>
              <w:tr2bl w:val="nil"/>
            </w:tcBorders>
            <w:vAlign w:val="center"/>
          </w:tcPr>
          <w:p w14:paraId="4C1AE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污水处理厂排口</w:t>
            </w:r>
          </w:p>
        </w:tc>
      </w:tr>
      <w:tr w14:paraId="10787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1467E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4</w:t>
            </w:r>
          </w:p>
        </w:tc>
        <w:tc>
          <w:tcPr>
            <w:tcW w:w="1262" w:type="dxa"/>
            <w:vMerge w:val="continue"/>
            <w:tcBorders>
              <w:tl2br w:val="nil"/>
              <w:tr2bl w:val="nil"/>
            </w:tcBorders>
            <w:vAlign w:val="center"/>
          </w:tcPr>
          <w:p w14:paraId="7B4F4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2EC35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fr-FR" w:eastAsia="zh-CN"/>
              </w:rPr>
              <w:t>NH</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lang w:val="fr-FR" w:eastAsia="zh-CN"/>
              </w:rPr>
              <w:t>-N</w:t>
            </w:r>
          </w:p>
        </w:tc>
        <w:tc>
          <w:tcPr>
            <w:tcW w:w="1660" w:type="dxa"/>
            <w:tcBorders>
              <w:tl2br w:val="nil"/>
              <w:tr2bl w:val="nil"/>
            </w:tcBorders>
            <w:vAlign w:val="center"/>
          </w:tcPr>
          <w:p w14:paraId="20DC98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0.045t/a</w:t>
            </w:r>
          </w:p>
        </w:tc>
        <w:tc>
          <w:tcPr>
            <w:tcW w:w="1660" w:type="dxa"/>
            <w:vMerge w:val="continue"/>
            <w:tcBorders>
              <w:tl2br w:val="nil"/>
              <w:tr2bl w:val="nil"/>
            </w:tcBorders>
            <w:vAlign w:val="center"/>
          </w:tcPr>
          <w:p w14:paraId="6DB695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660" w:type="dxa"/>
            <w:vMerge w:val="continue"/>
            <w:tcBorders>
              <w:tl2br w:val="nil"/>
              <w:tr2bl w:val="nil"/>
            </w:tcBorders>
            <w:vAlign w:val="center"/>
          </w:tcPr>
          <w:p w14:paraId="25BBE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45057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18878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5</w:t>
            </w:r>
          </w:p>
        </w:tc>
        <w:tc>
          <w:tcPr>
            <w:tcW w:w="1262" w:type="dxa"/>
            <w:vMerge w:val="restart"/>
            <w:tcBorders>
              <w:tl2br w:val="nil"/>
              <w:tr2bl w:val="nil"/>
            </w:tcBorders>
            <w:vAlign w:val="center"/>
          </w:tcPr>
          <w:p w14:paraId="15579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大气污染物</w:t>
            </w:r>
          </w:p>
        </w:tc>
        <w:tc>
          <w:tcPr>
            <w:tcW w:w="2640" w:type="dxa"/>
            <w:tcBorders>
              <w:tl2br w:val="nil"/>
              <w:tr2bl w:val="nil"/>
            </w:tcBorders>
            <w:vAlign w:val="center"/>
          </w:tcPr>
          <w:p w14:paraId="33019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有机废气</w:t>
            </w:r>
          </w:p>
        </w:tc>
        <w:tc>
          <w:tcPr>
            <w:tcW w:w="1660" w:type="dxa"/>
            <w:tcBorders>
              <w:tl2br w:val="nil"/>
              <w:tr2bl w:val="nil"/>
            </w:tcBorders>
            <w:vAlign w:val="center"/>
          </w:tcPr>
          <w:p w14:paraId="210EF6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0.00747t/a</w:t>
            </w:r>
          </w:p>
        </w:tc>
        <w:tc>
          <w:tcPr>
            <w:tcW w:w="1660" w:type="dxa"/>
            <w:vMerge w:val="restart"/>
            <w:tcBorders>
              <w:tl2br w:val="nil"/>
              <w:tr2bl w:val="nil"/>
            </w:tcBorders>
            <w:vAlign w:val="center"/>
          </w:tcPr>
          <w:p w14:paraId="2705A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660" w:type="dxa"/>
            <w:vMerge w:val="restart"/>
            <w:tcBorders>
              <w:tl2br w:val="nil"/>
              <w:tr2bl w:val="nil"/>
            </w:tcBorders>
            <w:vAlign w:val="center"/>
          </w:tcPr>
          <w:p w14:paraId="5DEC7A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取消喷砂、喷粉、固化工艺，项目无有组织排放废气</w:t>
            </w:r>
          </w:p>
        </w:tc>
      </w:tr>
      <w:tr w14:paraId="07FC6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12053A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6</w:t>
            </w:r>
          </w:p>
        </w:tc>
        <w:tc>
          <w:tcPr>
            <w:tcW w:w="1262" w:type="dxa"/>
            <w:vMerge w:val="continue"/>
            <w:tcBorders>
              <w:tl2br w:val="nil"/>
              <w:tr2bl w:val="nil"/>
            </w:tcBorders>
            <w:vAlign w:val="center"/>
          </w:tcPr>
          <w:p w14:paraId="340C3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24C87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颗粒物</w:t>
            </w:r>
          </w:p>
        </w:tc>
        <w:tc>
          <w:tcPr>
            <w:tcW w:w="1660" w:type="dxa"/>
            <w:tcBorders>
              <w:tl2br w:val="nil"/>
              <w:tr2bl w:val="nil"/>
            </w:tcBorders>
            <w:vAlign w:val="center"/>
          </w:tcPr>
          <w:p w14:paraId="7B557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0.268t/a</w:t>
            </w:r>
          </w:p>
        </w:tc>
        <w:tc>
          <w:tcPr>
            <w:tcW w:w="1660" w:type="dxa"/>
            <w:vMerge w:val="continue"/>
            <w:tcBorders>
              <w:tl2br w:val="nil"/>
              <w:tr2bl w:val="nil"/>
            </w:tcBorders>
            <w:vAlign w:val="center"/>
          </w:tcPr>
          <w:p w14:paraId="29E30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660" w:type="dxa"/>
            <w:vMerge w:val="continue"/>
            <w:tcBorders>
              <w:tl2br w:val="nil"/>
              <w:tr2bl w:val="nil"/>
            </w:tcBorders>
            <w:vAlign w:val="center"/>
          </w:tcPr>
          <w:p w14:paraId="2604C3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75679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682E4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7</w:t>
            </w:r>
          </w:p>
        </w:tc>
        <w:tc>
          <w:tcPr>
            <w:tcW w:w="1262" w:type="dxa"/>
            <w:vMerge w:val="continue"/>
            <w:vAlign w:val="center"/>
          </w:tcPr>
          <w:p w14:paraId="6CC2F4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vAlign w:val="center"/>
          </w:tcPr>
          <w:p w14:paraId="4F28F7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0" w:type="auto"/>
            <w:vAlign w:val="center"/>
          </w:tcPr>
          <w:p w14:paraId="3A748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0.005t/a</w:t>
            </w:r>
          </w:p>
        </w:tc>
        <w:tc>
          <w:tcPr>
            <w:tcW w:w="1660" w:type="dxa"/>
            <w:vMerge w:val="continue"/>
            <w:vAlign w:val="center"/>
          </w:tcPr>
          <w:p w14:paraId="30E37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660" w:type="dxa"/>
            <w:vMerge w:val="continue"/>
            <w:vAlign w:val="center"/>
          </w:tcPr>
          <w:p w14:paraId="52D50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59627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0D873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8</w:t>
            </w:r>
          </w:p>
        </w:tc>
        <w:tc>
          <w:tcPr>
            <w:tcW w:w="1262" w:type="dxa"/>
            <w:vMerge w:val="continue"/>
            <w:vAlign w:val="center"/>
          </w:tcPr>
          <w:p w14:paraId="72CC8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vAlign w:val="center"/>
          </w:tcPr>
          <w:p w14:paraId="541F5A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0" w:type="auto"/>
            <w:vAlign w:val="center"/>
          </w:tcPr>
          <w:p w14:paraId="1D826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0.0315t/a</w:t>
            </w:r>
          </w:p>
        </w:tc>
        <w:tc>
          <w:tcPr>
            <w:tcW w:w="1660" w:type="dxa"/>
            <w:vMerge w:val="continue"/>
            <w:vAlign w:val="center"/>
          </w:tcPr>
          <w:p w14:paraId="1BE8F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660" w:type="dxa"/>
            <w:vMerge w:val="continue"/>
            <w:vAlign w:val="center"/>
          </w:tcPr>
          <w:p w14:paraId="66A583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bl>
    <w:p w14:paraId="50C5993D">
      <w:pPr>
        <w:numPr>
          <w:ilvl w:val="0"/>
          <w:numId w:val="9"/>
        </w:numPr>
        <w:bidi w:val="0"/>
        <w:outlineLvl w:val="1"/>
        <w:rPr>
          <w:rFonts w:hint="default" w:ascii="Times New Roman" w:hAnsi="Times New Roman" w:cs="Times New Roman"/>
          <w:b/>
          <w:bCs/>
          <w:highlight w:val="none"/>
          <w:lang w:val="en-US" w:eastAsia="zh-CN"/>
        </w:rPr>
      </w:pPr>
      <w:bookmarkStart w:id="207" w:name="_Toc11440"/>
      <w:bookmarkStart w:id="208" w:name="_Toc21412"/>
      <w:bookmarkStart w:id="209" w:name="_Toc5214"/>
      <w:r>
        <w:rPr>
          <w:rFonts w:hint="default" w:ascii="Times New Roman" w:hAnsi="Times New Roman" w:cs="Times New Roman"/>
          <w:b/>
          <w:bCs/>
          <w:highlight w:val="none"/>
          <w:lang w:val="en-US" w:eastAsia="zh-CN"/>
        </w:rPr>
        <w:t>四川上达电子有限公司上达电子（遂宁）产业基地一期1号厂房（分阶段）项目</w:t>
      </w:r>
      <w:bookmarkEnd w:id="207"/>
      <w:bookmarkEnd w:id="208"/>
      <w:bookmarkEnd w:id="209"/>
    </w:p>
    <w:p w14:paraId="29455DD1">
      <w:pPr>
        <w:keepNext w:val="0"/>
        <w:keepLines w:val="0"/>
        <w:widowControl/>
        <w:suppressLineNumbers w:val="0"/>
        <w:jc w:val="both"/>
        <w:outlineLvl w:val="0"/>
        <w:rPr>
          <w:rFonts w:hint="default" w:ascii="Times New Roman" w:hAnsi="Times New Roman" w:cs="Times New Roman"/>
          <w:highlight w:val="none"/>
          <w:lang w:val="en-US" w:eastAsia="zh-CN"/>
        </w:rPr>
      </w:pPr>
      <w:bookmarkStart w:id="210" w:name="_Toc3126"/>
      <w:bookmarkStart w:id="211" w:name="_Toc17846"/>
      <w:bookmarkStart w:id="212" w:name="_Toc30648"/>
      <w:r>
        <w:rPr>
          <w:rFonts w:hint="default" w:ascii="Times New Roman" w:hAnsi="Times New Roman" w:cs="Times New Roman"/>
          <w:highlight w:val="none"/>
          <w:lang w:val="en-US" w:eastAsia="zh-CN"/>
        </w:rPr>
        <w:t>1、基本情况</w:t>
      </w:r>
      <w:bookmarkEnd w:id="210"/>
      <w:bookmarkEnd w:id="211"/>
      <w:bookmarkEnd w:id="212"/>
    </w:p>
    <w:p w14:paraId="73457E51">
      <w:pPr>
        <w:keepNext w:val="0"/>
        <w:keepLines w:val="0"/>
        <w:widowControl/>
        <w:suppressLineNumbers w:val="0"/>
        <w:jc w:val="both"/>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四川上达电子有限公司上达电子（遂宁）产业基地一期1号厂房（分阶段）项目于2021年开始建设，主要生产印刷电路板，年产挠性印制板（FPC）63万平米/年、刚挠结合印制板（RFPC）30万平米/年。</w:t>
      </w:r>
    </w:p>
    <w:p w14:paraId="31E047A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outlineLvl w:val="0"/>
        <w:rPr>
          <w:rFonts w:hint="default" w:ascii="Times New Roman" w:hAnsi="Times New Roman" w:cs="Times New Roman" w:eastAsiaTheme="minorEastAsia"/>
          <w:highlight w:val="none"/>
          <w:lang w:val="en-US" w:eastAsia="zh-CN"/>
        </w:rPr>
      </w:pPr>
      <w:bookmarkStart w:id="213" w:name="_Toc12645"/>
      <w:bookmarkStart w:id="214" w:name="_Toc31881"/>
      <w:bookmarkStart w:id="215" w:name="_Toc24724"/>
      <w:r>
        <w:rPr>
          <w:rFonts w:hint="default" w:ascii="Times New Roman" w:hAnsi="Times New Roman" w:cs="Times New Roman"/>
          <w:color w:val="auto"/>
          <w:sz w:val="24"/>
          <w:szCs w:val="24"/>
          <w:highlight w:val="none"/>
          <w:lang w:val="en-US" w:eastAsia="zh-CN"/>
        </w:rPr>
        <w:t>2、生产</w:t>
      </w:r>
      <w:r>
        <w:rPr>
          <w:rFonts w:hint="default" w:ascii="Times New Roman" w:hAnsi="Times New Roman" w:eastAsia="宋体" w:cs="Times New Roman"/>
          <w:color w:val="000000"/>
          <w:kern w:val="0"/>
          <w:sz w:val="24"/>
          <w:szCs w:val="24"/>
          <w:highlight w:val="none"/>
          <w:lang w:val="en-US" w:eastAsia="zh-CN" w:bidi="ar"/>
        </w:rPr>
        <w:t>工艺流程</w:t>
      </w:r>
      <w:bookmarkEnd w:id="213"/>
      <w:bookmarkEnd w:id="214"/>
      <w:bookmarkEnd w:id="215"/>
    </w:p>
    <w:p w14:paraId="48C67512">
      <w:pPr>
        <w:keepNext w:val="0"/>
        <w:keepLines w:val="0"/>
        <w:widowControl/>
        <w:suppressLineNumbers w:val="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000000"/>
          <w:kern w:val="0"/>
          <w:sz w:val="24"/>
          <w:szCs w:val="24"/>
          <w:highlight w:val="none"/>
          <w:lang w:val="en-US" w:eastAsia="zh-CN" w:bidi="ar"/>
        </w:rPr>
        <w:t>项目进行挠性印制板（FPC）和刚挠结合印制板（RFPC）的生产，其中项目挠性印制板分为单层板、双层板以及多层板。</w:t>
      </w:r>
      <w:r>
        <w:rPr>
          <w:rFonts w:hint="default" w:ascii="Times New Roman" w:hAnsi="Times New Roman" w:eastAsia="宋体" w:cs="Times New Roman"/>
          <w:highlight w:val="none"/>
          <w:lang w:val="en-US" w:eastAsia="zh-CN"/>
        </w:rPr>
        <w:t>工艺流程总体如下：</w:t>
      </w:r>
    </w:p>
    <w:p w14:paraId="65972F76">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highlight w:val="none"/>
          <w:lang w:val="en-US" w:eastAsia="zh-CN"/>
        </w:rPr>
        <w:t>单层</w:t>
      </w:r>
      <w:r>
        <w:rPr>
          <w:rFonts w:hint="default" w:ascii="Times New Roman" w:hAnsi="Times New Roman" w:eastAsia="宋体" w:cs="Times New Roman"/>
          <w:color w:val="000000"/>
          <w:kern w:val="0"/>
          <w:sz w:val="24"/>
          <w:szCs w:val="24"/>
          <w:highlight w:val="none"/>
          <w:lang w:val="en-US" w:eastAsia="zh-CN" w:bidi="ar"/>
        </w:rPr>
        <w:t>FPC板工艺流程：单面板→开料→外层线路制作→磨板-微蚀→贴膜盖膜及压合→油墨印刷-阻焊区制作→冲定位孔→磨板-喷砂→表面处理（化学镀镍金）→冲定位孔→组装及压合→文字印刷→成型、摆盘→包装入库；</w:t>
      </w:r>
    </w:p>
    <w:p w14:paraId="6889758B">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双层FPC板工艺流程：双面板→开料→钻导通孔→黑孔→磨板-微蚀→外层线路制作（正、反面同时进行）→磨板-微蚀→贴覆盖膜及压合→冲定位孔→磨板-刷轮磨刷→油墨印刷-阻焊区制作→磨板-喷砂→表面处理（化学镀镍金）→冲定位孔→装配及压合→油墨印刷-文字制作→分条、冲型→SMT封装→成型、摆盘→包装入库；</w:t>
      </w:r>
    </w:p>
    <w:p w14:paraId="52B3B73E">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多层FPC板（3~6层）工艺流程：单面板→减铜→开料→钻导通孔；双面板→减铜→开料→钻导通孔→磨板-微蚀→外层线路制作→磨板-微蚀→贴覆盖膜及压合→冲定位孔→磨板-微蚀；叠板压合→裁板→棕化→钻导通孔→冲定位孔→表面处理（通孔化学沉铜）→磨板-微蚀→内层线路制作→磨板-微蚀→贴膜及压合→磨板-微蚀→油墨印刷-阻焊区制作→镭射开盖→磨板-微蚀→表面处理（化学镀钯金/电镀镍金/OSP）→贴屏蔽膜及压合→镭射开盖→油墨印刷-文字制作→锣板、冲型→装配及压合→SMT→成型、摆盘→包装入库；</w:t>
      </w:r>
    </w:p>
    <w:p w14:paraId="4262DB1E">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RFPC板工艺流程：单面板→减铜→开料→钻导通孔；双面板→减铜→开料→钻导通孔→磨板-微蚀→外层线路制作→磨板-微蚀→贴覆盖膜及压合→冲定位孔→磨板-微蚀；叠板压合→裁板→棕化→钻导通孔→冲定位孔→表面处理（通孔化学沉铜）→磨板-微蚀→内层线路制作→磨板-微蚀→贴膜及压合→磨板-微蚀→油墨印刷-阻焊区制作→镭射开盖→磨板-微蚀→表面处理（化学镍金/电镀金/OSP）→贴屏蔽膜及压合→镭射开盖→油墨印刷-文字制作→锣板、冲型→装配及压合→SMT→成型、摆盘→包装入库；</w:t>
      </w:r>
    </w:p>
    <w:p w14:paraId="0F954DB4">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底片制作工艺流程：激光绘图→显影→定影→检查；</w:t>
      </w:r>
    </w:p>
    <w:p w14:paraId="78688A4D">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挂具退镀工艺流程：退镀→清洗→晾干；</w:t>
      </w:r>
    </w:p>
    <w:p w14:paraId="3B6F2FC7">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模具制备工艺流程：钢板→打孔放电→线切割（慢走丝、中走丝）→铣削加工→精加工→钻孔→磨平→攻牙→人工组装；</w:t>
      </w:r>
    </w:p>
    <w:p w14:paraId="518EC7FD">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治具制备工艺流程：环氧板/黑电木/亚克力板多隆板等→钻孔→精雕→铣边→人工组装；</w:t>
      </w:r>
    </w:p>
    <w:p w14:paraId="5CDD12DF">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铜回收系统工艺流程：微蚀废液、电镀铜废液、化学铜废液→电解破双氧水→电解。</w:t>
      </w:r>
    </w:p>
    <w:p w14:paraId="1D53BD61">
      <w:pPr>
        <w:bidi w:val="0"/>
        <w:jc w:val="both"/>
        <w:outlineLvl w:val="0"/>
        <w:rPr>
          <w:rFonts w:hint="default" w:ascii="Times New Roman" w:hAnsi="Times New Roman" w:eastAsia="宋体" w:cs="Times New Roman"/>
          <w:color w:val="000000"/>
          <w:kern w:val="0"/>
          <w:sz w:val="24"/>
          <w:szCs w:val="24"/>
          <w:highlight w:val="none"/>
          <w:lang w:val="en-US" w:eastAsia="zh-CN" w:bidi="ar"/>
        </w:rPr>
      </w:pPr>
      <w:bookmarkStart w:id="216" w:name="_Toc21214"/>
      <w:bookmarkStart w:id="217" w:name="_Toc27015"/>
      <w:bookmarkStart w:id="218" w:name="_Toc254"/>
      <w:r>
        <w:rPr>
          <w:rFonts w:hint="default" w:ascii="Times New Roman" w:hAnsi="Times New Roman" w:eastAsia="宋体" w:cs="Times New Roman"/>
          <w:color w:val="000000"/>
          <w:kern w:val="0"/>
          <w:sz w:val="24"/>
          <w:szCs w:val="24"/>
          <w:highlight w:val="none"/>
          <w:lang w:val="en-US" w:eastAsia="zh-CN" w:bidi="ar"/>
        </w:rPr>
        <w:t>3、污染物产生及治理情况</w:t>
      </w:r>
      <w:bookmarkEnd w:id="216"/>
      <w:bookmarkEnd w:id="217"/>
      <w:bookmarkEnd w:id="218"/>
    </w:p>
    <w:p w14:paraId="1F491145">
      <w:pPr>
        <w:bidi w:val="0"/>
        <w:jc w:val="both"/>
        <w:outlineLvl w:val="1"/>
        <w:rPr>
          <w:rFonts w:hint="default" w:ascii="Times New Roman" w:hAnsi="Times New Roman" w:cs="Times New Roman"/>
          <w:highlight w:val="none"/>
          <w:lang w:val="en-US" w:eastAsia="zh-CN"/>
        </w:rPr>
      </w:pPr>
      <w:bookmarkStart w:id="219" w:name="_Toc14774"/>
      <w:bookmarkStart w:id="220" w:name="_Toc5024"/>
      <w:bookmarkStart w:id="221" w:name="_Toc12608"/>
      <w:r>
        <w:rPr>
          <w:rFonts w:hint="default" w:ascii="Times New Roman" w:hAnsi="Times New Roman" w:cs="Times New Roman"/>
          <w:highlight w:val="none"/>
          <w:lang w:val="en-US" w:eastAsia="zh-CN"/>
        </w:rPr>
        <w:t>1）废水</w:t>
      </w:r>
      <w:bookmarkEnd w:id="219"/>
      <w:bookmarkEnd w:id="220"/>
      <w:bookmarkEnd w:id="221"/>
    </w:p>
    <w:p w14:paraId="2C4651A9">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含氰废水、含氰废气洗涤塔排水：含氰废水处理系统→综合废水处理系统→厂区废水总排口→市政污水管网；</w:t>
      </w:r>
    </w:p>
    <w:p w14:paraId="7DDB86F0">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含镍废水：含镍废水处理系统→综合废水处理系统→厂区废水总排口→市政污水管网；</w:t>
      </w:r>
    </w:p>
    <w:p w14:paraId="26F29EA8">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含铬镍废水：含铬镍废水处理系统→综合废水处理系统→厂区废水总排口→市政污水管网；</w:t>
      </w:r>
    </w:p>
    <w:p w14:paraId="5DC47058">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络合废水、酸性废水、碱性废水、铜回收系统排水：络合废水预处理系统→综合废水处理系统→厂区废水总排口→市政污水管网；</w:t>
      </w:r>
    </w:p>
    <w:p w14:paraId="589B38F9">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高浓度有机废水：高浓度废水预处理系统→综合废水处理系统→厂区废水总排口→市政污水管网；油墨废水预处理→高浓度废水预处理系统→综合废水处理系统→厂区废水总排口→市政污水管网；</w:t>
      </w:r>
    </w:p>
    <w:p w14:paraId="3AE038B8">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低浓度有机废水：综合废水处理系统→厂区废水总排口→市政污水管网；</w:t>
      </w:r>
    </w:p>
    <w:p w14:paraId="283B4B30">
      <w:pPr>
        <w:bidi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一般清洗废水：综合废水处理系统→厂区废水总排口→市政污水管网；</w:t>
      </w:r>
    </w:p>
    <w:p w14:paraId="1185D402">
      <w:pPr>
        <w:bidi w:val="0"/>
        <w:jc w:val="both"/>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生活污水：生活污水预处理设施（食堂污水先进隔油池隔油）→市政污水管网。以上废水经市政管网进入</w:t>
      </w:r>
      <w:r>
        <w:rPr>
          <w:rFonts w:hint="default" w:ascii="Times New Roman" w:hAnsi="Times New Roman" w:cs="Times New Roman"/>
          <w:highlight w:val="none"/>
        </w:rPr>
        <w:t>遂宁高新区工业污水处理厂</w:t>
      </w:r>
      <w:r>
        <w:rPr>
          <w:rFonts w:hint="default" w:ascii="Times New Roman" w:hAnsi="Times New Roman" w:cs="Times New Roman"/>
          <w:highlight w:val="none"/>
          <w:lang w:val="en-US" w:eastAsia="zh-CN"/>
        </w:rPr>
        <w:t>处理。</w:t>
      </w:r>
    </w:p>
    <w:p w14:paraId="4F23FA64">
      <w:pPr>
        <w:numPr>
          <w:ilvl w:val="0"/>
          <w:numId w:val="12"/>
        </w:numPr>
        <w:bidi w:val="0"/>
        <w:jc w:val="both"/>
        <w:outlineLvl w:val="1"/>
        <w:rPr>
          <w:rFonts w:hint="default" w:ascii="Times New Roman" w:hAnsi="Times New Roman" w:eastAsia="宋体" w:cs="Times New Roman"/>
          <w:color w:val="000000"/>
          <w:kern w:val="0"/>
          <w:sz w:val="24"/>
          <w:szCs w:val="24"/>
          <w:highlight w:val="none"/>
          <w:lang w:val="en-US" w:eastAsia="zh-CN" w:bidi="ar"/>
        </w:rPr>
      </w:pPr>
      <w:bookmarkStart w:id="222" w:name="_Toc16152"/>
      <w:bookmarkStart w:id="223" w:name="_Toc27464"/>
      <w:bookmarkStart w:id="224" w:name="_Toc5159"/>
      <w:r>
        <w:rPr>
          <w:rFonts w:hint="default" w:ascii="Times New Roman" w:hAnsi="Times New Roman" w:eastAsia="宋体" w:cs="Times New Roman"/>
          <w:color w:val="000000"/>
          <w:kern w:val="0"/>
          <w:sz w:val="24"/>
          <w:szCs w:val="24"/>
          <w:highlight w:val="none"/>
          <w:lang w:val="en-US" w:eastAsia="zh-CN" w:bidi="ar"/>
        </w:rPr>
        <w:t>废气</w:t>
      </w:r>
      <w:bookmarkEnd w:id="222"/>
      <w:bookmarkEnd w:id="223"/>
      <w:bookmarkEnd w:id="224"/>
    </w:p>
    <w:p w14:paraId="51788865">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粉尘：钻孔工序设备全密闭，粉尘经设备抽风装置全部收集进入布袋除尘器进行处理；其余产尘工序均在产尘点设置侧方位集气罩对粉尘进行捕集后，进入布袋除尘器进行处理，处理后经20m排气筒排放；</w:t>
      </w:r>
    </w:p>
    <w:p w14:paraId="7ACF3623">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酸性废气：封闭车间或加装玻璃罩进行密封收集，设置“碱液喷淋洗涤塔”（共2套）用于处理酸性废气，处理后分别经20m排气筒排放（共2根）；</w:t>
      </w:r>
    </w:p>
    <w:p w14:paraId="59019B9D">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含氰废气：设备全密闭，收集后进入含氰废气处理系统，设置“碱液喷淋洗涤塔”（共1套）用于处理含氰废气，处理后分别经25m排气筒排放（共1根）；</w:t>
      </w:r>
    </w:p>
    <w:p w14:paraId="33413E00">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有机废气：封闭车间，产生点设置集气罩对有机废气进行收集，设置“两级活性炭吸附装置”（共2套）用于处理有机废气，处理后分别经20m排气筒排放（共2根）。其中项目甲醛废气经收集后，与酸性废气一起进入酸性废气处理装置（碱液喷淋）处理后，经排气筒达标排放；</w:t>
      </w:r>
    </w:p>
    <w:p w14:paraId="1C1825FC">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焊接烟气：全密闭设备，依托有机废气处理系统（两级活性炭吸附装置）处理后分别经20m排气筒排放；</w:t>
      </w:r>
    </w:p>
    <w:p w14:paraId="6162DAD0">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锅炉烟气：经25m排气筒直接排放；</w:t>
      </w:r>
    </w:p>
    <w:p w14:paraId="7538398A">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食堂油烟：油烟净化器处理后通过排风管抽至高于屋顶排放。</w:t>
      </w:r>
    </w:p>
    <w:p w14:paraId="0FBB875C">
      <w:pPr>
        <w:keepNext w:val="0"/>
        <w:keepLines w:val="0"/>
        <w:widowControl/>
        <w:numPr>
          <w:ilvl w:val="0"/>
          <w:numId w:val="12"/>
        </w:numPr>
        <w:suppressLineNumbers w:val="0"/>
        <w:ind w:left="0" w:leftChars="0" w:firstLine="480" w:firstLineChars="200"/>
        <w:jc w:val="both"/>
        <w:outlineLvl w:val="1"/>
        <w:rPr>
          <w:rFonts w:hint="default" w:ascii="Times New Roman" w:hAnsi="Times New Roman" w:eastAsia="宋体" w:cs="Times New Roman"/>
          <w:color w:val="000000"/>
          <w:kern w:val="0"/>
          <w:sz w:val="24"/>
          <w:szCs w:val="24"/>
          <w:highlight w:val="none"/>
          <w:lang w:val="en-US" w:eastAsia="zh-CN" w:bidi="ar"/>
        </w:rPr>
      </w:pPr>
      <w:bookmarkStart w:id="225" w:name="_Toc23266"/>
      <w:bookmarkStart w:id="226" w:name="_Toc24049"/>
      <w:bookmarkStart w:id="227" w:name="_Toc13336"/>
      <w:r>
        <w:rPr>
          <w:rFonts w:hint="default" w:ascii="Times New Roman" w:hAnsi="Times New Roman" w:eastAsia="宋体" w:cs="Times New Roman"/>
          <w:color w:val="000000"/>
          <w:kern w:val="0"/>
          <w:sz w:val="24"/>
          <w:szCs w:val="24"/>
          <w:highlight w:val="none"/>
          <w:lang w:val="en-US" w:eastAsia="zh-CN" w:bidi="ar"/>
        </w:rPr>
        <w:t>噪声</w:t>
      </w:r>
      <w:bookmarkEnd w:id="225"/>
      <w:bookmarkEnd w:id="226"/>
      <w:bookmarkEnd w:id="227"/>
    </w:p>
    <w:p w14:paraId="03CBDFE2">
      <w:pPr>
        <w:keepNext w:val="0"/>
        <w:keepLines w:val="0"/>
        <w:widowControl/>
        <w:suppressLineNumbers w:val="0"/>
        <w:jc w:val="both"/>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主要为设备噪声，采取厂房隔声，主排风管和进风管均安装消声器，管道进出口加柔性软</w:t>
      </w:r>
    </w:p>
    <w:p w14:paraId="410F58B1">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接，基础减振等降噪措施。</w:t>
      </w:r>
    </w:p>
    <w:p w14:paraId="1EB8EF10">
      <w:pPr>
        <w:keepNext w:val="0"/>
        <w:keepLines w:val="0"/>
        <w:widowControl/>
        <w:suppressLineNumbers w:val="0"/>
        <w:jc w:val="left"/>
        <w:outlineLvl w:val="1"/>
        <w:rPr>
          <w:rFonts w:hint="default" w:ascii="Times New Roman" w:hAnsi="Times New Roman" w:eastAsia="宋体" w:cs="Times New Roman"/>
          <w:color w:val="000000"/>
          <w:kern w:val="0"/>
          <w:sz w:val="24"/>
          <w:szCs w:val="24"/>
          <w:highlight w:val="none"/>
          <w:lang w:val="en-US" w:eastAsia="zh-CN" w:bidi="ar"/>
        </w:rPr>
      </w:pPr>
      <w:bookmarkStart w:id="228" w:name="_Toc1797"/>
      <w:bookmarkStart w:id="229" w:name="_Toc13987"/>
      <w:bookmarkStart w:id="230" w:name="_Toc12029"/>
      <w:r>
        <w:rPr>
          <w:rFonts w:hint="default" w:ascii="Times New Roman" w:hAnsi="Times New Roman" w:eastAsia="宋体" w:cs="Times New Roman"/>
          <w:color w:val="000000"/>
          <w:kern w:val="0"/>
          <w:sz w:val="24"/>
          <w:szCs w:val="24"/>
          <w:highlight w:val="none"/>
          <w:lang w:val="en-US" w:eastAsia="zh-CN" w:bidi="ar"/>
        </w:rPr>
        <w:t>4）固废</w:t>
      </w:r>
      <w:bookmarkEnd w:id="228"/>
      <w:bookmarkEnd w:id="229"/>
      <w:bookmarkEnd w:id="230"/>
    </w:p>
    <w:p w14:paraId="15C27B7C">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倒角屑、废铝板、废酚醛板、废木浆板、废模具、治具、废边角料、金属屑由废品回收站收购，废吸水海绵滚轮、废磨刷轮、废胶纸、办公生活垃圾市政环卫部门统一清运。快速蚀刻废液、基底蚀刻废液、PI蚀刻废液、化学沉镍槽液、电镀镍废液、电镀金废液、酸性蚀刻废液、废感光湿膜、废干膜、废胶片、废阻焊油墨、废文字油墨、废线路板及其半成品边角料、废线路板、废组件、有机废气净化废活性炭、废曝光灯、含油废物、含镍废树脂、含镍污泥、含铜污泥等，项目危险废物均放置于危险废物暂存间，定期交由有危险废物处理资质的单位统一处置。</w:t>
      </w:r>
    </w:p>
    <w:p w14:paraId="71D45707">
      <w:pPr>
        <w:bidi w:val="0"/>
        <w:outlineLvl w:val="0"/>
        <w:rPr>
          <w:rFonts w:hint="default" w:ascii="Times New Roman" w:hAnsi="Times New Roman" w:cs="Times New Roman"/>
          <w:highlight w:val="none"/>
          <w:lang w:val="en-US" w:eastAsia="zh-CN"/>
        </w:rPr>
      </w:pPr>
      <w:bookmarkStart w:id="231" w:name="_Toc15664"/>
      <w:bookmarkStart w:id="232" w:name="_Toc7838"/>
      <w:bookmarkStart w:id="233" w:name="_Toc12354"/>
      <w:r>
        <w:rPr>
          <w:rFonts w:hint="default" w:ascii="Times New Roman" w:hAnsi="Times New Roman" w:cs="Times New Roman"/>
          <w:highlight w:val="none"/>
          <w:lang w:val="en-US" w:eastAsia="zh-CN"/>
        </w:rPr>
        <w:t>4、污染物总量情况</w:t>
      </w:r>
      <w:bookmarkEnd w:id="231"/>
      <w:bookmarkEnd w:id="232"/>
      <w:bookmarkEnd w:id="233"/>
    </w:p>
    <w:p w14:paraId="3A08EC3E">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根据《四川上达电子有限公司上达电子（遂宁）产业基地一期1号厂房（分阶段）项目竣工环境保护验收监测报告表》，该项目总量控制指标如下：</w:t>
      </w:r>
    </w:p>
    <w:p w14:paraId="6506C05F">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表2.3</w:t>
      </w:r>
      <w:r>
        <w:rPr>
          <w:rFonts w:hint="default" w:ascii="Times New Roman" w:hAnsi="Times New Roman" w:cs="Times New Roman"/>
          <w:highlight w:val="none"/>
          <w:lang w:val="en-US" w:eastAsia="zh-CN"/>
        </w:rPr>
        <w:noBreakHyphen/>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SEQ 表 \* ARABIC \s 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4</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t xml:space="preserve"> 四川上达电子有限公司上达电子（遂宁）产业基地一期1号厂房（分阶段）项目污染物情况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262"/>
        <w:gridCol w:w="2640"/>
        <w:gridCol w:w="1660"/>
        <w:gridCol w:w="1660"/>
        <w:gridCol w:w="1660"/>
      </w:tblGrid>
      <w:tr w14:paraId="503E9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bottom w:val="single" w:color="auto" w:sz="12" w:space="0"/>
            </w:tcBorders>
            <w:vAlign w:val="center"/>
          </w:tcPr>
          <w:p w14:paraId="67CF3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1262" w:type="dxa"/>
            <w:tcBorders>
              <w:bottom w:val="single" w:color="auto" w:sz="12" w:space="0"/>
            </w:tcBorders>
            <w:vAlign w:val="center"/>
          </w:tcPr>
          <w:p w14:paraId="2F24E8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类别</w:t>
            </w:r>
          </w:p>
        </w:tc>
        <w:tc>
          <w:tcPr>
            <w:tcW w:w="2640" w:type="dxa"/>
            <w:tcBorders>
              <w:bottom w:val="single" w:color="auto" w:sz="12" w:space="0"/>
            </w:tcBorders>
            <w:vAlign w:val="center"/>
          </w:tcPr>
          <w:p w14:paraId="18898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控制指标</w:t>
            </w:r>
          </w:p>
        </w:tc>
        <w:tc>
          <w:tcPr>
            <w:tcW w:w="1660" w:type="dxa"/>
            <w:tcBorders>
              <w:bottom w:val="single" w:color="auto" w:sz="12" w:space="0"/>
            </w:tcBorders>
            <w:vAlign w:val="center"/>
          </w:tcPr>
          <w:p w14:paraId="6B4B3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环评</w:t>
            </w:r>
          </w:p>
        </w:tc>
        <w:tc>
          <w:tcPr>
            <w:tcW w:w="1660" w:type="dxa"/>
            <w:tcBorders>
              <w:bottom w:val="single" w:color="auto" w:sz="12" w:space="0"/>
            </w:tcBorders>
            <w:vAlign w:val="center"/>
          </w:tcPr>
          <w:p w14:paraId="1B1CF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验收</w:t>
            </w:r>
          </w:p>
        </w:tc>
        <w:tc>
          <w:tcPr>
            <w:tcW w:w="1660" w:type="dxa"/>
            <w:tcBorders>
              <w:bottom w:val="single" w:color="auto" w:sz="12" w:space="0"/>
            </w:tcBorders>
            <w:vAlign w:val="center"/>
          </w:tcPr>
          <w:p w14:paraId="65A5F9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备注</w:t>
            </w:r>
          </w:p>
        </w:tc>
      </w:tr>
      <w:tr w14:paraId="14A6A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op w:val="single" w:color="auto" w:sz="12" w:space="0"/>
              <w:tl2br w:val="nil"/>
              <w:tr2bl w:val="nil"/>
            </w:tcBorders>
            <w:vAlign w:val="center"/>
          </w:tcPr>
          <w:p w14:paraId="63EB2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1262" w:type="dxa"/>
            <w:vMerge w:val="restart"/>
            <w:tcBorders>
              <w:top w:val="single" w:color="auto" w:sz="12" w:space="0"/>
              <w:tl2br w:val="nil"/>
              <w:tr2bl w:val="nil"/>
            </w:tcBorders>
            <w:vAlign w:val="center"/>
          </w:tcPr>
          <w:p w14:paraId="4EC8D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水污染物</w:t>
            </w:r>
          </w:p>
        </w:tc>
        <w:tc>
          <w:tcPr>
            <w:tcW w:w="2640" w:type="dxa"/>
            <w:tcBorders>
              <w:top w:val="single" w:color="auto" w:sz="12" w:space="0"/>
              <w:tl2br w:val="nil"/>
              <w:tr2bl w:val="nil"/>
            </w:tcBorders>
            <w:vAlign w:val="center"/>
          </w:tcPr>
          <w:p w14:paraId="60B1AC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660" w:type="dxa"/>
            <w:tcBorders>
              <w:top w:val="single" w:color="auto" w:sz="12" w:space="0"/>
              <w:tl2br w:val="nil"/>
              <w:tr2bl w:val="nil"/>
            </w:tcBorders>
            <w:vAlign w:val="center"/>
          </w:tcPr>
          <w:p w14:paraId="15A40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13.20t/a</w:t>
            </w:r>
          </w:p>
        </w:tc>
        <w:tc>
          <w:tcPr>
            <w:tcW w:w="1660" w:type="dxa"/>
            <w:vMerge w:val="restart"/>
            <w:tcBorders>
              <w:top w:val="single" w:color="auto" w:sz="12" w:space="0"/>
              <w:tl2br w:val="nil"/>
              <w:tr2bl w:val="nil"/>
            </w:tcBorders>
            <w:vAlign w:val="center"/>
          </w:tcPr>
          <w:p w14:paraId="27FFD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660" w:type="dxa"/>
            <w:vMerge w:val="restart"/>
            <w:tcBorders>
              <w:top w:val="single" w:color="auto" w:sz="12" w:space="0"/>
              <w:tl2br w:val="nil"/>
              <w:tr2bl w:val="nil"/>
            </w:tcBorders>
            <w:vAlign w:val="center"/>
          </w:tcPr>
          <w:p w14:paraId="1CE1B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厂区排口</w:t>
            </w:r>
          </w:p>
        </w:tc>
      </w:tr>
      <w:tr w14:paraId="3C7B9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4D18B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1262" w:type="dxa"/>
            <w:vMerge w:val="continue"/>
            <w:tcBorders>
              <w:tl2br w:val="nil"/>
              <w:tr2bl w:val="nil"/>
            </w:tcBorders>
            <w:vAlign w:val="center"/>
          </w:tcPr>
          <w:p w14:paraId="6F80B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378B2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660" w:type="dxa"/>
            <w:tcBorders>
              <w:tl2br w:val="nil"/>
              <w:tr2bl w:val="nil"/>
            </w:tcBorders>
            <w:vAlign w:val="center"/>
          </w:tcPr>
          <w:p w14:paraId="3FBD2A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11.55t/a</w:t>
            </w:r>
          </w:p>
        </w:tc>
        <w:tc>
          <w:tcPr>
            <w:tcW w:w="1660" w:type="dxa"/>
            <w:vMerge w:val="continue"/>
            <w:tcBorders>
              <w:tl2br w:val="nil"/>
              <w:tr2bl w:val="nil"/>
            </w:tcBorders>
            <w:vAlign w:val="center"/>
          </w:tcPr>
          <w:p w14:paraId="3F675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660" w:type="dxa"/>
            <w:vMerge w:val="continue"/>
            <w:tcBorders>
              <w:tl2br w:val="nil"/>
              <w:tr2bl w:val="nil"/>
            </w:tcBorders>
            <w:vAlign w:val="center"/>
          </w:tcPr>
          <w:p w14:paraId="4AFCBC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60302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0F60C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3</w:t>
            </w:r>
          </w:p>
        </w:tc>
        <w:tc>
          <w:tcPr>
            <w:tcW w:w="1262" w:type="dxa"/>
            <w:vMerge w:val="continue"/>
            <w:tcBorders>
              <w:tl2br w:val="nil"/>
              <w:tr2bl w:val="nil"/>
            </w:tcBorders>
            <w:vAlign w:val="center"/>
          </w:tcPr>
          <w:p w14:paraId="162FBA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0CF8E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总磷</w:t>
            </w:r>
          </w:p>
        </w:tc>
        <w:tc>
          <w:tcPr>
            <w:tcW w:w="1660" w:type="dxa"/>
            <w:tcBorders>
              <w:tl2br w:val="nil"/>
              <w:tr2bl w:val="nil"/>
            </w:tcBorders>
            <w:vAlign w:val="center"/>
          </w:tcPr>
          <w:p w14:paraId="3F2E84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4.89t/a</w:t>
            </w:r>
          </w:p>
        </w:tc>
        <w:tc>
          <w:tcPr>
            <w:tcW w:w="1660" w:type="dxa"/>
            <w:vMerge w:val="continue"/>
            <w:tcBorders>
              <w:tl2br w:val="nil"/>
              <w:tr2bl w:val="nil"/>
            </w:tcBorders>
            <w:vAlign w:val="center"/>
          </w:tcPr>
          <w:p w14:paraId="4F423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660" w:type="dxa"/>
            <w:vMerge w:val="continue"/>
            <w:tcBorders>
              <w:tl2br w:val="nil"/>
              <w:tr2bl w:val="nil"/>
            </w:tcBorders>
            <w:vAlign w:val="center"/>
          </w:tcPr>
          <w:p w14:paraId="10461D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2838A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79172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4</w:t>
            </w:r>
          </w:p>
        </w:tc>
        <w:tc>
          <w:tcPr>
            <w:tcW w:w="1262" w:type="dxa"/>
            <w:vMerge w:val="continue"/>
            <w:tcBorders>
              <w:tl2br w:val="nil"/>
              <w:tr2bl w:val="nil"/>
            </w:tcBorders>
            <w:vAlign w:val="center"/>
          </w:tcPr>
          <w:p w14:paraId="455CB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77AD8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660" w:type="dxa"/>
            <w:tcBorders>
              <w:tl2br w:val="nil"/>
              <w:tr2bl w:val="nil"/>
            </w:tcBorders>
            <w:vAlign w:val="center"/>
          </w:tcPr>
          <w:p w14:paraId="44C6E5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1.32t/a</w:t>
            </w:r>
          </w:p>
        </w:tc>
        <w:tc>
          <w:tcPr>
            <w:tcW w:w="1660" w:type="dxa"/>
            <w:vMerge w:val="continue"/>
            <w:tcBorders>
              <w:tl2br w:val="nil"/>
              <w:tr2bl w:val="nil"/>
            </w:tcBorders>
            <w:vAlign w:val="center"/>
          </w:tcPr>
          <w:p w14:paraId="7E9CC2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660" w:type="dxa"/>
            <w:vMerge w:val="restart"/>
            <w:tcBorders>
              <w:tl2br w:val="nil"/>
              <w:tr2bl w:val="nil"/>
            </w:tcBorders>
            <w:vAlign w:val="center"/>
          </w:tcPr>
          <w:p w14:paraId="44CEBD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污水处理厂排口</w:t>
            </w:r>
          </w:p>
        </w:tc>
      </w:tr>
      <w:tr w14:paraId="3B446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3C737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5</w:t>
            </w:r>
          </w:p>
        </w:tc>
        <w:tc>
          <w:tcPr>
            <w:tcW w:w="1262" w:type="dxa"/>
            <w:vMerge w:val="continue"/>
            <w:tcBorders>
              <w:tl2br w:val="nil"/>
              <w:tr2bl w:val="nil"/>
            </w:tcBorders>
            <w:vAlign w:val="center"/>
          </w:tcPr>
          <w:p w14:paraId="253C7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495B36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660" w:type="dxa"/>
            <w:tcBorders>
              <w:tl2br w:val="nil"/>
              <w:tr2bl w:val="nil"/>
            </w:tcBorders>
            <w:vAlign w:val="center"/>
          </w:tcPr>
          <w:p w14:paraId="6D75F8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0.52t/a</w:t>
            </w:r>
          </w:p>
        </w:tc>
        <w:tc>
          <w:tcPr>
            <w:tcW w:w="1660" w:type="dxa"/>
            <w:vMerge w:val="continue"/>
            <w:tcBorders>
              <w:tl2br w:val="nil"/>
              <w:tr2bl w:val="nil"/>
            </w:tcBorders>
            <w:vAlign w:val="center"/>
          </w:tcPr>
          <w:p w14:paraId="4F89B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660" w:type="dxa"/>
            <w:vMerge w:val="continue"/>
            <w:tcBorders>
              <w:tl2br w:val="nil"/>
              <w:tr2bl w:val="nil"/>
            </w:tcBorders>
            <w:vAlign w:val="center"/>
          </w:tcPr>
          <w:p w14:paraId="61525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70B50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280A2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6</w:t>
            </w:r>
          </w:p>
        </w:tc>
        <w:tc>
          <w:tcPr>
            <w:tcW w:w="1262" w:type="dxa"/>
            <w:vMerge w:val="continue"/>
            <w:tcBorders>
              <w:tl2br w:val="nil"/>
              <w:tr2bl w:val="nil"/>
            </w:tcBorders>
            <w:vAlign w:val="center"/>
          </w:tcPr>
          <w:p w14:paraId="15C5AF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34818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总磷</w:t>
            </w:r>
          </w:p>
        </w:tc>
        <w:tc>
          <w:tcPr>
            <w:tcW w:w="1660" w:type="dxa"/>
            <w:tcBorders>
              <w:tl2br w:val="nil"/>
              <w:tr2bl w:val="nil"/>
            </w:tcBorders>
            <w:vAlign w:val="center"/>
          </w:tcPr>
          <w:p w14:paraId="20D68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0.052t/a</w:t>
            </w:r>
          </w:p>
        </w:tc>
        <w:tc>
          <w:tcPr>
            <w:tcW w:w="1660" w:type="dxa"/>
            <w:vMerge w:val="continue"/>
            <w:tcBorders>
              <w:tl2br w:val="nil"/>
              <w:tr2bl w:val="nil"/>
            </w:tcBorders>
            <w:vAlign w:val="center"/>
          </w:tcPr>
          <w:p w14:paraId="0EF3AB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660" w:type="dxa"/>
            <w:vMerge w:val="continue"/>
            <w:tcBorders>
              <w:tl2br w:val="nil"/>
              <w:tr2bl w:val="nil"/>
            </w:tcBorders>
            <w:vAlign w:val="center"/>
          </w:tcPr>
          <w:p w14:paraId="2F2B6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6D0A3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72FE4E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7</w:t>
            </w:r>
          </w:p>
        </w:tc>
        <w:tc>
          <w:tcPr>
            <w:tcW w:w="1262" w:type="dxa"/>
            <w:vMerge w:val="restart"/>
            <w:tcBorders>
              <w:tl2br w:val="nil"/>
              <w:tr2bl w:val="nil"/>
            </w:tcBorders>
            <w:vAlign w:val="center"/>
          </w:tcPr>
          <w:p w14:paraId="37C0E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大气污染物</w:t>
            </w:r>
          </w:p>
        </w:tc>
        <w:tc>
          <w:tcPr>
            <w:tcW w:w="2640" w:type="dxa"/>
            <w:tcBorders>
              <w:tl2br w:val="nil"/>
              <w:tr2bl w:val="nil"/>
            </w:tcBorders>
            <w:vAlign w:val="center"/>
          </w:tcPr>
          <w:p w14:paraId="1C32A1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1660" w:type="dxa"/>
            <w:tcBorders>
              <w:tl2br w:val="nil"/>
              <w:tr2bl w:val="nil"/>
            </w:tcBorders>
            <w:vAlign w:val="center"/>
          </w:tcPr>
          <w:p w14:paraId="111E1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2.39t/a</w:t>
            </w:r>
          </w:p>
        </w:tc>
        <w:tc>
          <w:tcPr>
            <w:tcW w:w="1660" w:type="dxa"/>
            <w:tcBorders>
              <w:tl2br w:val="nil"/>
              <w:tr2bl w:val="nil"/>
            </w:tcBorders>
            <w:vAlign w:val="center"/>
          </w:tcPr>
          <w:p w14:paraId="70F41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0.18</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660" w:type="dxa"/>
            <w:vMerge w:val="restart"/>
            <w:tcBorders>
              <w:tl2br w:val="nil"/>
              <w:tr2bl w:val="nil"/>
            </w:tcBorders>
            <w:vAlign w:val="center"/>
          </w:tcPr>
          <w:p w14:paraId="16619E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有组织排放量</w:t>
            </w:r>
          </w:p>
        </w:tc>
      </w:tr>
      <w:tr w14:paraId="1A48F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7" w:type="dxa"/>
            <w:tcBorders>
              <w:tl2br w:val="nil"/>
              <w:tr2bl w:val="nil"/>
            </w:tcBorders>
            <w:vAlign w:val="center"/>
          </w:tcPr>
          <w:p w14:paraId="380B7B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8</w:t>
            </w:r>
          </w:p>
        </w:tc>
        <w:tc>
          <w:tcPr>
            <w:tcW w:w="1262" w:type="dxa"/>
            <w:vMerge w:val="continue"/>
            <w:tcBorders>
              <w:tl2br w:val="nil"/>
              <w:tr2bl w:val="nil"/>
            </w:tcBorders>
            <w:vAlign w:val="center"/>
          </w:tcPr>
          <w:p w14:paraId="1159D8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640" w:type="dxa"/>
            <w:tcBorders>
              <w:tl2br w:val="nil"/>
              <w:tr2bl w:val="nil"/>
            </w:tcBorders>
            <w:vAlign w:val="center"/>
          </w:tcPr>
          <w:p w14:paraId="6C68D4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氰化物</w:t>
            </w:r>
          </w:p>
        </w:tc>
        <w:tc>
          <w:tcPr>
            <w:tcW w:w="1660" w:type="dxa"/>
            <w:tcBorders>
              <w:tl2br w:val="nil"/>
              <w:tr2bl w:val="nil"/>
            </w:tcBorders>
            <w:vAlign w:val="center"/>
          </w:tcPr>
          <w:p w14:paraId="65EC0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0.0035t/a</w:t>
            </w:r>
          </w:p>
        </w:tc>
        <w:tc>
          <w:tcPr>
            <w:tcW w:w="1660" w:type="dxa"/>
            <w:tcBorders>
              <w:tl2br w:val="nil"/>
              <w:tr2bl w:val="nil"/>
            </w:tcBorders>
            <w:vAlign w:val="center"/>
          </w:tcPr>
          <w:p w14:paraId="0C9F1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660" w:type="dxa"/>
            <w:vMerge w:val="continue"/>
            <w:tcBorders>
              <w:tl2br w:val="nil"/>
              <w:tr2bl w:val="nil"/>
            </w:tcBorders>
            <w:vAlign w:val="center"/>
          </w:tcPr>
          <w:p w14:paraId="1AAA0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28260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1095C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9</w:t>
            </w:r>
          </w:p>
        </w:tc>
        <w:tc>
          <w:tcPr>
            <w:tcW w:w="1262" w:type="dxa"/>
            <w:vMerge w:val="continue"/>
            <w:vAlign w:val="center"/>
          </w:tcPr>
          <w:p w14:paraId="049634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vAlign w:val="center"/>
          </w:tcPr>
          <w:p w14:paraId="5C22E2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硫酸雾</w:t>
            </w:r>
          </w:p>
        </w:tc>
        <w:tc>
          <w:tcPr>
            <w:tcW w:w="0" w:type="auto"/>
            <w:vAlign w:val="center"/>
          </w:tcPr>
          <w:p w14:paraId="54722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1.78t/a</w:t>
            </w:r>
          </w:p>
        </w:tc>
        <w:tc>
          <w:tcPr>
            <w:tcW w:w="1660" w:type="dxa"/>
            <w:vAlign w:val="center"/>
          </w:tcPr>
          <w:p w14:paraId="53AB1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0.0277</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660" w:type="dxa"/>
            <w:vMerge w:val="continue"/>
            <w:vAlign w:val="center"/>
          </w:tcPr>
          <w:p w14:paraId="23747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134EA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0C93A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10</w:t>
            </w:r>
          </w:p>
        </w:tc>
        <w:tc>
          <w:tcPr>
            <w:tcW w:w="1262" w:type="dxa"/>
            <w:vMerge w:val="continue"/>
            <w:vAlign w:val="center"/>
          </w:tcPr>
          <w:p w14:paraId="2D1AB3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vAlign w:val="center"/>
          </w:tcPr>
          <w:p w14:paraId="16F6B3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NOx</w:t>
            </w:r>
          </w:p>
        </w:tc>
        <w:tc>
          <w:tcPr>
            <w:tcW w:w="0" w:type="auto"/>
            <w:vAlign w:val="center"/>
          </w:tcPr>
          <w:p w14:paraId="77B5BB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9.49t/a</w:t>
            </w:r>
          </w:p>
        </w:tc>
        <w:tc>
          <w:tcPr>
            <w:tcW w:w="1660" w:type="dxa"/>
            <w:vAlign w:val="center"/>
          </w:tcPr>
          <w:p w14:paraId="6CACA6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660" w:type="dxa"/>
            <w:vMerge w:val="continue"/>
            <w:vAlign w:val="center"/>
          </w:tcPr>
          <w:p w14:paraId="59FFA5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5B4A2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5E5219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11</w:t>
            </w:r>
          </w:p>
        </w:tc>
        <w:tc>
          <w:tcPr>
            <w:tcW w:w="1262" w:type="dxa"/>
            <w:vMerge w:val="continue"/>
            <w:vAlign w:val="center"/>
          </w:tcPr>
          <w:p w14:paraId="5739C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vAlign w:val="center"/>
          </w:tcPr>
          <w:p w14:paraId="7FCFC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HCl</w:t>
            </w:r>
          </w:p>
        </w:tc>
        <w:tc>
          <w:tcPr>
            <w:tcW w:w="0" w:type="auto"/>
            <w:vAlign w:val="center"/>
          </w:tcPr>
          <w:p w14:paraId="49F99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1.64t/a</w:t>
            </w:r>
          </w:p>
        </w:tc>
        <w:tc>
          <w:tcPr>
            <w:tcW w:w="1660" w:type="dxa"/>
            <w:vAlign w:val="center"/>
          </w:tcPr>
          <w:p w14:paraId="31A68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0.6421</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660" w:type="dxa"/>
            <w:vMerge w:val="continue"/>
            <w:vAlign w:val="center"/>
          </w:tcPr>
          <w:p w14:paraId="00010F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71128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58716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12</w:t>
            </w:r>
          </w:p>
        </w:tc>
        <w:tc>
          <w:tcPr>
            <w:tcW w:w="1262" w:type="dxa"/>
            <w:vMerge w:val="continue"/>
            <w:vAlign w:val="center"/>
          </w:tcPr>
          <w:p w14:paraId="089440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vAlign w:val="center"/>
          </w:tcPr>
          <w:p w14:paraId="67D59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甲醛</w:t>
            </w:r>
          </w:p>
        </w:tc>
        <w:tc>
          <w:tcPr>
            <w:tcW w:w="0" w:type="auto"/>
            <w:vAlign w:val="center"/>
          </w:tcPr>
          <w:p w14:paraId="46385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0.045t/a</w:t>
            </w:r>
          </w:p>
        </w:tc>
        <w:tc>
          <w:tcPr>
            <w:tcW w:w="1660" w:type="dxa"/>
            <w:vAlign w:val="center"/>
          </w:tcPr>
          <w:p w14:paraId="5F1C89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0.0191</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660" w:type="dxa"/>
            <w:vMerge w:val="continue"/>
            <w:vAlign w:val="center"/>
          </w:tcPr>
          <w:p w14:paraId="2CAA84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55AAE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19BB2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13</w:t>
            </w:r>
          </w:p>
        </w:tc>
        <w:tc>
          <w:tcPr>
            <w:tcW w:w="1262" w:type="dxa"/>
            <w:vMerge w:val="continue"/>
            <w:vAlign w:val="center"/>
          </w:tcPr>
          <w:p w14:paraId="59720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vAlign w:val="center"/>
          </w:tcPr>
          <w:p w14:paraId="3D2A8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VOCs</w:t>
            </w:r>
          </w:p>
        </w:tc>
        <w:tc>
          <w:tcPr>
            <w:tcW w:w="0" w:type="auto"/>
            <w:vAlign w:val="center"/>
          </w:tcPr>
          <w:p w14:paraId="18BFF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1.23t/a</w:t>
            </w:r>
          </w:p>
        </w:tc>
        <w:tc>
          <w:tcPr>
            <w:tcW w:w="1660" w:type="dxa"/>
            <w:vAlign w:val="center"/>
          </w:tcPr>
          <w:p w14:paraId="07219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0.4175</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660" w:type="dxa"/>
            <w:vMerge w:val="continue"/>
            <w:vAlign w:val="center"/>
          </w:tcPr>
          <w:p w14:paraId="349EF6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43494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757F45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14</w:t>
            </w:r>
          </w:p>
        </w:tc>
        <w:tc>
          <w:tcPr>
            <w:tcW w:w="1262" w:type="dxa"/>
            <w:vMerge w:val="continue"/>
            <w:vAlign w:val="center"/>
          </w:tcPr>
          <w:p w14:paraId="73D5B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vAlign w:val="center"/>
          </w:tcPr>
          <w:p w14:paraId="4ECE84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锡及其化合物</w:t>
            </w:r>
          </w:p>
        </w:tc>
        <w:tc>
          <w:tcPr>
            <w:tcW w:w="0" w:type="auto"/>
            <w:vAlign w:val="center"/>
          </w:tcPr>
          <w:p w14:paraId="7802F5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0.0014t/a</w:t>
            </w:r>
          </w:p>
        </w:tc>
        <w:tc>
          <w:tcPr>
            <w:tcW w:w="1660" w:type="dxa"/>
            <w:vAlign w:val="center"/>
          </w:tcPr>
          <w:p w14:paraId="21759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660" w:type="dxa"/>
            <w:vMerge w:val="continue"/>
            <w:vAlign w:val="center"/>
          </w:tcPr>
          <w:p w14:paraId="53E01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497DA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7CFD9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15</w:t>
            </w:r>
          </w:p>
        </w:tc>
        <w:tc>
          <w:tcPr>
            <w:tcW w:w="1262" w:type="dxa"/>
            <w:vMerge w:val="continue"/>
            <w:vAlign w:val="center"/>
          </w:tcPr>
          <w:p w14:paraId="1F5044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vAlign w:val="center"/>
          </w:tcPr>
          <w:p w14:paraId="2CBEA7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SO</w:t>
            </w:r>
            <w:r>
              <w:rPr>
                <w:rFonts w:hint="default" w:ascii="Times New Roman" w:hAnsi="Times New Roman" w:eastAsia="宋体" w:cs="Times New Roman"/>
                <w:b w:val="0"/>
                <w:bCs w:val="0"/>
                <w:color w:val="auto"/>
                <w:kern w:val="2"/>
                <w:sz w:val="21"/>
                <w:szCs w:val="21"/>
                <w:highlight w:val="none"/>
                <w:vertAlign w:val="subscript"/>
                <w:lang w:val="en-US" w:eastAsia="zh-CN" w:bidi="ar-SA"/>
              </w:rPr>
              <w:t>2</w:t>
            </w:r>
          </w:p>
        </w:tc>
        <w:tc>
          <w:tcPr>
            <w:tcW w:w="0" w:type="auto"/>
            <w:vAlign w:val="center"/>
          </w:tcPr>
          <w:p w14:paraId="5421B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2.03t/a</w:t>
            </w:r>
          </w:p>
        </w:tc>
        <w:tc>
          <w:tcPr>
            <w:tcW w:w="1660" w:type="dxa"/>
            <w:vAlign w:val="center"/>
          </w:tcPr>
          <w:p w14:paraId="20A7E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000479</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660" w:type="dxa"/>
            <w:vMerge w:val="continue"/>
            <w:vAlign w:val="center"/>
          </w:tcPr>
          <w:p w14:paraId="297F44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bl>
    <w:p w14:paraId="1BF47773">
      <w:pPr>
        <w:numPr>
          <w:ilvl w:val="0"/>
          <w:numId w:val="9"/>
        </w:numPr>
        <w:bidi w:val="0"/>
        <w:outlineLvl w:val="1"/>
        <w:rPr>
          <w:rFonts w:hint="default" w:ascii="Times New Roman" w:hAnsi="Times New Roman" w:cs="Times New Roman"/>
          <w:b/>
          <w:bCs/>
          <w:highlight w:val="none"/>
          <w:lang w:val="en-US" w:eastAsia="zh-CN"/>
        </w:rPr>
      </w:pPr>
      <w:bookmarkStart w:id="234" w:name="_Toc16582"/>
      <w:bookmarkStart w:id="235" w:name="_Toc27847"/>
      <w:bookmarkStart w:id="236" w:name="_Toc9867"/>
      <w:r>
        <w:rPr>
          <w:rFonts w:hint="default" w:ascii="Times New Roman" w:hAnsi="Times New Roman" w:cs="Times New Roman"/>
          <w:b/>
          <w:bCs/>
          <w:highlight w:val="none"/>
          <w:lang w:val="en-US" w:eastAsia="zh-CN"/>
        </w:rPr>
        <w:t>遂宁蓝科途新材料科技有限公司高性能湿法锂电池隔膜项目（一期）项目</w:t>
      </w:r>
      <w:bookmarkEnd w:id="234"/>
      <w:bookmarkEnd w:id="235"/>
      <w:bookmarkEnd w:id="236"/>
    </w:p>
    <w:p w14:paraId="3D767F74">
      <w:pPr>
        <w:keepNext w:val="0"/>
        <w:keepLines w:val="0"/>
        <w:widowControl/>
        <w:numPr>
          <w:ilvl w:val="0"/>
          <w:numId w:val="13"/>
        </w:numPr>
        <w:suppressLineNumbers w:val="0"/>
        <w:jc w:val="left"/>
        <w:outlineLvl w:val="0"/>
        <w:rPr>
          <w:rFonts w:hint="default" w:ascii="Times New Roman" w:hAnsi="Times New Roman" w:cs="Times New Roman"/>
          <w:highlight w:val="none"/>
          <w:lang w:val="en-US" w:eastAsia="zh-CN"/>
        </w:rPr>
      </w:pPr>
      <w:bookmarkStart w:id="237" w:name="_Toc21545"/>
      <w:bookmarkStart w:id="238" w:name="_Toc6949"/>
      <w:bookmarkStart w:id="239" w:name="_Toc21427"/>
      <w:r>
        <w:rPr>
          <w:rFonts w:hint="default" w:ascii="Times New Roman" w:hAnsi="Times New Roman" w:cs="Times New Roman"/>
          <w:highlight w:val="none"/>
          <w:lang w:val="en-US" w:eastAsia="zh-CN"/>
        </w:rPr>
        <w:t>基本情况</w:t>
      </w:r>
      <w:bookmarkEnd w:id="237"/>
      <w:bookmarkEnd w:id="238"/>
      <w:bookmarkEnd w:id="239"/>
    </w:p>
    <w:p w14:paraId="6668181E">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outlineLvl w:val="0"/>
        <w:rPr>
          <w:rFonts w:hint="default" w:ascii="Times New Roman" w:hAnsi="Times New Roman" w:eastAsia="宋体" w:cs="Times New Roman"/>
          <w:color w:val="000000"/>
          <w:kern w:val="0"/>
          <w:sz w:val="24"/>
          <w:szCs w:val="24"/>
          <w:highlight w:val="none"/>
          <w:lang w:val="en-US" w:eastAsia="zh-CN" w:bidi="ar"/>
        </w:rPr>
      </w:pPr>
      <w:bookmarkStart w:id="240" w:name="_Toc11314"/>
      <w:r>
        <w:rPr>
          <w:rFonts w:hint="default" w:ascii="Times New Roman" w:hAnsi="Times New Roman" w:eastAsia="宋体" w:cs="Times New Roman"/>
          <w:color w:val="000000"/>
          <w:kern w:val="0"/>
          <w:sz w:val="24"/>
          <w:szCs w:val="24"/>
          <w:highlight w:val="none"/>
          <w:lang w:val="en-US" w:eastAsia="zh-CN" w:bidi="ar"/>
        </w:rPr>
        <w:t>遂宁蓝科途新材料科技有限公司高性能湿法锂电池隔膜项目（一期）项目目前正在建设，</w:t>
      </w:r>
      <w:bookmarkEnd w:id="240"/>
    </w:p>
    <w:p w14:paraId="45A8B7F2">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outlineLvl w:val="0"/>
        <w:rPr>
          <w:rFonts w:hint="default" w:ascii="Times New Roman" w:hAnsi="Times New Roman" w:eastAsia="宋体" w:cs="Times New Roman"/>
          <w:color w:val="000000"/>
          <w:kern w:val="0"/>
          <w:sz w:val="24"/>
          <w:szCs w:val="24"/>
          <w:highlight w:val="none"/>
          <w:lang w:val="en-US" w:eastAsia="zh-CN" w:bidi="ar"/>
        </w:rPr>
      </w:pPr>
      <w:bookmarkStart w:id="241" w:name="_Toc26525"/>
      <w:r>
        <w:rPr>
          <w:rFonts w:hint="default" w:ascii="Times New Roman" w:hAnsi="Times New Roman" w:eastAsia="宋体" w:cs="Times New Roman"/>
          <w:color w:val="000000"/>
          <w:kern w:val="0"/>
          <w:sz w:val="24"/>
          <w:szCs w:val="24"/>
          <w:highlight w:val="none"/>
          <w:lang w:val="en-US" w:eastAsia="zh-CN" w:bidi="ar"/>
        </w:rPr>
        <w:t>拟建设4条基膜生产线，12条陶瓷涂覆生产线，8条PVDF涂覆生产线，形成年产基膜8亿平</w:t>
      </w:r>
      <w:bookmarkEnd w:id="241"/>
    </w:p>
    <w:p w14:paraId="15A7A590">
      <w:pPr>
        <w:keepNext w:val="0"/>
        <w:keepLines w:val="0"/>
        <w:widowControl/>
        <w:suppressLineNumbers w:val="0"/>
        <w:ind w:left="0" w:leftChars="0" w:firstLine="0" w:firstLineChars="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方米，涂覆膜3.6亿平方米。</w:t>
      </w:r>
    </w:p>
    <w:p w14:paraId="29FC5DB5">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outlineLvl w:val="0"/>
        <w:rPr>
          <w:rFonts w:hint="default" w:ascii="Times New Roman" w:hAnsi="Times New Roman" w:cs="Times New Roman"/>
          <w:highlight w:val="none"/>
          <w:lang w:val="en-US" w:eastAsia="zh-CN"/>
        </w:rPr>
      </w:pPr>
      <w:bookmarkStart w:id="242" w:name="_Toc2346"/>
      <w:bookmarkStart w:id="243" w:name="_Toc32366"/>
      <w:bookmarkStart w:id="244" w:name="_Toc30782"/>
      <w:r>
        <w:rPr>
          <w:rFonts w:hint="default" w:ascii="Times New Roman" w:hAnsi="Times New Roman" w:cs="Times New Roman"/>
          <w:highlight w:val="none"/>
          <w:lang w:val="en-US" w:eastAsia="zh-CN"/>
        </w:rPr>
        <w:t>2、污染物总量情况</w:t>
      </w:r>
      <w:bookmarkEnd w:id="242"/>
      <w:bookmarkEnd w:id="243"/>
      <w:bookmarkEnd w:id="244"/>
    </w:p>
    <w:p w14:paraId="5FBF442D">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根据《遂宁蓝科途新材料科技有限公司高性能湿法锂电池隔膜项目（一期）项目环境影响报告表》，拟建项目污染物排放量如下表所示：</w:t>
      </w:r>
    </w:p>
    <w:p w14:paraId="700CE7EF">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表</w:t>
      </w:r>
      <w:r>
        <w:rPr>
          <w:rFonts w:hint="default" w:ascii="Times New Roman" w:hAnsi="Times New Roman" w:cs="Times New Roman"/>
          <w:highlight w:val="none"/>
          <w:lang w:val="en-US" w:eastAsia="zh-CN"/>
        </w:rPr>
        <w:t>2.3</w:t>
      </w:r>
      <w:r>
        <w:rPr>
          <w:rFonts w:hint="default" w:ascii="Times New Roman" w:hAnsi="Times New Roman" w:cs="Times New Roman"/>
          <w:highlight w:val="none"/>
        </w:rPr>
        <w:noBreakHyphen/>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5</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遂宁蓝科途新材料科技有限公司高性能湿法锂电池隔膜项目（一期）项目污染物情况</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515"/>
        <w:gridCol w:w="3169"/>
        <w:gridCol w:w="1993"/>
        <w:gridCol w:w="1993"/>
      </w:tblGrid>
      <w:tr w14:paraId="1C655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bottom w:val="single" w:color="auto" w:sz="12" w:space="0"/>
            </w:tcBorders>
            <w:vAlign w:val="center"/>
          </w:tcPr>
          <w:p w14:paraId="1AE2F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1515" w:type="dxa"/>
            <w:tcBorders>
              <w:bottom w:val="single" w:color="auto" w:sz="12" w:space="0"/>
            </w:tcBorders>
            <w:vAlign w:val="center"/>
          </w:tcPr>
          <w:p w14:paraId="075E6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类别</w:t>
            </w:r>
          </w:p>
        </w:tc>
        <w:tc>
          <w:tcPr>
            <w:tcW w:w="3169" w:type="dxa"/>
            <w:tcBorders>
              <w:bottom w:val="single" w:color="auto" w:sz="12" w:space="0"/>
            </w:tcBorders>
            <w:vAlign w:val="center"/>
          </w:tcPr>
          <w:p w14:paraId="2AB08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控制指标</w:t>
            </w:r>
          </w:p>
        </w:tc>
        <w:tc>
          <w:tcPr>
            <w:tcW w:w="1993" w:type="dxa"/>
            <w:tcBorders>
              <w:bottom w:val="single" w:color="auto" w:sz="12" w:space="0"/>
            </w:tcBorders>
            <w:vAlign w:val="center"/>
          </w:tcPr>
          <w:p w14:paraId="75600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环评</w:t>
            </w:r>
          </w:p>
        </w:tc>
        <w:tc>
          <w:tcPr>
            <w:tcW w:w="1993" w:type="dxa"/>
            <w:tcBorders>
              <w:bottom w:val="single" w:color="auto" w:sz="12" w:space="0"/>
            </w:tcBorders>
            <w:vAlign w:val="center"/>
          </w:tcPr>
          <w:p w14:paraId="1D707D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备注</w:t>
            </w:r>
          </w:p>
        </w:tc>
      </w:tr>
      <w:tr w14:paraId="65283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op w:val="single" w:color="auto" w:sz="12" w:space="0"/>
              <w:tl2br w:val="nil"/>
              <w:tr2bl w:val="nil"/>
            </w:tcBorders>
            <w:vAlign w:val="center"/>
          </w:tcPr>
          <w:p w14:paraId="0ACA66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1515" w:type="dxa"/>
            <w:vMerge w:val="restart"/>
            <w:tcBorders>
              <w:top w:val="single" w:color="auto" w:sz="12" w:space="0"/>
              <w:tl2br w:val="nil"/>
              <w:tr2bl w:val="nil"/>
            </w:tcBorders>
            <w:vAlign w:val="center"/>
          </w:tcPr>
          <w:p w14:paraId="2B3C8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水污染物</w:t>
            </w:r>
          </w:p>
        </w:tc>
        <w:tc>
          <w:tcPr>
            <w:tcW w:w="3169" w:type="dxa"/>
            <w:tcBorders>
              <w:top w:val="single" w:color="auto" w:sz="12" w:space="0"/>
              <w:tl2br w:val="nil"/>
              <w:tr2bl w:val="nil"/>
            </w:tcBorders>
            <w:vAlign w:val="center"/>
          </w:tcPr>
          <w:p w14:paraId="40ADD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3" w:type="dxa"/>
            <w:tcBorders>
              <w:top w:val="single" w:color="auto" w:sz="12" w:space="0"/>
              <w:tl2br w:val="nil"/>
              <w:tr2bl w:val="nil"/>
            </w:tcBorders>
            <w:vAlign w:val="center"/>
          </w:tcPr>
          <w:p w14:paraId="6B3AB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82.06t/a</w:t>
            </w:r>
          </w:p>
        </w:tc>
        <w:tc>
          <w:tcPr>
            <w:tcW w:w="1993" w:type="dxa"/>
            <w:vMerge w:val="restart"/>
            <w:tcBorders>
              <w:top w:val="single" w:color="auto" w:sz="12" w:space="0"/>
              <w:tl2br w:val="nil"/>
              <w:tr2bl w:val="nil"/>
            </w:tcBorders>
            <w:vAlign w:val="center"/>
          </w:tcPr>
          <w:p w14:paraId="16FCB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厂区排口</w:t>
            </w:r>
          </w:p>
        </w:tc>
      </w:tr>
      <w:tr w14:paraId="21141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232F5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1515" w:type="dxa"/>
            <w:vMerge w:val="continue"/>
            <w:tcBorders>
              <w:tl2br w:val="nil"/>
              <w:tr2bl w:val="nil"/>
            </w:tcBorders>
            <w:vAlign w:val="center"/>
          </w:tcPr>
          <w:p w14:paraId="7E7DE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1DB8E1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3" w:type="dxa"/>
            <w:tcBorders>
              <w:tl2br w:val="nil"/>
              <w:tr2bl w:val="nil"/>
            </w:tcBorders>
            <w:vAlign w:val="center"/>
          </w:tcPr>
          <w:p w14:paraId="636A62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7.39t/a</w:t>
            </w:r>
          </w:p>
        </w:tc>
        <w:tc>
          <w:tcPr>
            <w:tcW w:w="1993" w:type="dxa"/>
            <w:vMerge w:val="continue"/>
            <w:tcBorders>
              <w:tl2br w:val="nil"/>
              <w:tr2bl w:val="nil"/>
            </w:tcBorders>
            <w:vAlign w:val="center"/>
          </w:tcPr>
          <w:p w14:paraId="04292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45E14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177813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3</w:t>
            </w:r>
          </w:p>
        </w:tc>
        <w:tc>
          <w:tcPr>
            <w:tcW w:w="1515" w:type="dxa"/>
            <w:vMerge w:val="continue"/>
            <w:tcBorders>
              <w:tl2br w:val="nil"/>
              <w:tr2bl w:val="nil"/>
            </w:tcBorders>
            <w:vAlign w:val="center"/>
          </w:tcPr>
          <w:p w14:paraId="02944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287572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3" w:type="dxa"/>
            <w:tcBorders>
              <w:tl2br w:val="nil"/>
              <w:tr2bl w:val="nil"/>
            </w:tcBorders>
            <w:vAlign w:val="center"/>
          </w:tcPr>
          <w:p w14:paraId="2054C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8.21t/a</w:t>
            </w:r>
          </w:p>
        </w:tc>
        <w:tc>
          <w:tcPr>
            <w:tcW w:w="1993" w:type="dxa"/>
            <w:vMerge w:val="restart"/>
            <w:tcBorders>
              <w:tl2br w:val="nil"/>
              <w:tr2bl w:val="nil"/>
            </w:tcBorders>
            <w:vAlign w:val="center"/>
          </w:tcPr>
          <w:p w14:paraId="4BBAF2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污水处理厂排口</w:t>
            </w:r>
          </w:p>
        </w:tc>
      </w:tr>
      <w:tr w14:paraId="3B8A8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4F09D5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4</w:t>
            </w:r>
          </w:p>
        </w:tc>
        <w:tc>
          <w:tcPr>
            <w:tcW w:w="1515" w:type="dxa"/>
            <w:vMerge w:val="continue"/>
            <w:tcBorders>
              <w:tl2br w:val="nil"/>
              <w:tr2bl w:val="nil"/>
            </w:tcBorders>
            <w:vAlign w:val="center"/>
          </w:tcPr>
          <w:p w14:paraId="1E208E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44CB3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3" w:type="dxa"/>
            <w:tcBorders>
              <w:tl2br w:val="nil"/>
              <w:tr2bl w:val="nil"/>
            </w:tcBorders>
            <w:vAlign w:val="center"/>
          </w:tcPr>
          <w:p w14:paraId="06A72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0.82t/a</w:t>
            </w:r>
          </w:p>
        </w:tc>
        <w:tc>
          <w:tcPr>
            <w:tcW w:w="1993" w:type="dxa"/>
            <w:vMerge w:val="continue"/>
            <w:tcBorders>
              <w:tl2br w:val="nil"/>
              <w:tr2bl w:val="nil"/>
            </w:tcBorders>
            <w:vAlign w:val="center"/>
          </w:tcPr>
          <w:p w14:paraId="7ABD3D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46864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69C6D7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5</w:t>
            </w:r>
          </w:p>
        </w:tc>
        <w:tc>
          <w:tcPr>
            <w:tcW w:w="1515" w:type="dxa"/>
            <w:vMerge w:val="restart"/>
            <w:tcBorders>
              <w:tl2br w:val="nil"/>
              <w:tr2bl w:val="nil"/>
            </w:tcBorders>
            <w:vAlign w:val="center"/>
          </w:tcPr>
          <w:p w14:paraId="2F2D1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大气污染物</w:t>
            </w:r>
          </w:p>
        </w:tc>
        <w:tc>
          <w:tcPr>
            <w:tcW w:w="3169" w:type="dxa"/>
            <w:tcBorders>
              <w:tl2br w:val="nil"/>
              <w:tr2bl w:val="nil"/>
            </w:tcBorders>
            <w:vAlign w:val="center"/>
          </w:tcPr>
          <w:p w14:paraId="513104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VOCs</w:t>
            </w:r>
          </w:p>
        </w:tc>
        <w:tc>
          <w:tcPr>
            <w:tcW w:w="1993" w:type="dxa"/>
            <w:tcBorders>
              <w:tl2br w:val="nil"/>
              <w:tr2bl w:val="nil"/>
            </w:tcBorders>
            <w:vAlign w:val="center"/>
          </w:tcPr>
          <w:p w14:paraId="737E8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6.92t/a</w:t>
            </w:r>
          </w:p>
        </w:tc>
        <w:tc>
          <w:tcPr>
            <w:tcW w:w="1993" w:type="dxa"/>
            <w:vMerge w:val="restart"/>
            <w:tcBorders>
              <w:tl2br w:val="nil"/>
              <w:tr2bl w:val="nil"/>
            </w:tcBorders>
            <w:vAlign w:val="center"/>
          </w:tcPr>
          <w:p w14:paraId="296CE0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有组织排放量</w:t>
            </w:r>
          </w:p>
        </w:tc>
      </w:tr>
      <w:tr w14:paraId="130EB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2948A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6</w:t>
            </w:r>
          </w:p>
        </w:tc>
        <w:tc>
          <w:tcPr>
            <w:tcW w:w="1515" w:type="dxa"/>
            <w:vMerge w:val="continue"/>
            <w:tcBorders>
              <w:tl2br w:val="nil"/>
              <w:tr2bl w:val="nil"/>
            </w:tcBorders>
            <w:vAlign w:val="center"/>
          </w:tcPr>
          <w:p w14:paraId="7146F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634B5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二氯甲烷</w:t>
            </w:r>
          </w:p>
        </w:tc>
        <w:tc>
          <w:tcPr>
            <w:tcW w:w="1993" w:type="dxa"/>
            <w:tcBorders>
              <w:tl2br w:val="nil"/>
              <w:tr2bl w:val="nil"/>
            </w:tcBorders>
            <w:vAlign w:val="center"/>
          </w:tcPr>
          <w:p w14:paraId="2F49B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19.48t/a</w:t>
            </w:r>
          </w:p>
        </w:tc>
        <w:tc>
          <w:tcPr>
            <w:tcW w:w="1993" w:type="dxa"/>
            <w:vMerge w:val="continue"/>
            <w:tcBorders>
              <w:tl2br w:val="nil"/>
              <w:tr2bl w:val="nil"/>
            </w:tcBorders>
            <w:vAlign w:val="center"/>
          </w:tcPr>
          <w:p w14:paraId="45A8FC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55D4B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3ABD2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7</w:t>
            </w:r>
          </w:p>
        </w:tc>
        <w:tc>
          <w:tcPr>
            <w:tcW w:w="1515" w:type="dxa"/>
            <w:vMerge w:val="continue"/>
            <w:vAlign w:val="center"/>
          </w:tcPr>
          <w:p w14:paraId="4308E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0" w:type="auto"/>
            <w:vAlign w:val="center"/>
          </w:tcPr>
          <w:p w14:paraId="64B05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0" w:type="auto"/>
            <w:vAlign w:val="center"/>
          </w:tcPr>
          <w:p w14:paraId="65F30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9.5t/a</w:t>
            </w:r>
          </w:p>
        </w:tc>
        <w:tc>
          <w:tcPr>
            <w:tcW w:w="1993" w:type="dxa"/>
            <w:vMerge w:val="continue"/>
            <w:vAlign w:val="center"/>
          </w:tcPr>
          <w:p w14:paraId="544D63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33C0E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1FAC8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8</w:t>
            </w:r>
          </w:p>
        </w:tc>
        <w:tc>
          <w:tcPr>
            <w:tcW w:w="1515" w:type="dxa"/>
            <w:vMerge w:val="continue"/>
            <w:vAlign w:val="center"/>
          </w:tcPr>
          <w:p w14:paraId="7634DF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0" w:type="auto"/>
            <w:vAlign w:val="center"/>
          </w:tcPr>
          <w:p w14:paraId="3E834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SO</w:t>
            </w:r>
            <w:r>
              <w:rPr>
                <w:rFonts w:hint="default" w:ascii="Times New Roman" w:hAnsi="Times New Roman" w:eastAsia="宋体" w:cs="Times New Roman"/>
                <w:b w:val="0"/>
                <w:bCs w:val="0"/>
                <w:color w:val="auto"/>
                <w:kern w:val="2"/>
                <w:sz w:val="21"/>
                <w:szCs w:val="21"/>
                <w:highlight w:val="none"/>
                <w:vertAlign w:val="subscript"/>
                <w:lang w:val="en-US" w:eastAsia="zh-CN" w:bidi="ar-SA"/>
              </w:rPr>
              <w:t>2</w:t>
            </w:r>
          </w:p>
        </w:tc>
        <w:tc>
          <w:tcPr>
            <w:tcW w:w="0" w:type="auto"/>
            <w:vAlign w:val="center"/>
          </w:tcPr>
          <w:p w14:paraId="7C46A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6.65t/a</w:t>
            </w:r>
          </w:p>
        </w:tc>
        <w:tc>
          <w:tcPr>
            <w:tcW w:w="1993" w:type="dxa"/>
            <w:vMerge w:val="continue"/>
            <w:vAlign w:val="center"/>
          </w:tcPr>
          <w:p w14:paraId="560721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6F07A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103DD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9</w:t>
            </w:r>
          </w:p>
        </w:tc>
        <w:tc>
          <w:tcPr>
            <w:tcW w:w="1515" w:type="dxa"/>
            <w:vMerge w:val="continue"/>
            <w:vAlign w:val="center"/>
          </w:tcPr>
          <w:p w14:paraId="5D8AEA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0" w:type="auto"/>
            <w:vAlign w:val="center"/>
          </w:tcPr>
          <w:p w14:paraId="0DDFD2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NOx</w:t>
            </w:r>
          </w:p>
        </w:tc>
        <w:tc>
          <w:tcPr>
            <w:tcW w:w="0" w:type="auto"/>
            <w:vAlign w:val="center"/>
          </w:tcPr>
          <w:p w14:paraId="1E5C9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23.16t/a</w:t>
            </w:r>
          </w:p>
        </w:tc>
        <w:tc>
          <w:tcPr>
            <w:tcW w:w="1993" w:type="dxa"/>
            <w:vMerge w:val="continue"/>
            <w:vAlign w:val="center"/>
          </w:tcPr>
          <w:p w14:paraId="6EDDC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bl>
    <w:p w14:paraId="46BA254C">
      <w:pPr>
        <w:keepNext w:val="0"/>
        <w:keepLines w:val="0"/>
        <w:pageBreakBefore w:val="0"/>
        <w:widowControl/>
        <w:numPr>
          <w:ilvl w:val="0"/>
          <w:numId w:val="0"/>
        </w:numPr>
        <w:suppressLineNumbers w:val="0"/>
        <w:kinsoku/>
        <w:wordWrap/>
        <w:overflowPunct/>
        <w:topLinePunct w:val="0"/>
        <w:autoSpaceDE/>
        <w:autoSpaceDN/>
        <w:bidi w:val="0"/>
        <w:adjustRightInd/>
        <w:snapToGrid/>
        <w:ind w:firstLine="482" w:firstLineChars="200"/>
        <w:jc w:val="left"/>
        <w:textAlignment w:val="auto"/>
        <w:outlineLvl w:val="1"/>
        <w:rPr>
          <w:rFonts w:hint="default" w:ascii="Times New Roman" w:hAnsi="Times New Roman" w:cs="Times New Roman"/>
          <w:b/>
          <w:bCs/>
          <w:highlight w:val="none"/>
          <w:lang w:val="en-US" w:eastAsia="zh-CN"/>
        </w:rPr>
      </w:pPr>
      <w:bookmarkStart w:id="245" w:name="_Toc7833"/>
      <w:bookmarkStart w:id="246" w:name="_Toc11002"/>
      <w:bookmarkStart w:id="247" w:name="_Toc5476"/>
      <w:r>
        <w:rPr>
          <w:rFonts w:hint="default" w:ascii="Times New Roman" w:hAnsi="Times New Roman" w:cs="Times New Roman"/>
          <w:b/>
          <w:bCs/>
          <w:highlight w:val="none"/>
          <w:lang w:val="en-US" w:eastAsia="zh-CN"/>
        </w:rPr>
        <w:t>（5）邦普刀具遂宁新材料技术有限公司高端数控刀具生产及研发项目</w:t>
      </w:r>
      <w:bookmarkEnd w:id="245"/>
      <w:bookmarkEnd w:id="246"/>
      <w:bookmarkEnd w:id="247"/>
    </w:p>
    <w:p w14:paraId="450327C2">
      <w:pPr>
        <w:keepNext w:val="0"/>
        <w:keepLines w:val="0"/>
        <w:widowControl/>
        <w:suppressLineNumbers w:val="0"/>
        <w:jc w:val="left"/>
        <w:outlineLvl w:val="0"/>
        <w:rPr>
          <w:rFonts w:hint="default" w:ascii="Times New Roman" w:hAnsi="Times New Roman" w:cs="Times New Roman" w:eastAsiaTheme="minorEastAsia"/>
          <w:highlight w:val="none"/>
          <w:lang w:val="en-US" w:eastAsia="zh-CN"/>
        </w:rPr>
      </w:pPr>
      <w:bookmarkStart w:id="248" w:name="_Toc18883"/>
      <w:bookmarkStart w:id="249" w:name="_Toc24695"/>
      <w:bookmarkStart w:id="250" w:name="_Toc6174"/>
      <w:r>
        <w:rPr>
          <w:rFonts w:hint="default" w:ascii="Times New Roman" w:hAnsi="Times New Roman" w:cs="Times New Roman"/>
          <w:highlight w:val="none"/>
          <w:lang w:val="en-US" w:eastAsia="zh-CN"/>
        </w:rPr>
        <w:t>1、基本情况</w:t>
      </w:r>
      <w:bookmarkEnd w:id="248"/>
      <w:bookmarkEnd w:id="249"/>
      <w:bookmarkEnd w:id="250"/>
    </w:p>
    <w:p w14:paraId="51E0673C">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邦普刀具遂宁新材料技术有限公司高端数控刀具生产及研发项目目前正在建设，拟生产产品为金属陶瓷刀片、硬质合金刀片，达到金属陶瓷刀片年产量1200万件（120t/a），硬质合金刀片年产量1800万件（180t/a）的生产能力。</w:t>
      </w:r>
    </w:p>
    <w:p w14:paraId="52454125">
      <w:pPr>
        <w:keepNext w:val="0"/>
        <w:keepLines w:val="0"/>
        <w:widowControl/>
        <w:numPr>
          <w:ilvl w:val="0"/>
          <w:numId w:val="13"/>
        </w:numPr>
        <w:suppressLineNumbers w:val="0"/>
        <w:ind w:left="0" w:leftChars="0" w:firstLine="480" w:firstLineChars="200"/>
        <w:jc w:val="left"/>
        <w:outlineLvl w:val="0"/>
        <w:rPr>
          <w:rFonts w:hint="default" w:ascii="Times New Roman" w:hAnsi="Times New Roman" w:cs="Times New Roman"/>
          <w:highlight w:val="none"/>
          <w:lang w:val="en-US" w:eastAsia="zh-CN"/>
        </w:rPr>
      </w:pPr>
      <w:bookmarkStart w:id="251" w:name="_Toc24156"/>
      <w:bookmarkStart w:id="252" w:name="_Toc29294"/>
      <w:bookmarkStart w:id="253" w:name="_Toc19819"/>
      <w:r>
        <w:rPr>
          <w:rFonts w:hint="default" w:ascii="Times New Roman" w:hAnsi="Times New Roman" w:cs="Times New Roman"/>
          <w:highlight w:val="none"/>
          <w:lang w:val="en-US" w:eastAsia="zh-CN"/>
        </w:rPr>
        <w:t>污染物总量情况</w:t>
      </w:r>
      <w:bookmarkEnd w:id="251"/>
      <w:bookmarkEnd w:id="252"/>
      <w:bookmarkEnd w:id="253"/>
    </w:p>
    <w:p w14:paraId="53792AFE">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根据《邦普刀具遂宁新材料技术有限公司高端数控刀具生产及研发项目环境影响报告表》，拟建项目污染物排放量如下表所示：</w:t>
      </w:r>
    </w:p>
    <w:p w14:paraId="0B0BB600">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表</w:t>
      </w:r>
      <w:r>
        <w:rPr>
          <w:rFonts w:hint="default" w:ascii="Times New Roman" w:hAnsi="Times New Roman" w:cs="Times New Roman"/>
          <w:highlight w:val="none"/>
          <w:lang w:val="en-US" w:eastAsia="zh-CN"/>
        </w:rPr>
        <w:t>2.3</w:t>
      </w:r>
      <w:r>
        <w:rPr>
          <w:rFonts w:hint="default" w:ascii="Times New Roman" w:hAnsi="Times New Roman" w:cs="Times New Roman"/>
          <w:highlight w:val="none"/>
        </w:rPr>
        <w:noBreakHyphen/>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6</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邦普刀具遂宁新材料技术有限公司高端数控刀具生产及研发项目污染物情况</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515"/>
        <w:gridCol w:w="3169"/>
        <w:gridCol w:w="1993"/>
        <w:gridCol w:w="1993"/>
      </w:tblGrid>
      <w:tr w14:paraId="49F21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bottom w:val="single" w:color="auto" w:sz="12" w:space="0"/>
            </w:tcBorders>
            <w:vAlign w:val="center"/>
          </w:tcPr>
          <w:p w14:paraId="50F688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1515" w:type="dxa"/>
            <w:tcBorders>
              <w:bottom w:val="single" w:color="auto" w:sz="12" w:space="0"/>
            </w:tcBorders>
            <w:vAlign w:val="center"/>
          </w:tcPr>
          <w:p w14:paraId="12462E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类别</w:t>
            </w:r>
          </w:p>
        </w:tc>
        <w:tc>
          <w:tcPr>
            <w:tcW w:w="3169" w:type="dxa"/>
            <w:tcBorders>
              <w:bottom w:val="single" w:color="auto" w:sz="12" w:space="0"/>
            </w:tcBorders>
            <w:vAlign w:val="center"/>
          </w:tcPr>
          <w:p w14:paraId="0D575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控制指标</w:t>
            </w:r>
          </w:p>
        </w:tc>
        <w:tc>
          <w:tcPr>
            <w:tcW w:w="1993" w:type="dxa"/>
            <w:tcBorders>
              <w:bottom w:val="single" w:color="auto" w:sz="12" w:space="0"/>
            </w:tcBorders>
            <w:vAlign w:val="center"/>
          </w:tcPr>
          <w:p w14:paraId="43C29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环评</w:t>
            </w:r>
          </w:p>
        </w:tc>
        <w:tc>
          <w:tcPr>
            <w:tcW w:w="1993" w:type="dxa"/>
            <w:tcBorders>
              <w:bottom w:val="single" w:color="auto" w:sz="12" w:space="0"/>
            </w:tcBorders>
            <w:vAlign w:val="center"/>
          </w:tcPr>
          <w:p w14:paraId="7FCD0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备注</w:t>
            </w:r>
          </w:p>
        </w:tc>
      </w:tr>
      <w:tr w14:paraId="67C4C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op w:val="single" w:color="auto" w:sz="12" w:space="0"/>
              <w:tl2br w:val="nil"/>
              <w:tr2bl w:val="nil"/>
            </w:tcBorders>
            <w:vAlign w:val="center"/>
          </w:tcPr>
          <w:p w14:paraId="0CA30E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1515" w:type="dxa"/>
            <w:vMerge w:val="restart"/>
            <w:tcBorders>
              <w:top w:val="single" w:color="auto" w:sz="12" w:space="0"/>
              <w:tl2br w:val="nil"/>
              <w:tr2bl w:val="nil"/>
            </w:tcBorders>
            <w:vAlign w:val="center"/>
          </w:tcPr>
          <w:p w14:paraId="5AE784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水污染物</w:t>
            </w:r>
          </w:p>
        </w:tc>
        <w:tc>
          <w:tcPr>
            <w:tcW w:w="3169" w:type="dxa"/>
            <w:tcBorders>
              <w:top w:val="single" w:color="auto" w:sz="12" w:space="0"/>
              <w:tl2br w:val="nil"/>
              <w:tr2bl w:val="nil"/>
            </w:tcBorders>
            <w:vAlign w:val="center"/>
          </w:tcPr>
          <w:p w14:paraId="6B14F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3" w:type="dxa"/>
            <w:tcBorders>
              <w:top w:val="single" w:color="auto" w:sz="12" w:space="0"/>
              <w:tl2br w:val="nil"/>
              <w:tr2bl w:val="nil"/>
            </w:tcBorders>
            <w:vAlign w:val="center"/>
          </w:tcPr>
          <w:p w14:paraId="52B2E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1.247t/a</w:t>
            </w:r>
          </w:p>
        </w:tc>
        <w:tc>
          <w:tcPr>
            <w:tcW w:w="1993" w:type="dxa"/>
            <w:vMerge w:val="restart"/>
            <w:tcBorders>
              <w:top w:val="single" w:color="auto" w:sz="12" w:space="0"/>
              <w:tl2br w:val="nil"/>
              <w:tr2bl w:val="nil"/>
            </w:tcBorders>
            <w:vAlign w:val="center"/>
          </w:tcPr>
          <w:p w14:paraId="2C0C5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厂区排口</w:t>
            </w:r>
          </w:p>
        </w:tc>
      </w:tr>
      <w:tr w14:paraId="3355C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3C45D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1515" w:type="dxa"/>
            <w:vMerge w:val="continue"/>
            <w:tcBorders>
              <w:tl2br w:val="nil"/>
              <w:tr2bl w:val="nil"/>
            </w:tcBorders>
            <w:vAlign w:val="center"/>
          </w:tcPr>
          <w:p w14:paraId="0901C1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6196C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3" w:type="dxa"/>
            <w:tcBorders>
              <w:tl2br w:val="nil"/>
              <w:tr2bl w:val="nil"/>
            </w:tcBorders>
            <w:vAlign w:val="center"/>
          </w:tcPr>
          <w:p w14:paraId="06535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0.112t/a</w:t>
            </w:r>
          </w:p>
        </w:tc>
        <w:tc>
          <w:tcPr>
            <w:tcW w:w="1993" w:type="dxa"/>
            <w:vMerge w:val="continue"/>
            <w:tcBorders>
              <w:tl2br w:val="nil"/>
              <w:tr2bl w:val="nil"/>
            </w:tcBorders>
            <w:vAlign w:val="center"/>
          </w:tcPr>
          <w:p w14:paraId="19D9F0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1F73C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59496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3</w:t>
            </w:r>
          </w:p>
        </w:tc>
        <w:tc>
          <w:tcPr>
            <w:tcW w:w="1515" w:type="dxa"/>
            <w:vMerge w:val="continue"/>
            <w:tcBorders>
              <w:tl2br w:val="nil"/>
              <w:tr2bl w:val="nil"/>
            </w:tcBorders>
            <w:vAlign w:val="center"/>
          </w:tcPr>
          <w:p w14:paraId="647F5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0BE048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3" w:type="dxa"/>
            <w:tcBorders>
              <w:tl2br w:val="nil"/>
              <w:tr2bl w:val="nil"/>
            </w:tcBorders>
            <w:vAlign w:val="center"/>
          </w:tcPr>
          <w:p w14:paraId="6F90B9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0.075t/a</w:t>
            </w:r>
          </w:p>
        </w:tc>
        <w:tc>
          <w:tcPr>
            <w:tcW w:w="1993" w:type="dxa"/>
            <w:vMerge w:val="restart"/>
            <w:tcBorders>
              <w:tl2br w:val="nil"/>
              <w:tr2bl w:val="nil"/>
            </w:tcBorders>
            <w:vAlign w:val="center"/>
          </w:tcPr>
          <w:p w14:paraId="7A994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污水处理厂排口</w:t>
            </w:r>
          </w:p>
        </w:tc>
      </w:tr>
      <w:tr w14:paraId="63F05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469CE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4</w:t>
            </w:r>
          </w:p>
        </w:tc>
        <w:tc>
          <w:tcPr>
            <w:tcW w:w="1515" w:type="dxa"/>
            <w:vMerge w:val="continue"/>
            <w:tcBorders>
              <w:tl2br w:val="nil"/>
              <w:tr2bl w:val="nil"/>
            </w:tcBorders>
            <w:vAlign w:val="center"/>
          </w:tcPr>
          <w:p w14:paraId="0DD83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50D975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3" w:type="dxa"/>
            <w:tcBorders>
              <w:tl2br w:val="nil"/>
              <w:tr2bl w:val="nil"/>
            </w:tcBorders>
            <w:vAlign w:val="center"/>
          </w:tcPr>
          <w:p w14:paraId="16250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0.008t/a</w:t>
            </w:r>
          </w:p>
        </w:tc>
        <w:tc>
          <w:tcPr>
            <w:tcW w:w="1993" w:type="dxa"/>
            <w:vMerge w:val="continue"/>
            <w:tcBorders>
              <w:tl2br w:val="nil"/>
              <w:tr2bl w:val="nil"/>
            </w:tcBorders>
            <w:vAlign w:val="center"/>
          </w:tcPr>
          <w:p w14:paraId="2ABB9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060D2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15E82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5</w:t>
            </w:r>
          </w:p>
        </w:tc>
        <w:tc>
          <w:tcPr>
            <w:tcW w:w="1515" w:type="dxa"/>
            <w:vMerge w:val="restart"/>
            <w:tcBorders>
              <w:tl2br w:val="nil"/>
              <w:tr2bl w:val="nil"/>
            </w:tcBorders>
            <w:vAlign w:val="center"/>
          </w:tcPr>
          <w:p w14:paraId="007CC2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大气污染物</w:t>
            </w:r>
          </w:p>
        </w:tc>
        <w:tc>
          <w:tcPr>
            <w:tcW w:w="3169" w:type="dxa"/>
            <w:tcBorders>
              <w:tl2br w:val="nil"/>
              <w:tr2bl w:val="nil"/>
            </w:tcBorders>
            <w:vAlign w:val="center"/>
          </w:tcPr>
          <w:p w14:paraId="3F594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VOCs</w:t>
            </w:r>
          </w:p>
        </w:tc>
        <w:tc>
          <w:tcPr>
            <w:tcW w:w="1993" w:type="dxa"/>
            <w:tcBorders>
              <w:tl2br w:val="nil"/>
              <w:tr2bl w:val="nil"/>
            </w:tcBorders>
            <w:vAlign w:val="center"/>
          </w:tcPr>
          <w:p w14:paraId="2C1D0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0.021t/a</w:t>
            </w:r>
          </w:p>
        </w:tc>
        <w:tc>
          <w:tcPr>
            <w:tcW w:w="1993" w:type="dxa"/>
            <w:vMerge w:val="restart"/>
            <w:tcBorders>
              <w:tl2br w:val="nil"/>
              <w:tr2bl w:val="nil"/>
            </w:tcBorders>
            <w:vAlign w:val="center"/>
          </w:tcPr>
          <w:p w14:paraId="51438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有组织排放量</w:t>
            </w:r>
          </w:p>
        </w:tc>
      </w:tr>
      <w:tr w14:paraId="7D379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47E9F0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6</w:t>
            </w:r>
          </w:p>
        </w:tc>
        <w:tc>
          <w:tcPr>
            <w:tcW w:w="1515" w:type="dxa"/>
            <w:vMerge w:val="continue"/>
            <w:tcBorders>
              <w:tl2br w:val="nil"/>
              <w:tr2bl w:val="nil"/>
            </w:tcBorders>
            <w:vAlign w:val="center"/>
          </w:tcPr>
          <w:p w14:paraId="5721A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22E66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1993" w:type="dxa"/>
            <w:tcBorders>
              <w:tl2br w:val="nil"/>
              <w:tr2bl w:val="nil"/>
            </w:tcBorders>
            <w:vAlign w:val="center"/>
          </w:tcPr>
          <w:p w14:paraId="23F896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0.014t/a</w:t>
            </w:r>
          </w:p>
        </w:tc>
        <w:tc>
          <w:tcPr>
            <w:tcW w:w="1993" w:type="dxa"/>
            <w:vMerge w:val="continue"/>
            <w:tcBorders>
              <w:tl2br w:val="nil"/>
              <w:tr2bl w:val="nil"/>
            </w:tcBorders>
            <w:vAlign w:val="center"/>
          </w:tcPr>
          <w:p w14:paraId="72EEE9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bl>
    <w:p w14:paraId="5430B856">
      <w:pPr>
        <w:keepNext w:val="0"/>
        <w:keepLines w:val="0"/>
        <w:pageBreakBefore w:val="0"/>
        <w:widowControl/>
        <w:numPr>
          <w:ilvl w:val="0"/>
          <w:numId w:val="0"/>
        </w:numPr>
        <w:suppressLineNumbers w:val="0"/>
        <w:kinsoku/>
        <w:wordWrap/>
        <w:overflowPunct/>
        <w:topLinePunct w:val="0"/>
        <w:autoSpaceDE/>
        <w:autoSpaceDN/>
        <w:bidi w:val="0"/>
        <w:adjustRightInd/>
        <w:snapToGrid/>
        <w:ind w:firstLine="482" w:firstLineChars="200"/>
        <w:jc w:val="left"/>
        <w:textAlignment w:val="auto"/>
        <w:outlineLvl w:val="1"/>
        <w:rPr>
          <w:rFonts w:hint="default" w:ascii="Times New Roman" w:hAnsi="Times New Roman" w:cs="Times New Roman"/>
          <w:b/>
          <w:bCs/>
          <w:highlight w:val="none"/>
          <w:lang w:val="en-US" w:eastAsia="zh-CN"/>
        </w:rPr>
      </w:pPr>
      <w:bookmarkStart w:id="254" w:name="_Toc6666"/>
      <w:bookmarkStart w:id="255" w:name="_Toc19425"/>
      <w:bookmarkStart w:id="256" w:name="_Toc14792"/>
      <w:r>
        <w:rPr>
          <w:rFonts w:hint="default" w:ascii="Times New Roman" w:hAnsi="Times New Roman" w:cs="Times New Roman"/>
          <w:b/>
          <w:bCs/>
          <w:highlight w:val="none"/>
          <w:lang w:val="en-US" w:eastAsia="zh-CN"/>
        </w:rPr>
        <w:t>（6）四川东辉光电子有限责任公司光学元器件研发与生产项目</w:t>
      </w:r>
      <w:bookmarkEnd w:id="254"/>
      <w:bookmarkEnd w:id="255"/>
      <w:bookmarkEnd w:id="256"/>
    </w:p>
    <w:p w14:paraId="285A9347">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outlineLvl w:val="0"/>
        <w:rPr>
          <w:rFonts w:hint="default" w:ascii="Times New Roman" w:hAnsi="Times New Roman" w:cs="Times New Roman"/>
          <w:b w:val="0"/>
          <w:bCs w:val="0"/>
          <w:highlight w:val="none"/>
          <w:lang w:val="en-US" w:eastAsia="zh-CN"/>
        </w:rPr>
      </w:pPr>
      <w:bookmarkStart w:id="257" w:name="_Toc8234"/>
      <w:bookmarkStart w:id="258" w:name="_Toc1676"/>
      <w:bookmarkStart w:id="259" w:name="_Toc18"/>
      <w:r>
        <w:rPr>
          <w:rFonts w:hint="default" w:ascii="Times New Roman" w:hAnsi="Times New Roman" w:cs="Times New Roman"/>
          <w:b w:val="0"/>
          <w:bCs w:val="0"/>
          <w:highlight w:val="none"/>
          <w:lang w:val="en-US" w:eastAsia="zh-CN"/>
        </w:rPr>
        <w:t>1、基本情况</w:t>
      </w:r>
      <w:bookmarkEnd w:id="257"/>
      <w:bookmarkEnd w:id="258"/>
      <w:bookmarkEnd w:id="259"/>
    </w:p>
    <w:p w14:paraId="558DEAAF">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outlineLvl w:val="0"/>
        <w:rPr>
          <w:rFonts w:hint="default" w:ascii="Times New Roman" w:hAnsi="Times New Roman" w:cs="Times New Roman"/>
          <w:b w:val="0"/>
          <w:bCs w:val="0"/>
          <w:highlight w:val="none"/>
          <w:lang w:val="en-US" w:eastAsia="zh-CN"/>
        </w:rPr>
      </w:pPr>
    </w:p>
    <w:p w14:paraId="2846244A">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四川东辉光电子有限责任公司光学元器件研发与生产项目目前正在建设中，</w:t>
      </w:r>
      <w:r>
        <w:rPr>
          <w:rFonts w:hint="default" w:ascii="Times New Roman" w:hAnsi="Times New Roman" w:eastAsia="宋体" w:cs="Times New Roman"/>
          <w:color w:val="auto"/>
          <w:kern w:val="0"/>
          <w:sz w:val="24"/>
          <w:szCs w:val="24"/>
          <w:highlight w:val="none"/>
          <w:lang w:val="en-US" w:eastAsia="zh-CN" w:bidi="ar"/>
        </w:rPr>
        <w:t>拟建设一条</w:t>
      </w:r>
      <w:r>
        <w:rPr>
          <w:rFonts w:hint="default" w:ascii="Times New Roman" w:hAnsi="Times New Roman" w:cs="Times New Roman"/>
          <w:color w:val="auto"/>
          <w:highlight w:val="none"/>
        </w:rPr>
        <w:t>隔</w:t>
      </w:r>
    </w:p>
    <w:p w14:paraId="0C77A369">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color w:val="auto"/>
          <w:highlight w:val="none"/>
        </w:rPr>
        <w:t>离器</w:t>
      </w:r>
      <w:r>
        <w:rPr>
          <w:rFonts w:hint="default" w:ascii="Times New Roman" w:hAnsi="Times New Roman" w:eastAsia="宋体" w:cs="Times New Roman"/>
          <w:color w:val="auto"/>
          <w:kern w:val="0"/>
          <w:sz w:val="24"/>
          <w:szCs w:val="24"/>
          <w:highlight w:val="none"/>
          <w:lang w:val="en-US" w:eastAsia="zh-CN" w:bidi="ar"/>
        </w:rPr>
        <w:t>生产线和一条光学透镜生产线，达到年产光学元器件2000万个的生产能力（隔离器1400</w:t>
      </w:r>
    </w:p>
    <w:p w14:paraId="28A79BA8">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万个，光学透镜600万个）。</w:t>
      </w:r>
    </w:p>
    <w:p w14:paraId="7DA69B19">
      <w:pPr>
        <w:keepNext w:val="0"/>
        <w:keepLines w:val="0"/>
        <w:widowControl/>
        <w:numPr>
          <w:ilvl w:val="0"/>
          <w:numId w:val="0"/>
        </w:numPr>
        <w:suppressLineNumbers w:val="0"/>
        <w:ind w:leftChars="200"/>
        <w:jc w:val="left"/>
        <w:outlineLvl w:val="0"/>
        <w:rPr>
          <w:rFonts w:hint="default" w:ascii="Times New Roman" w:hAnsi="Times New Roman" w:cs="Times New Roman"/>
          <w:highlight w:val="none"/>
          <w:lang w:val="en-US" w:eastAsia="zh-CN"/>
        </w:rPr>
      </w:pPr>
      <w:bookmarkStart w:id="260" w:name="_Toc23327"/>
      <w:bookmarkStart w:id="261" w:name="_Toc12592"/>
      <w:bookmarkStart w:id="262" w:name="_Toc16919"/>
      <w:r>
        <w:rPr>
          <w:rFonts w:hint="default" w:ascii="Times New Roman" w:hAnsi="Times New Roman" w:cs="Times New Roman"/>
          <w:highlight w:val="none"/>
          <w:lang w:val="en-US" w:eastAsia="zh-CN"/>
        </w:rPr>
        <w:t>2、污染物总量情况</w:t>
      </w:r>
      <w:bookmarkEnd w:id="260"/>
      <w:bookmarkEnd w:id="261"/>
      <w:bookmarkEnd w:id="262"/>
    </w:p>
    <w:p w14:paraId="2C3B3B72">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根据《四川东辉光电子有限责任公司光学元器件研发与生产项目环境影响报告表》，拟建项目污染物排放量如下表所示：</w:t>
      </w:r>
    </w:p>
    <w:p w14:paraId="3E4AB315">
      <w:pPr>
        <w:pStyle w:val="27"/>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表</w:t>
      </w:r>
      <w:r>
        <w:rPr>
          <w:rFonts w:hint="default" w:ascii="Times New Roman" w:hAnsi="Times New Roman" w:cs="Times New Roman"/>
          <w:highlight w:val="none"/>
          <w:lang w:val="en-US" w:eastAsia="zh-CN"/>
        </w:rPr>
        <w:t>2.3</w:t>
      </w:r>
      <w:r>
        <w:rPr>
          <w:rFonts w:hint="default" w:ascii="Times New Roman" w:hAnsi="Times New Roman" w:cs="Times New Roman"/>
          <w:highlight w:val="none"/>
        </w:rPr>
        <w:noBreakHyphen/>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7</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四川东辉光电子有限责任公司光学元器件研发与生产项目污染物情况</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515"/>
        <w:gridCol w:w="3169"/>
        <w:gridCol w:w="1993"/>
        <w:gridCol w:w="1993"/>
      </w:tblGrid>
      <w:tr w14:paraId="349C9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bottom w:val="single" w:color="auto" w:sz="12" w:space="0"/>
            </w:tcBorders>
            <w:vAlign w:val="center"/>
          </w:tcPr>
          <w:p w14:paraId="06E3A1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1515" w:type="dxa"/>
            <w:tcBorders>
              <w:bottom w:val="single" w:color="auto" w:sz="12" w:space="0"/>
            </w:tcBorders>
            <w:vAlign w:val="center"/>
          </w:tcPr>
          <w:p w14:paraId="0DDFF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类别</w:t>
            </w:r>
          </w:p>
        </w:tc>
        <w:tc>
          <w:tcPr>
            <w:tcW w:w="3169" w:type="dxa"/>
            <w:tcBorders>
              <w:bottom w:val="single" w:color="auto" w:sz="12" w:space="0"/>
            </w:tcBorders>
            <w:vAlign w:val="center"/>
          </w:tcPr>
          <w:p w14:paraId="748CD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控制指标</w:t>
            </w:r>
          </w:p>
        </w:tc>
        <w:tc>
          <w:tcPr>
            <w:tcW w:w="1993" w:type="dxa"/>
            <w:tcBorders>
              <w:bottom w:val="single" w:color="auto" w:sz="12" w:space="0"/>
            </w:tcBorders>
            <w:vAlign w:val="center"/>
          </w:tcPr>
          <w:p w14:paraId="2FFC1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环评</w:t>
            </w:r>
          </w:p>
        </w:tc>
        <w:tc>
          <w:tcPr>
            <w:tcW w:w="1993" w:type="dxa"/>
            <w:tcBorders>
              <w:bottom w:val="single" w:color="auto" w:sz="12" w:space="0"/>
            </w:tcBorders>
            <w:vAlign w:val="center"/>
          </w:tcPr>
          <w:p w14:paraId="160CD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备注</w:t>
            </w:r>
          </w:p>
        </w:tc>
      </w:tr>
      <w:tr w14:paraId="69C32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op w:val="single" w:color="auto" w:sz="12" w:space="0"/>
              <w:tl2br w:val="nil"/>
              <w:tr2bl w:val="nil"/>
            </w:tcBorders>
            <w:vAlign w:val="center"/>
          </w:tcPr>
          <w:p w14:paraId="39385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1515" w:type="dxa"/>
            <w:vMerge w:val="restart"/>
            <w:tcBorders>
              <w:top w:val="single" w:color="auto" w:sz="12" w:space="0"/>
              <w:tl2br w:val="nil"/>
              <w:tr2bl w:val="nil"/>
            </w:tcBorders>
            <w:vAlign w:val="center"/>
          </w:tcPr>
          <w:p w14:paraId="4DCCC2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水污染物</w:t>
            </w:r>
          </w:p>
        </w:tc>
        <w:tc>
          <w:tcPr>
            <w:tcW w:w="3169" w:type="dxa"/>
            <w:tcBorders>
              <w:top w:val="single" w:color="auto" w:sz="12" w:space="0"/>
              <w:tl2br w:val="nil"/>
              <w:tr2bl w:val="nil"/>
            </w:tcBorders>
            <w:vAlign w:val="center"/>
          </w:tcPr>
          <w:p w14:paraId="3404AC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3" w:type="dxa"/>
            <w:tcBorders>
              <w:top w:val="single" w:color="auto" w:sz="12" w:space="0"/>
              <w:tl2br w:val="nil"/>
              <w:tr2bl w:val="nil"/>
            </w:tcBorders>
            <w:vAlign w:val="center"/>
          </w:tcPr>
          <w:p w14:paraId="4BB73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9.088t/a</w:t>
            </w:r>
          </w:p>
        </w:tc>
        <w:tc>
          <w:tcPr>
            <w:tcW w:w="1993" w:type="dxa"/>
            <w:vMerge w:val="restart"/>
            <w:tcBorders>
              <w:top w:val="single" w:color="auto" w:sz="12" w:space="0"/>
              <w:tl2br w:val="nil"/>
              <w:tr2bl w:val="nil"/>
            </w:tcBorders>
            <w:vAlign w:val="center"/>
          </w:tcPr>
          <w:p w14:paraId="01A01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厂区排口</w:t>
            </w:r>
          </w:p>
        </w:tc>
      </w:tr>
      <w:tr w14:paraId="20F30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265053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1515" w:type="dxa"/>
            <w:vMerge w:val="continue"/>
            <w:tcBorders>
              <w:tl2br w:val="nil"/>
              <w:tr2bl w:val="nil"/>
            </w:tcBorders>
            <w:vAlign w:val="center"/>
          </w:tcPr>
          <w:p w14:paraId="05789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05D47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3" w:type="dxa"/>
            <w:tcBorders>
              <w:tl2br w:val="nil"/>
              <w:tr2bl w:val="nil"/>
            </w:tcBorders>
            <w:vAlign w:val="center"/>
          </w:tcPr>
          <w:p w14:paraId="43B4A5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0.818t/a</w:t>
            </w:r>
          </w:p>
        </w:tc>
        <w:tc>
          <w:tcPr>
            <w:tcW w:w="1993" w:type="dxa"/>
            <w:vMerge w:val="continue"/>
            <w:tcBorders>
              <w:tl2br w:val="nil"/>
              <w:tr2bl w:val="nil"/>
            </w:tcBorders>
            <w:vAlign w:val="center"/>
          </w:tcPr>
          <w:p w14:paraId="49886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5437A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73C8D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3</w:t>
            </w:r>
          </w:p>
        </w:tc>
        <w:tc>
          <w:tcPr>
            <w:tcW w:w="1515" w:type="dxa"/>
            <w:vMerge w:val="continue"/>
            <w:tcBorders>
              <w:tl2br w:val="nil"/>
              <w:tr2bl w:val="nil"/>
            </w:tcBorders>
            <w:vAlign w:val="center"/>
          </w:tcPr>
          <w:p w14:paraId="4F1B5B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707FD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3" w:type="dxa"/>
            <w:tcBorders>
              <w:tl2br w:val="nil"/>
              <w:tr2bl w:val="nil"/>
            </w:tcBorders>
            <w:vAlign w:val="center"/>
          </w:tcPr>
          <w:p w14:paraId="75992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0.909t/a</w:t>
            </w:r>
          </w:p>
        </w:tc>
        <w:tc>
          <w:tcPr>
            <w:tcW w:w="1993" w:type="dxa"/>
            <w:vMerge w:val="restart"/>
            <w:tcBorders>
              <w:tl2br w:val="nil"/>
              <w:tr2bl w:val="nil"/>
            </w:tcBorders>
            <w:vAlign w:val="center"/>
          </w:tcPr>
          <w:p w14:paraId="5A074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污水处理厂排口</w:t>
            </w:r>
          </w:p>
        </w:tc>
      </w:tr>
      <w:tr w14:paraId="10E8B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31E2F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4</w:t>
            </w:r>
          </w:p>
        </w:tc>
        <w:tc>
          <w:tcPr>
            <w:tcW w:w="1515" w:type="dxa"/>
            <w:vMerge w:val="continue"/>
            <w:tcBorders>
              <w:tl2br w:val="nil"/>
              <w:tr2bl w:val="nil"/>
            </w:tcBorders>
            <w:vAlign w:val="center"/>
          </w:tcPr>
          <w:p w14:paraId="54F88A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3FED3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3" w:type="dxa"/>
            <w:tcBorders>
              <w:tl2br w:val="nil"/>
              <w:tr2bl w:val="nil"/>
            </w:tcBorders>
            <w:vAlign w:val="center"/>
          </w:tcPr>
          <w:p w14:paraId="7753F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0.091t/a</w:t>
            </w:r>
          </w:p>
        </w:tc>
        <w:tc>
          <w:tcPr>
            <w:tcW w:w="1993" w:type="dxa"/>
            <w:vMerge w:val="continue"/>
            <w:tcBorders>
              <w:tl2br w:val="nil"/>
              <w:tr2bl w:val="nil"/>
            </w:tcBorders>
            <w:vAlign w:val="center"/>
          </w:tcPr>
          <w:p w14:paraId="4E03A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663AF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1C87C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5</w:t>
            </w:r>
          </w:p>
        </w:tc>
        <w:tc>
          <w:tcPr>
            <w:tcW w:w="1515" w:type="dxa"/>
            <w:tcBorders>
              <w:tl2br w:val="nil"/>
              <w:tr2bl w:val="nil"/>
            </w:tcBorders>
            <w:vAlign w:val="center"/>
          </w:tcPr>
          <w:p w14:paraId="54448D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大气污染物</w:t>
            </w:r>
          </w:p>
        </w:tc>
        <w:tc>
          <w:tcPr>
            <w:tcW w:w="3169" w:type="dxa"/>
            <w:tcBorders>
              <w:tl2br w:val="nil"/>
              <w:tr2bl w:val="nil"/>
            </w:tcBorders>
            <w:vAlign w:val="center"/>
          </w:tcPr>
          <w:p w14:paraId="24BB7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VOCs</w:t>
            </w:r>
          </w:p>
        </w:tc>
        <w:tc>
          <w:tcPr>
            <w:tcW w:w="1993" w:type="dxa"/>
            <w:tcBorders>
              <w:tl2br w:val="nil"/>
              <w:tr2bl w:val="nil"/>
            </w:tcBorders>
            <w:vAlign w:val="center"/>
          </w:tcPr>
          <w:p w14:paraId="1EBF7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0.092t/a</w:t>
            </w:r>
          </w:p>
        </w:tc>
        <w:tc>
          <w:tcPr>
            <w:tcW w:w="1993" w:type="dxa"/>
            <w:tcBorders>
              <w:tl2br w:val="nil"/>
              <w:tr2bl w:val="nil"/>
            </w:tcBorders>
            <w:vAlign w:val="center"/>
          </w:tcPr>
          <w:p w14:paraId="3A1BA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有组织排放量</w:t>
            </w:r>
          </w:p>
        </w:tc>
      </w:tr>
    </w:tbl>
    <w:p w14:paraId="181D1E2C">
      <w:pPr>
        <w:keepNext w:val="0"/>
        <w:keepLines w:val="0"/>
        <w:widowControl/>
        <w:suppressLineNumbers w:val="0"/>
        <w:jc w:val="left"/>
        <w:rPr>
          <w:rFonts w:hint="default" w:ascii="Times New Roman" w:hAnsi="Times New Roman" w:cs="Times New Roman"/>
          <w:b/>
          <w:bCs/>
          <w:color w:val="FF0000"/>
          <w:highlight w:val="none"/>
          <w:lang w:val="en-US" w:eastAsia="zh-CN"/>
        </w:rPr>
      </w:pPr>
      <w:r>
        <w:rPr>
          <w:rFonts w:hint="default" w:ascii="Times New Roman" w:hAnsi="Times New Roman" w:cs="Times New Roman"/>
          <w:b/>
          <w:bCs/>
          <w:highlight w:val="none"/>
          <w:lang w:val="en-US" w:eastAsia="zh-CN"/>
        </w:rPr>
        <w:t>（7）四川华瓷科技有限公司（遂宁宏明华瓷科技有限公司）华瓷科技片式多层陶瓷电容器（MLCC）项目</w:t>
      </w:r>
    </w:p>
    <w:p w14:paraId="447BC0D6">
      <w:pPr>
        <w:keepNext w:val="0"/>
        <w:keepLines w:val="0"/>
        <w:widowControl/>
        <w:suppressLineNumbers w:val="0"/>
        <w:jc w:val="left"/>
        <w:outlineLvl w:val="0"/>
        <w:rPr>
          <w:rFonts w:hint="default" w:ascii="Times New Roman" w:hAnsi="Times New Roman" w:cs="Times New Roman"/>
          <w:b w:val="0"/>
          <w:bCs w:val="0"/>
          <w:highlight w:val="none"/>
          <w:lang w:val="en-US" w:eastAsia="zh-CN"/>
        </w:rPr>
      </w:pPr>
      <w:bookmarkStart w:id="263" w:name="_Toc25528"/>
      <w:bookmarkStart w:id="264" w:name="_Toc10486"/>
      <w:bookmarkStart w:id="265" w:name="_Toc13731"/>
      <w:r>
        <w:rPr>
          <w:rFonts w:hint="default" w:ascii="Times New Roman" w:hAnsi="Times New Roman" w:cs="Times New Roman"/>
          <w:b w:val="0"/>
          <w:bCs w:val="0"/>
          <w:highlight w:val="none"/>
          <w:lang w:val="en-US" w:eastAsia="zh-CN"/>
        </w:rPr>
        <w:t>1、基本情况</w:t>
      </w:r>
      <w:bookmarkEnd w:id="263"/>
      <w:bookmarkEnd w:id="264"/>
      <w:bookmarkEnd w:id="265"/>
    </w:p>
    <w:p w14:paraId="00404528">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b w:val="0"/>
          <w:bCs w:val="0"/>
          <w:highlight w:val="none"/>
          <w:lang w:val="en-US" w:eastAsia="zh-CN"/>
        </w:rPr>
        <w:t>四川华瓷科技有限公司华瓷科技片式多层陶瓷电容器（MLCC）项目于2019年开始建设，主要生产</w:t>
      </w:r>
      <w:r>
        <w:rPr>
          <w:rFonts w:hint="default" w:ascii="Times New Roman" w:hAnsi="Times New Roman" w:eastAsia="宋体" w:cs="Times New Roman"/>
          <w:color w:val="000000"/>
          <w:kern w:val="0"/>
          <w:sz w:val="24"/>
          <w:szCs w:val="24"/>
          <w:highlight w:val="none"/>
          <w:lang w:val="en-US" w:eastAsia="zh-CN" w:bidi="ar"/>
        </w:rPr>
        <w:t>片式多层陶瓷电容器，达到年产层片式陶瓷电容器（MLCC）360000万只的生产能力。</w:t>
      </w:r>
    </w:p>
    <w:p w14:paraId="726CA7F8">
      <w:pPr>
        <w:keepNext w:val="0"/>
        <w:keepLines w:val="0"/>
        <w:widowControl/>
        <w:suppressLineNumbers w:val="0"/>
        <w:jc w:val="left"/>
        <w:outlineLvl w:val="0"/>
        <w:rPr>
          <w:rFonts w:hint="default" w:ascii="Times New Roman" w:hAnsi="Times New Roman" w:eastAsia="宋体" w:cs="Times New Roman"/>
          <w:color w:val="000000"/>
          <w:kern w:val="0"/>
          <w:sz w:val="24"/>
          <w:szCs w:val="24"/>
          <w:highlight w:val="none"/>
          <w:lang w:val="en-US" w:eastAsia="zh-CN" w:bidi="ar"/>
        </w:rPr>
      </w:pPr>
      <w:bookmarkStart w:id="266" w:name="_Toc17119"/>
      <w:bookmarkStart w:id="267" w:name="_Toc943"/>
      <w:bookmarkStart w:id="268" w:name="_Toc15291"/>
      <w:r>
        <w:rPr>
          <w:rFonts w:hint="default" w:ascii="Times New Roman" w:hAnsi="Times New Roman" w:eastAsia="宋体" w:cs="Times New Roman"/>
          <w:color w:val="000000"/>
          <w:kern w:val="0"/>
          <w:sz w:val="24"/>
          <w:szCs w:val="24"/>
          <w:highlight w:val="none"/>
          <w:lang w:val="en-US" w:eastAsia="zh-CN" w:bidi="ar"/>
        </w:rPr>
        <w:t>2、</w:t>
      </w:r>
      <w:r>
        <w:rPr>
          <w:rFonts w:hint="default" w:ascii="Times New Roman" w:hAnsi="Times New Roman" w:cs="Times New Roman"/>
          <w:color w:val="auto"/>
          <w:sz w:val="24"/>
          <w:szCs w:val="24"/>
          <w:highlight w:val="none"/>
          <w:lang w:val="en-US" w:eastAsia="zh-CN"/>
        </w:rPr>
        <w:t>生产</w:t>
      </w:r>
      <w:r>
        <w:rPr>
          <w:rFonts w:hint="default" w:ascii="Times New Roman" w:hAnsi="Times New Roman" w:eastAsia="宋体" w:cs="Times New Roman"/>
          <w:color w:val="000000"/>
          <w:kern w:val="0"/>
          <w:sz w:val="24"/>
          <w:szCs w:val="24"/>
          <w:highlight w:val="none"/>
          <w:lang w:val="en-US" w:eastAsia="zh-CN" w:bidi="ar"/>
        </w:rPr>
        <w:t>工艺流程</w:t>
      </w:r>
      <w:bookmarkEnd w:id="266"/>
      <w:bookmarkEnd w:id="267"/>
      <w:bookmarkEnd w:id="268"/>
    </w:p>
    <w:p w14:paraId="0112FACD">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片式多层陶瓷电容器（MLCC）生产工艺流程：配料→球磨→流延成膜→丝网印刷干燥→叠层→温水等静压→切割→排粘→烧成→倒角及清洗→分选→封端及烧端→电镀→测试筛选；</w:t>
      </w:r>
    </w:p>
    <w:p w14:paraId="3BBC0033">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电镀生产工艺流程：电容器半成品、钢球→预清洗→活化→二级逆流清洗→镀镍→三级逆流清洗→镀锡→二级逆流清洗→中和→二级逆流清洗→热水超声洗。</w:t>
      </w:r>
    </w:p>
    <w:p w14:paraId="6428BB57">
      <w:pPr>
        <w:bidi w:val="0"/>
        <w:outlineLvl w:val="0"/>
        <w:rPr>
          <w:rFonts w:hint="default" w:ascii="Times New Roman" w:hAnsi="Times New Roman" w:eastAsia="宋体" w:cs="Times New Roman"/>
          <w:color w:val="000000"/>
          <w:kern w:val="0"/>
          <w:sz w:val="24"/>
          <w:szCs w:val="24"/>
          <w:highlight w:val="none"/>
          <w:lang w:val="en-US" w:eastAsia="zh-CN" w:bidi="ar"/>
        </w:rPr>
      </w:pPr>
      <w:bookmarkStart w:id="269" w:name="_Toc4075"/>
      <w:bookmarkStart w:id="270" w:name="_Toc18437"/>
      <w:bookmarkStart w:id="271" w:name="_Toc17176"/>
      <w:r>
        <w:rPr>
          <w:rFonts w:hint="default" w:ascii="Times New Roman" w:hAnsi="Times New Roman" w:eastAsia="宋体" w:cs="Times New Roman"/>
          <w:color w:val="000000"/>
          <w:kern w:val="0"/>
          <w:sz w:val="24"/>
          <w:szCs w:val="24"/>
          <w:highlight w:val="none"/>
          <w:lang w:val="en-US" w:eastAsia="zh-CN" w:bidi="ar"/>
        </w:rPr>
        <w:t>3、污染物产生及治理情况</w:t>
      </w:r>
      <w:bookmarkEnd w:id="269"/>
      <w:bookmarkEnd w:id="270"/>
      <w:bookmarkEnd w:id="271"/>
    </w:p>
    <w:p w14:paraId="08C1C72D">
      <w:pPr>
        <w:bidi w:val="0"/>
        <w:outlineLvl w:val="1"/>
        <w:rPr>
          <w:rFonts w:hint="default" w:ascii="Times New Roman" w:hAnsi="Times New Roman" w:cs="Times New Roman"/>
          <w:highlight w:val="none"/>
          <w:lang w:val="en-US" w:eastAsia="zh-CN"/>
        </w:rPr>
      </w:pPr>
      <w:bookmarkStart w:id="272" w:name="_Toc26739"/>
      <w:bookmarkStart w:id="273" w:name="_Toc5394"/>
      <w:bookmarkStart w:id="274" w:name="_Toc1507"/>
      <w:r>
        <w:rPr>
          <w:rFonts w:hint="default" w:ascii="Times New Roman" w:hAnsi="Times New Roman" w:cs="Times New Roman"/>
          <w:highlight w:val="none"/>
          <w:lang w:val="en-US" w:eastAsia="zh-CN"/>
        </w:rPr>
        <w:t>1）废水</w:t>
      </w:r>
      <w:bookmarkEnd w:id="272"/>
      <w:bookmarkEnd w:id="273"/>
      <w:bookmarkEnd w:id="274"/>
    </w:p>
    <w:p w14:paraId="5E6EF90E">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highlight w:val="none"/>
          <w:lang w:val="en-US" w:eastAsia="zh-CN"/>
        </w:rPr>
        <w:t>电镀线排水、酸雾洗涤塔排水：电镀废水处理站</w:t>
      </w:r>
      <w:r>
        <w:rPr>
          <w:rFonts w:hint="default" w:ascii="Times New Roman" w:hAnsi="Times New Roman" w:eastAsia="宋体" w:cs="Times New Roman"/>
          <w:color w:val="auto"/>
          <w:kern w:val="0"/>
          <w:sz w:val="24"/>
          <w:szCs w:val="24"/>
          <w:highlight w:val="none"/>
          <w:lang w:val="en-US" w:eastAsia="zh-CN" w:bidi="ar"/>
        </w:rPr>
        <w:t>→废水总排口→</w:t>
      </w:r>
      <w:r>
        <w:rPr>
          <w:rFonts w:hint="default" w:ascii="Times New Roman" w:hAnsi="Times New Roman" w:cs="Times New Roman"/>
          <w:color w:val="auto"/>
          <w:highlight w:val="none"/>
        </w:rPr>
        <w:t>物流港污水处理厂</w:t>
      </w:r>
      <w:r>
        <w:rPr>
          <w:rFonts w:hint="default" w:ascii="Times New Roman" w:hAnsi="Times New Roman" w:eastAsia="宋体" w:cs="Times New Roman"/>
          <w:color w:val="auto"/>
          <w:kern w:val="0"/>
          <w:sz w:val="24"/>
          <w:szCs w:val="24"/>
          <w:highlight w:val="none"/>
          <w:lang w:val="en-US" w:eastAsia="zh-CN" w:bidi="ar"/>
        </w:rPr>
        <w:t>→渠河；</w:t>
      </w:r>
    </w:p>
    <w:p w14:paraId="46892313">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去离子水制备废水：废水总排口→</w:t>
      </w:r>
      <w:r>
        <w:rPr>
          <w:rFonts w:hint="default" w:ascii="Times New Roman" w:hAnsi="Times New Roman" w:cs="Times New Roman"/>
          <w:color w:val="auto"/>
          <w:highlight w:val="none"/>
        </w:rPr>
        <w:t>物流港污水处理厂</w:t>
      </w:r>
      <w:r>
        <w:rPr>
          <w:rFonts w:hint="default" w:ascii="Times New Roman" w:hAnsi="Times New Roman" w:eastAsia="宋体" w:cs="Times New Roman"/>
          <w:color w:val="auto"/>
          <w:kern w:val="0"/>
          <w:sz w:val="24"/>
          <w:szCs w:val="24"/>
          <w:highlight w:val="none"/>
          <w:lang w:val="en-US" w:eastAsia="zh-CN" w:bidi="ar"/>
        </w:rPr>
        <w:t>→渠河；</w:t>
      </w:r>
    </w:p>
    <w:p w14:paraId="5A9B870A">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highlight w:val="none"/>
          <w:lang w:val="en-US" w:eastAsia="zh-CN"/>
        </w:rPr>
        <w:t>生活污水：预处理池</w:t>
      </w:r>
      <w:r>
        <w:rPr>
          <w:rFonts w:hint="default" w:ascii="Times New Roman" w:hAnsi="Times New Roman" w:eastAsia="宋体" w:cs="Times New Roman"/>
          <w:color w:val="auto"/>
          <w:kern w:val="0"/>
          <w:sz w:val="24"/>
          <w:szCs w:val="24"/>
          <w:highlight w:val="none"/>
          <w:lang w:val="en-US" w:eastAsia="zh-CN" w:bidi="ar"/>
        </w:rPr>
        <w:t>→废水总排口→</w:t>
      </w:r>
      <w:r>
        <w:rPr>
          <w:rFonts w:hint="default" w:ascii="Times New Roman" w:hAnsi="Times New Roman" w:cs="Times New Roman"/>
          <w:color w:val="auto"/>
          <w:highlight w:val="none"/>
        </w:rPr>
        <w:t>物流港污水处理厂</w:t>
      </w:r>
      <w:r>
        <w:rPr>
          <w:rFonts w:hint="default" w:ascii="Times New Roman" w:hAnsi="Times New Roman" w:eastAsia="宋体" w:cs="Times New Roman"/>
          <w:color w:val="auto"/>
          <w:kern w:val="0"/>
          <w:sz w:val="24"/>
          <w:szCs w:val="24"/>
          <w:highlight w:val="none"/>
          <w:lang w:val="en-US" w:eastAsia="zh-CN" w:bidi="ar"/>
        </w:rPr>
        <w:t>→渠河；</w:t>
      </w:r>
    </w:p>
    <w:p w14:paraId="5853B785">
      <w:pPr>
        <w:keepNext w:val="0"/>
        <w:keepLines w:val="0"/>
        <w:widowControl/>
        <w:numPr>
          <w:ilvl w:val="0"/>
          <w:numId w:val="14"/>
        </w:numPr>
        <w:suppressLineNumbers w:val="0"/>
        <w:jc w:val="left"/>
        <w:outlineLvl w:val="1"/>
        <w:rPr>
          <w:rFonts w:hint="default" w:ascii="Times New Roman" w:hAnsi="Times New Roman" w:cs="Times New Roman"/>
          <w:highlight w:val="none"/>
          <w:lang w:val="en-US" w:eastAsia="zh-CN"/>
        </w:rPr>
      </w:pPr>
      <w:bookmarkStart w:id="275" w:name="_Toc30419"/>
      <w:bookmarkStart w:id="276" w:name="_Toc12719"/>
      <w:bookmarkStart w:id="277" w:name="_Toc5178"/>
      <w:r>
        <w:rPr>
          <w:rFonts w:hint="default" w:ascii="Times New Roman" w:hAnsi="Times New Roman" w:cs="Times New Roman"/>
          <w:highlight w:val="none"/>
          <w:lang w:val="en-US" w:eastAsia="zh-CN"/>
        </w:rPr>
        <w:t>废气</w:t>
      </w:r>
      <w:bookmarkEnd w:id="275"/>
      <w:bookmarkEnd w:id="276"/>
      <w:bookmarkEnd w:id="277"/>
    </w:p>
    <w:p w14:paraId="2C221351">
      <w:pPr>
        <w:keepNext w:val="0"/>
        <w:keepLines w:val="0"/>
        <w:widowControl/>
        <w:numPr>
          <w:ilvl w:val="0"/>
          <w:numId w:val="0"/>
        </w:numPr>
        <w:suppressLineNumbers w:val="0"/>
        <w:ind w:firstLine="480" w:firstLineChars="200"/>
        <w:jc w:val="both"/>
        <w:outlineLvl w:val="1"/>
        <w:rPr>
          <w:rFonts w:hint="default" w:ascii="Times New Roman" w:hAnsi="Times New Roman" w:cs="Times New Roman"/>
          <w:highlight w:val="none"/>
          <w:lang w:val="en-US" w:eastAsia="zh-CN"/>
        </w:rPr>
      </w:pPr>
      <w:bookmarkStart w:id="278" w:name="_Toc6824"/>
      <w:r>
        <w:rPr>
          <w:rFonts w:hint="default" w:ascii="Times New Roman" w:hAnsi="Times New Roman" w:cs="Times New Roman"/>
          <w:color w:val="auto"/>
          <w:highlight w:val="none"/>
          <w:lang w:val="en-US" w:eastAsia="zh-CN"/>
        </w:rPr>
        <w:t>有机废气：在有机废气产生点设置集气罩对有机废气</w:t>
      </w:r>
      <w:r>
        <w:rPr>
          <w:rFonts w:hint="default" w:ascii="Times New Roman" w:hAnsi="Times New Roman" w:eastAsia="宋体" w:cs="Times New Roman"/>
          <w:color w:val="auto"/>
          <w:kern w:val="0"/>
          <w:sz w:val="24"/>
          <w:szCs w:val="24"/>
          <w:highlight w:val="none"/>
          <w:lang w:val="en-US" w:eastAsia="zh-CN" w:bidi="ar"/>
        </w:rPr>
        <w:t>收集，有机废气经收集后通过一套</w:t>
      </w:r>
      <w:bookmarkEnd w:id="278"/>
    </w:p>
    <w:p w14:paraId="1CC7150D">
      <w:pPr>
        <w:keepNext w:val="0"/>
        <w:keepLines w:val="0"/>
        <w:widowControl/>
        <w:suppressLineNumbers w:val="0"/>
        <w:ind w:left="0" w:leftChars="0" w:firstLine="0" w:firstLineChars="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UV光解+活性炭吸附装置的方式进行处理，最终引至屋顶排放；</w:t>
      </w:r>
    </w:p>
    <w:p w14:paraId="1A272394">
      <w:pPr>
        <w:keepNext w:val="0"/>
        <w:keepLines w:val="0"/>
        <w:widowControl/>
        <w:suppressLineNumbers w:val="0"/>
        <w:ind w:left="0" w:leftChars="0"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highlight w:val="none"/>
          <w:lang w:val="en-US" w:eastAsia="zh-CN"/>
        </w:rPr>
        <w:t>一般酸性废气：</w:t>
      </w:r>
      <w:r>
        <w:rPr>
          <w:rFonts w:hint="default" w:ascii="Times New Roman" w:hAnsi="Times New Roman" w:eastAsia="宋体" w:cs="Times New Roman"/>
          <w:color w:val="auto"/>
          <w:kern w:val="0"/>
          <w:sz w:val="24"/>
          <w:szCs w:val="24"/>
          <w:highlight w:val="none"/>
          <w:lang w:val="en-US" w:eastAsia="zh-CN" w:bidi="ar"/>
        </w:rPr>
        <w:t>电镀线所有槽体均为独立全密闭设置，单个槽体旁均设置抽排风支管对槽</w:t>
      </w:r>
    </w:p>
    <w:p w14:paraId="161E7E75">
      <w:pPr>
        <w:keepNext w:val="0"/>
        <w:keepLines w:val="0"/>
        <w:widowControl/>
        <w:suppressLineNumbers w:val="0"/>
        <w:ind w:left="0" w:leftChars="0" w:firstLine="0" w:firstLineChars="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液挥发气体进行抽排，一般酸性废气经排风支管汇入排风总管送入末端设置的1套酸雾洗涤塔</w:t>
      </w:r>
    </w:p>
    <w:p w14:paraId="12269CFF">
      <w:pPr>
        <w:keepNext w:val="0"/>
        <w:keepLines w:val="0"/>
        <w:widowControl/>
        <w:suppressLineNumbers w:val="0"/>
        <w:ind w:left="0" w:leftChars="0" w:firstLine="0" w:firstLineChars="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进行处理，采用“碱液洗涤”方式处理后尾气经排气筒排放。</w:t>
      </w:r>
    </w:p>
    <w:p w14:paraId="4DCE201B">
      <w:pPr>
        <w:keepNext w:val="0"/>
        <w:keepLines w:val="0"/>
        <w:widowControl/>
        <w:numPr>
          <w:ilvl w:val="0"/>
          <w:numId w:val="14"/>
        </w:numPr>
        <w:suppressLineNumbers w:val="0"/>
        <w:jc w:val="left"/>
        <w:outlineLvl w:val="1"/>
        <w:rPr>
          <w:rFonts w:hint="default" w:ascii="Times New Roman" w:hAnsi="Times New Roman" w:cs="Times New Roman"/>
          <w:highlight w:val="none"/>
          <w:lang w:val="en-US" w:eastAsia="zh-CN"/>
        </w:rPr>
      </w:pPr>
      <w:bookmarkStart w:id="279" w:name="_Toc27690"/>
      <w:bookmarkStart w:id="280" w:name="_Toc21408"/>
      <w:bookmarkStart w:id="281" w:name="_Toc32766"/>
      <w:r>
        <w:rPr>
          <w:rFonts w:hint="default" w:ascii="Times New Roman" w:hAnsi="Times New Roman" w:cs="Times New Roman"/>
          <w:highlight w:val="none"/>
          <w:lang w:val="en-US" w:eastAsia="zh-CN"/>
        </w:rPr>
        <w:t>噪声</w:t>
      </w:r>
      <w:bookmarkEnd w:id="279"/>
      <w:bookmarkEnd w:id="280"/>
      <w:bookmarkEnd w:id="281"/>
    </w:p>
    <w:p w14:paraId="4B7D491A">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主要为设备噪声，采取厂房隔声、安装减震垫、风机主排风管和进风管均安装消声器，管道进出口加柔性软接、定期维护设备等降噪措施。</w:t>
      </w:r>
    </w:p>
    <w:p w14:paraId="6659C5F5">
      <w:pPr>
        <w:keepNext w:val="0"/>
        <w:keepLines w:val="0"/>
        <w:widowControl/>
        <w:suppressLineNumbers w:val="0"/>
        <w:jc w:val="left"/>
        <w:outlineLvl w:val="1"/>
        <w:rPr>
          <w:rFonts w:hint="default" w:ascii="Times New Roman" w:hAnsi="Times New Roman" w:eastAsia="宋体" w:cs="Times New Roman"/>
          <w:color w:val="000000"/>
          <w:kern w:val="0"/>
          <w:sz w:val="24"/>
          <w:szCs w:val="24"/>
          <w:highlight w:val="none"/>
          <w:lang w:val="en-US" w:eastAsia="zh-CN" w:bidi="ar"/>
        </w:rPr>
      </w:pPr>
      <w:bookmarkStart w:id="282" w:name="_Toc12705"/>
      <w:bookmarkStart w:id="283" w:name="_Toc6439"/>
      <w:bookmarkStart w:id="284" w:name="_Toc20334"/>
      <w:r>
        <w:rPr>
          <w:rFonts w:hint="default" w:ascii="Times New Roman" w:hAnsi="Times New Roman" w:eastAsia="宋体" w:cs="Times New Roman"/>
          <w:color w:val="000000"/>
          <w:kern w:val="0"/>
          <w:sz w:val="24"/>
          <w:szCs w:val="24"/>
          <w:highlight w:val="none"/>
          <w:lang w:val="en-US" w:eastAsia="zh-CN" w:bidi="ar"/>
        </w:rPr>
        <w:t>4）固体废物</w:t>
      </w:r>
      <w:bookmarkEnd w:id="282"/>
      <w:bookmarkEnd w:id="283"/>
      <w:bookmarkEnd w:id="284"/>
    </w:p>
    <w:p w14:paraId="3A755924">
      <w:pPr>
        <w:keepNext w:val="0"/>
        <w:keepLines w:val="0"/>
        <w:widowControl/>
        <w:suppressLineNumbers w:val="0"/>
        <w:jc w:val="left"/>
        <w:rPr>
          <w:rFonts w:hint="default" w:ascii="Times New Roman" w:hAnsi="Times New Roman" w:cs="Times New Roman"/>
          <w:highlight w:val="none"/>
          <w:lang w:val="en-US"/>
        </w:rPr>
      </w:pPr>
      <w:r>
        <w:rPr>
          <w:rFonts w:hint="default" w:ascii="Times New Roman" w:hAnsi="Times New Roman" w:eastAsia="宋体" w:cs="Times New Roman"/>
          <w:color w:val="000000"/>
          <w:kern w:val="0"/>
          <w:sz w:val="24"/>
          <w:szCs w:val="24"/>
          <w:highlight w:val="none"/>
          <w:lang w:val="en-US" w:eastAsia="zh-CN" w:bidi="ar"/>
        </w:rPr>
        <w:t>废载板、废锆球外售综合利用，废氧化铝球和废包装材料由废品回收站收购，办公及生活垃圾分类收集后由市政环卫部门统一清运，预处理池污泥和倒角沉淀池污泥定期清掏，规范化处理；电镀废槽液、电镀废水处理站污泥、废有机溶剂、废感温胶、废化学品空桶（沾染甲苯、乙醇等）、废活性炭放置于危险废物暂存间，定期交有资质的单位处理。</w:t>
      </w:r>
    </w:p>
    <w:p w14:paraId="7CFD6CF6">
      <w:pPr>
        <w:bidi w:val="0"/>
        <w:outlineLvl w:val="0"/>
        <w:rPr>
          <w:rFonts w:hint="default" w:ascii="Times New Roman" w:hAnsi="Times New Roman" w:cs="Times New Roman"/>
          <w:highlight w:val="none"/>
          <w:lang w:val="en-US" w:eastAsia="zh-CN"/>
        </w:rPr>
      </w:pPr>
      <w:bookmarkStart w:id="285" w:name="_Toc26485"/>
      <w:bookmarkStart w:id="286" w:name="_Toc14071"/>
      <w:bookmarkStart w:id="287" w:name="_Toc13403"/>
      <w:r>
        <w:rPr>
          <w:rFonts w:hint="default" w:ascii="Times New Roman" w:hAnsi="Times New Roman" w:cs="Times New Roman"/>
          <w:highlight w:val="none"/>
          <w:lang w:val="en-US" w:eastAsia="zh-CN"/>
        </w:rPr>
        <w:t>4、污染物总量情况</w:t>
      </w:r>
      <w:bookmarkEnd w:id="285"/>
      <w:bookmarkEnd w:id="286"/>
      <w:bookmarkEnd w:id="287"/>
    </w:p>
    <w:p w14:paraId="614F4F87">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根据《四川华瓷科技有限公司华瓷科技片式多层陶瓷电容器（MLCC）项目竣工环境保护验收监测报告表》，该项目总量控制指标如下：</w:t>
      </w:r>
    </w:p>
    <w:p w14:paraId="4B8C18DC">
      <w:pPr>
        <w:pStyle w:val="2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表2.3</w:t>
      </w:r>
      <w:r>
        <w:rPr>
          <w:rFonts w:hint="default" w:ascii="Times New Roman" w:hAnsi="Times New Roman" w:cs="Times New Roman"/>
          <w:highlight w:val="none"/>
          <w:lang w:val="en-US" w:eastAsia="zh-CN"/>
        </w:rPr>
        <w:noBreakHyphen/>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SEQ 表 \* ARABIC \s 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8</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t xml:space="preserve"> 四川华瓷科技有限公司华瓷科技片式多层陶瓷电容器（MLCC）项目污染物情况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725"/>
        <w:gridCol w:w="2141"/>
        <w:gridCol w:w="1660"/>
        <w:gridCol w:w="1425"/>
        <w:gridCol w:w="1895"/>
      </w:tblGrid>
      <w:tr w14:paraId="7A2E3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tcBorders>
              <w:bottom w:val="single" w:color="auto" w:sz="12" w:space="0"/>
            </w:tcBorders>
            <w:vAlign w:val="center"/>
          </w:tcPr>
          <w:p w14:paraId="4BC581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1725" w:type="dxa"/>
            <w:tcBorders>
              <w:bottom w:val="single" w:color="auto" w:sz="12" w:space="0"/>
            </w:tcBorders>
            <w:vAlign w:val="center"/>
          </w:tcPr>
          <w:p w14:paraId="6D98B1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类别</w:t>
            </w:r>
          </w:p>
        </w:tc>
        <w:tc>
          <w:tcPr>
            <w:tcW w:w="2141" w:type="dxa"/>
            <w:tcBorders>
              <w:bottom w:val="single" w:color="auto" w:sz="12" w:space="0"/>
            </w:tcBorders>
            <w:vAlign w:val="center"/>
          </w:tcPr>
          <w:p w14:paraId="7C007A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控制指标</w:t>
            </w:r>
          </w:p>
        </w:tc>
        <w:tc>
          <w:tcPr>
            <w:tcW w:w="1660" w:type="dxa"/>
            <w:tcBorders>
              <w:bottom w:val="single" w:color="auto" w:sz="12" w:space="0"/>
            </w:tcBorders>
            <w:vAlign w:val="center"/>
          </w:tcPr>
          <w:p w14:paraId="23247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环评</w:t>
            </w:r>
          </w:p>
        </w:tc>
        <w:tc>
          <w:tcPr>
            <w:tcW w:w="1425" w:type="dxa"/>
            <w:tcBorders>
              <w:bottom w:val="single" w:color="auto" w:sz="12" w:space="0"/>
            </w:tcBorders>
            <w:vAlign w:val="center"/>
          </w:tcPr>
          <w:p w14:paraId="23008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验收</w:t>
            </w:r>
          </w:p>
        </w:tc>
        <w:tc>
          <w:tcPr>
            <w:tcW w:w="1895" w:type="dxa"/>
            <w:tcBorders>
              <w:bottom w:val="single" w:color="auto" w:sz="12" w:space="0"/>
            </w:tcBorders>
            <w:vAlign w:val="center"/>
          </w:tcPr>
          <w:p w14:paraId="7D1179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备注</w:t>
            </w:r>
          </w:p>
        </w:tc>
      </w:tr>
      <w:tr w14:paraId="3D2B9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tcBorders>
              <w:top w:val="single" w:color="auto" w:sz="12" w:space="0"/>
              <w:tl2br w:val="nil"/>
              <w:tr2bl w:val="nil"/>
            </w:tcBorders>
            <w:vAlign w:val="center"/>
          </w:tcPr>
          <w:p w14:paraId="013EC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1725" w:type="dxa"/>
            <w:vMerge w:val="restart"/>
            <w:tcBorders>
              <w:top w:val="single" w:color="auto" w:sz="12" w:space="0"/>
              <w:tl2br w:val="nil"/>
              <w:tr2bl w:val="nil"/>
            </w:tcBorders>
            <w:vAlign w:val="center"/>
          </w:tcPr>
          <w:p w14:paraId="556C1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水污染物</w:t>
            </w:r>
          </w:p>
        </w:tc>
        <w:tc>
          <w:tcPr>
            <w:tcW w:w="2141" w:type="dxa"/>
            <w:tcBorders>
              <w:top w:val="single" w:color="auto" w:sz="12" w:space="0"/>
              <w:tl2br w:val="nil"/>
              <w:tr2bl w:val="nil"/>
            </w:tcBorders>
            <w:vAlign w:val="center"/>
          </w:tcPr>
          <w:p w14:paraId="4177B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660" w:type="dxa"/>
            <w:tcBorders>
              <w:top w:val="single" w:color="auto" w:sz="12" w:space="0"/>
              <w:tl2br w:val="nil"/>
              <w:tr2bl w:val="nil"/>
            </w:tcBorders>
            <w:vAlign w:val="center"/>
          </w:tcPr>
          <w:p w14:paraId="7AB2F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12.12</w:t>
            </w:r>
            <w:r>
              <w:rPr>
                <w:rFonts w:hint="default" w:ascii="Times New Roman" w:hAnsi="Times New Roman" w:cs="Times New Roman"/>
                <w:sz w:val="21"/>
                <w:szCs w:val="21"/>
                <w:highlight w:val="none"/>
                <w:vertAlign w:val="baseline"/>
                <w:lang w:val="en-US" w:eastAsia="zh-CN"/>
              </w:rPr>
              <w:t>t/a</w:t>
            </w:r>
          </w:p>
        </w:tc>
        <w:tc>
          <w:tcPr>
            <w:tcW w:w="1425" w:type="dxa"/>
            <w:vMerge w:val="restart"/>
            <w:tcBorders>
              <w:top w:val="single" w:color="auto" w:sz="12" w:space="0"/>
              <w:tl2br w:val="nil"/>
              <w:tr2bl w:val="nil"/>
            </w:tcBorders>
            <w:vAlign w:val="center"/>
          </w:tcPr>
          <w:p w14:paraId="37C30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895" w:type="dxa"/>
            <w:vMerge w:val="restart"/>
            <w:tcBorders>
              <w:top w:val="single" w:color="auto" w:sz="12" w:space="0"/>
              <w:tl2br w:val="nil"/>
              <w:tr2bl w:val="nil"/>
            </w:tcBorders>
            <w:vAlign w:val="center"/>
          </w:tcPr>
          <w:p w14:paraId="42DE2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厂区排口</w:t>
            </w:r>
          </w:p>
        </w:tc>
      </w:tr>
      <w:tr w14:paraId="2C6E5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tcBorders>
              <w:tl2br w:val="nil"/>
              <w:tr2bl w:val="nil"/>
            </w:tcBorders>
            <w:vAlign w:val="center"/>
          </w:tcPr>
          <w:p w14:paraId="11490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1725" w:type="dxa"/>
            <w:vMerge w:val="continue"/>
            <w:tcBorders>
              <w:tl2br w:val="nil"/>
              <w:tr2bl w:val="nil"/>
            </w:tcBorders>
            <w:vAlign w:val="center"/>
          </w:tcPr>
          <w:p w14:paraId="75BE4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141" w:type="dxa"/>
            <w:tcBorders>
              <w:tl2br w:val="nil"/>
              <w:tr2bl w:val="nil"/>
            </w:tcBorders>
            <w:vAlign w:val="center"/>
          </w:tcPr>
          <w:p w14:paraId="3B3AA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660" w:type="dxa"/>
            <w:tcBorders>
              <w:tl2br w:val="nil"/>
              <w:tr2bl w:val="nil"/>
            </w:tcBorders>
            <w:vAlign w:val="center"/>
          </w:tcPr>
          <w:p w14:paraId="2573D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1.09</w:t>
            </w:r>
            <w:r>
              <w:rPr>
                <w:rFonts w:hint="default" w:ascii="Times New Roman" w:hAnsi="Times New Roman" w:cs="Times New Roman"/>
                <w:sz w:val="21"/>
                <w:szCs w:val="21"/>
                <w:highlight w:val="none"/>
                <w:vertAlign w:val="baseline"/>
                <w:lang w:val="en-US" w:eastAsia="zh-CN"/>
              </w:rPr>
              <w:t>t/a</w:t>
            </w:r>
          </w:p>
        </w:tc>
        <w:tc>
          <w:tcPr>
            <w:tcW w:w="1425" w:type="dxa"/>
            <w:vMerge w:val="continue"/>
            <w:tcBorders>
              <w:tl2br w:val="nil"/>
              <w:tr2bl w:val="nil"/>
            </w:tcBorders>
            <w:vAlign w:val="center"/>
          </w:tcPr>
          <w:p w14:paraId="3E638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895" w:type="dxa"/>
            <w:vMerge w:val="continue"/>
            <w:tcBorders>
              <w:tl2br w:val="nil"/>
              <w:tr2bl w:val="nil"/>
            </w:tcBorders>
            <w:vAlign w:val="center"/>
          </w:tcPr>
          <w:p w14:paraId="29D89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49414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tcBorders>
              <w:tl2br w:val="nil"/>
              <w:tr2bl w:val="nil"/>
            </w:tcBorders>
            <w:vAlign w:val="center"/>
          </w:tcPr>
          <w:p w14:paraId="10AFB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3</w:t>
            </w:r>
          </w:p>
        </w:tc>
        <w:tc>
          <w:tcPr>
            <w:tcW w:w="1725" w:type="dxa"/>
            <w:vMerge w:val="continue"/>
            <w:tcBorders>
              <w:tl2br w:val="nil"/>
              <w:tr2bl w:val="nil"/>
            </w:tcBorders>
            <w:vAlign w:val="center"/>
          </w:tcPr>
          <w:p w14:paraId="24865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141" w:type="dxa"/>
            <w:tcBorders>
              <w:tl2br w:val="nil"/>
              <w:tr2bl w:val="nil"/>
            </w:tcBorders>
            <w:vAlign w:val="center"/>
          </w:tcPr>
          <w:p w14:paraId="177C7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660" w:type="dxa"/>
            <w:tcBorders>
              <w:tl2br w:val="nil"/>
              <w:tr2bl w:val="nil"/>
            </w:tcBorders>
            <w:vAlign w:val="center"/>
          </w:tcPr>
          <w:p w14:paraId="1453F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1.212</w:t>
            </w:r>
            <w:r>
              <w:rPr>
                <w:rFonts w:hint="default" w:ascii="Times New Roman" w:hAnsi="Times New Roman" w:cs="Times New Roman"/>
                <w:sz w:val="21"/>
                <w:szCs w:val="21"/>
                <w:highlight w:val="none"/>
                <w:vertAlign w:val="baseline"/>
                <w:lang w:val="en-US" w:eastAsia="zh-CN"/>
              </w:rPr>
              <w:t>t/a</w:t>
            </w:r>
          </w:p>
        </w:tc>
        <w:tc>
          <w:tcPr>
            <w:tcW w:w="1425" w:type="dxa"/>
            <w:vMerge w:val="continue"/>
            <w:tcBorders>
              <w:tl2br w:val="nil"/>
              <w:tr2bl w:val="nil"/>
            </w:tcBorders>
            <w:vAlign w:val="center"/>
          </w:tcPr>
          <w:p w14:paraId="702C2D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895" w:type="dxa"/>
            <w:vMerge w:val="restart"/>
            <w:tcBorders>
              <w:tl2br w:val="nil"/>
              <w:tr2bl w:val="nil"/>
            </w:tcBorders>
            <w:vAlign w:val="center"/>
          </w:tcPr>
          <w:p w14:paraId="118E7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污水处理厂排口</w:t>
            </w:r>
          </w:p>
        </w:tc>
      </w:tr>
      <w:tr w14:paraId="02BD6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tcBorders>
              <w:tl2br w:val="nil"/>
              <w:tr2bl w:val="nil"/>
            </w:tcBorders>
            <w:vAlign w:val="center"/>
          </w:tcPr>
          <w:p w14:paraId="0A4E9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4</w:t>
            </w:r>
          </w:p>
        </w:tc>
        <w:tc>
          <w:tcPr>
            <w:tcW w:w="1725" w:type="dxa"/>
            <w:vMerge w:val="continue"/>
            <w:tcBorders>
              <w:tl2br w:val="nil"/>
              <w:tr2bl w:val="nil"/>
            </w:tcBorders>
            <w:vAlign w:val="center"/>
          </w:tcPr>
          <w:p w14:paraId="76F17D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141" w:type="dxa"/>
            <w:tcBorders>
              <w:tl2br w:val="nil"/>
              <w:tr2bl w:val="nil"/>
            </w:tcBorders>
            <w:vAlign w:val="center"/>
          </w:tcPr>
          <w:p w14:paraId="13765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660" w:type="dxa"/>
            <w:tcBorders>
              <w:tl2br w:val="nil"/>
              <w:tr2bl w:val="nil"/>
            </w:tcBorders>
            <w:vAlign w:val="center"/>
          </w:tcPr>
          <w:p w14:paraId="51C42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0.121</w:t>
            </w:r>
            <w:r>
              <w:rPr>
                <w:rFonts w:hint="default" w:ascii="Times New Roman" w:hAnsi="Times New Roman" w:cs="Times New Roman"/>
                <w:sz w:val="21"/>
                <w:szCs w:val="21"/>
                <w:highlight w:val="none"/>
                <w:vertAlign w:val="baseline"/>
                <w:lang w:val="en-US" w:eastAsia="zh-CN"/>
              </w:rPr>
              <w:t>t/a</w:t>
            </w:r>
          </w:p>
        </w:tc>
        <w:tc>
          <w:tcPr>
            <w:tcW w:w="1425" w:type="dxa"/>
            <w:vMerge w:val="continue"/>
            <w:tcBorders>
              <w:tl2br w:val="nil"/>
              <w:tr2bl w:val="nil"/>
            </w:tcBorders>
            <w:vAlign w:val="center"/>
          </w:tcPr>
          <w:p w14:paraId="442118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1895" w:type="dxa"/>
            <w:vMerge w:val="continue"/>
            <w:tcBorders>
              <w:tl2br w:val="nil"/>
              <w:tr2bl w:val="nil"/>
            </w:tcBorders>
            <w:vAlign w:val="center"/>
          </w:tcPr>
          <w:p w14:paraId="0CCF4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77C81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tcBorders>
              <w:tl2br w:val="nil"/>
              <w:tr2bl w:val="nil"/>
            </w:tcBorders>
            <w:vAlign w:val="center"/>
          </w:tcPr>
          <w:p w14:paraId="7EFD1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5</w:t>
            </w:r>
          </w:p>
        </w:tc>
        <w:tc>
          <w:tcPr>
            <w:tcW w:w="1725" w:type="dxa"/>
            <w:vMerge w:val="restart"/>
            <w:tcBorders>
              <w:tl2br w:val="nil"/>
              <w:tr2bl w:val="nil"/>
            </w:tcBorders>
            <w:vAlign w:val="center"/>
          </w:tcPr>
          <w:p w14:paraId="1E6CF3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大气污染物</w:t>
            </w:r>
          </w:p>
        </w:tc>
        <w:tc>
          <w:tcPr>
            <w:tcW w:w="2141" w:type="dxa"/>
            <w:tcBorders>
              <w:tl2br w:val="nil"/>
              <w:tr2bl w:val="nil"/>
            </w:tcBorders>
            <w:vAlign w:val="center"/>
          </w:tcPr>
          <w:p w14:paraId="5C4A9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VOCs</w:t>
            </w:r>
          </w:p>
        </w:tc>
        <w:tc>
          <w:tcPr>
            <w:tcW w:w="1660" w:type="dxa"/>
            <w:tcBorders>
              <w:tl2br w:val="nil"/>
              <w:tr2bl w:val="nil"/>
            </w:tcBorders>
            <w:vAlign w:val="center"/>
          </w:tcPr>
          <w:p w14:paraId="2AD35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1.77</w:t>
            </w:r>
            <w:r>
              <w:rPr>
                <w:rFonts w:hint="default" w:ascii="Times New Roman" w:hAnsi="Times New Roman" w:cs="Times New Roman"/>
                <w:sz w:val="21"/>
                <w:szCs w:val="21"/>
                <w:highlight w:val="none"/>
                <w:vertAlign w:val="baseline"/>
                <w:lang w:val="en-US" w:eastAsia="zh-CN"/>
              </w:rPr>
              <w:t>t/a</w:t>
            </w:r>
          </w:p>
        </w:tc>
        <w:tc>
          <w:tcPr>
            <w:tcW w:w="1425" w:type="dxa"/>
            <w:tcBorders>
              <w:tl2br w:val="nil"/>
              <w:tr2bl w:val="nil"/>
            </w:tcBorders>
            <w:vAlign w:val="center"/>
          </w:tcPr>
          <w:p w14:paraId="6B9919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0.042t/a</w:t>
            </w:r>
          </w:p>
        </w:tc>
        <w:tc>
          <w:tcPr>
            <w:tcW w:w="1895" w:type="dxa"/>
            <w:vMerge w:val="restart"/>
            <w:tcBorders>
              <w:tl2br w:val="nil"/>
              <w:tr2bl w:val="nil"/>
            </w:tcBorders>
            <w:vAlign w:val="center"/>
          </w:tcPr>
          <w:p w14:paraId="56737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有组织排放量</w:t>
            </w:r>
          </w:p>
        </w:tc>
      </w:tr>
      <w:tr w14:paraId="423B0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tcBorders>
              <w:tl2br w:val="nil"/>
              <w:tr2bl w:val="nil"/>
            </w:tcBorders>
            <w:vAlign w:val="center"/>
          </w:tcPr>
          <w:p w14:paraId="7E103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6</w:t>
            </w:r>
          </w:p>
        </w:tc>
        <w:tc>
          <w:tcPr>
            <w:tcW w:w="1725" w:type="dxa"/>
            <w:vMerge w:val="continue"/>
            <w:tcBorders>
              <w:tl2br w:val="nil"/>
              <w:tr2bl w:val="nil"/>
            </w:tcBorders>
            <w:vAlign w:val="center"/>
          </w:tcPr>
          <w:p w14:paraId="507F24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2141" w:type="dxa"/>
            <w:tcBorders>
              <w:tl2br w:val="nil"/>
              <w:tr2bl w:val="nil"/>
            </w:tcBorders>
            <w:vAlign w:val="center"/>
          </w:tcPr>
          <w:p w14:paraId="76B6A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甲苯</w:t>
            </w:r>
          </w:p>
        </w:tc>
        <w:tc>
          <w:tcPr>
            <w:tcW w:w="1660" w:type="dxa"/>
            <w:tcBorders>
              <w:tl2br w:val="nil"/>
              <w:tr2bl w:val="nil"/>
            </w:tcBorders>
            <w:vAlign w:val="center"/>
          </w:tcPr>
          <w:p w14:paraId="2135C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0.6</w:t>
            </w:r>
            <w:r>
              <w:rPr>
                <w:rFonts w:hint="default" w:ascii="Times New Roman" w:hAnsi="Times New Roman" w:cs="Times New Roman"/>
                <w:sz w:val="21"/>
                <w:szCs w:val="21"/>
                <w:highlight w:val="none"/>
                <w:vertAlign w:val="baseline"/>
                <w:lang w:val="en-US" w:eastAsia="zh-CN"/>
              </w:rPr>
              <w:t>t/a</w:t>
            </w:r>
          </w:p>
        </w:tc>
        <w:tc>
          <w:tcPr>
            <w:tcW w:w="1425" w:type="dxa"/>
            <w:tcBorders>
              <w:tl2br w:val="nil"/>
              <w:tr2bl w:val="nil"/>
            </w:tcBorders>
            <w:vAlign w:val="center"/>
          </w:tcPr>
          <w:p w14:paraId="600B5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1895" w:type="dxa"/>
            <w:vMerge w:val="continue"/>
            <w:tcBorders>
              <w:tl2br w:val="nil"/>
              <w:tr2bl w:val="nil"/>
            </w:tcBorders>
            <w:vAlign w:val="center"/>
          </w:tcPr>
          <w:p w14:paraId="7FF389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bl>
    <w:p w14:paraId="4AF38707">
      <w:pPr>
        <w:keepNext w:val="0"/>
        <w:keepLines w:val="0"/>
        <w:widowControl/>
        <w:suppressLineNumbers w:val="0"/>
        <w:jc w:val="left"/>
        <w:outlineLvl w:val="1"/>
        <w:rPr>
          <w:rFonts w:hint="default" w:ascii="Times New Roman" w:hAnsi="Times New Roman" w:cs="Times New Roman"/>
          <w:highlight w:val="none"/>
          <w:lang w:val="en-US" w:eastAsia="zh-CN"/>
        </w:rPr>
      </w:pPr>
      <w:bookmarkStart w:id="288" w:name="_Toc4284"/>
      <w:bookmarkStart w:id="289" w:name="_Toc10273"/>
      <w:bookmarkStart w:id="290" w:name="_Toc4912"/>
      <w:r>
        <w:rPr>
          <w:rFonts w:hint="default" w:ascii="Times New Roman" w:hAnsi="Times New Roman" w:cs="Times New Roman"/>
          <w:b/>
          <w:bCs/>
          <w:highlight w:val="none"/>
          <w:lang w:val="en-US" w:eastAsia="zh-CN"/>
        </w:rPr>
        <w:t>（8）四川晨川包装材料有限公司四川晨川2023年载带新建项目</w:t>
      </w:r>
      <w:bookmarkEnd w:id="288"/>
      <w:bookmarkEnd w:id="289"/>
      <w:bookmarkEnd w:id="290"/>
    </w:p>
    <w:p w14:paraId="7EA75087">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outlineLvl w:val="0"/>
        <w:rPr>
          <w:rFonts w:hint="default" w:ascii="Times New Roman" w:hAnsi="Times New Roman" w:cs="Times New Roman"/>
          <w:b w:val="0"/>
          <w:bCs w:val="0"/>
          <w:highlight w:val="none"/>
          <w:lang w:val="en-US" w:eastAsia="zh-CN"/>
        </w:rPr>
      </w:pPr>
      <w:bookmarkStart w:id="291" w:name="_Toc12678"/>
      <w:bookmarkStart w:id="292" w:name="_Toc20571"/>
      <w:bookmarkStart w:id="293" w:name="_Toc17859"/>
      <w:r>
        <w:rPr>
          <w:rFonts w:hint="default" w:ascii="Times New Roman" w:hAnsi="Times New Roman" w:cs="Times New Roman"/>
          <w:b w:val="0"/>
          <w:bCs w:val="0"/>
          <w:highlight w:val="none"/>
          <w:lang w:val="en-US" w:eastAsia="zh-CN"/>
        </w:rPr>
        <w:t>1、基本情况</w:t>
      </w:r>
      <w:bookmarkEnd w:id="291"/>
      <w:bookmarkEnd w:id="292"/>
      <w:bookmarkEnd w:id="293"/>
    </w:p>
    <w:p w14:paraId="25A186C4">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highlight w:val="none"/>
          <w:lang w:val="en-US" w:eastAsia="zh-CN"/>
        </w:rPr>
        <w:t>四川晨川包装材料有限公司四川晨川2023年载带新建项目</w:t>
      </w:r>
      <w:r>
        <w:rPr>
          <w:rFonts w:hint="default" w:ascii="Times New Roman" w:hAnsi="Times New Roman" w:cs="Times New Roman"/>
          <w:b w:val="0"/>
          <w:bCs w:val="0"/>
          <w:highlight w:val="none"/>
          <w:lang w:val="en-US" w:eastAsia="zh-CN"/>
        </w:rPr>
        <w:t>目前正在建设中，</w:t>
      </w:r>
      <w:r>
        <w:rPr>
          <w:rFonts w:hint="default" w:ascii="Times New Roman" w:hAnsi="Times New Roman" w:eastAsia="宋体" w:cs="Times New Roman"/>
          <w:color w:val="auto"/>
          <w:kern w:val="0"/>
          <w:sz w:val="24"/>
          <w:szCs w:val="24"/>
          <w:highlight w:val="none"/>
          <w:lang w:val="en-US" w:eastAsia="zh-CN" w:bidi="ar"/>
        </w:rPr>
        <w:t>拟生产电子载带，达到年产电子载带3600万米的生产能力</w:t>
      </w:r>
      <w:r>
        <w:rPr>
          <w:rFonts w:hint="default" w:ascii="Times New Roman" w:hAnsi="Times New Roman" w:cs="Times New Roman"/>
          <w:b w:val="0"/>
          <w:bCs w:val="0"/>
          <w:highlight w:val="none"/>
          <w:lang w:val="en-US" w:eastAsia="zh-CN"/>
        </w:rPr>
        <w:t>。</w:t>
      </w:r>
    </w:p>
    <w:p w14:paraId="48A45A33">
      <w:pPr>
        <w:keepNext w:val="0"/>
        <w:keepLines w:val="0"/>
        <w:widowControl/>
        <w:numPr>
          <w:ilvl w:val="0"/>
          <w:numId w:val="0"/>
        </w:numPr>
        <w:suppressLineNumbers w:val="0"/>
        <w:ind w:leftChars="200"/>
        <w:jc w:val="left"/>
        <w:outlineLvl w:val="0"/>
        <w:rPr>
          <w:rFonts w:hint="default" w:ascii="Times New Roman" w:hAnsi="Times New Roman" w:cs="Times New Roman"/>
          <w:highlight w:val="none"/>
          <w:lang w:val="en-US" w:eastAsia="zh-CN"/>
        </w:rPr>
      </w:pPr>
      <w:bookmarkStart w:id="294" w:name="_Toc4600"/>
      <w:bookmarkStart w:id="295" w:name="_Toc5746"/>
      <w:bookmarkStart w:id="296" w:name="_Toc17742"/>
      <w:r>
        <w:rPr>
          <w:rFonts w:hint="default" w:ascii="Times New Roman" w:hAnsi="Times New Roman" w:cs="Times New Roman"/>
          <w:highlight w:val="none"/>
          <w:lang w:val="en-US" w:eastAsia="zh-CN"/>
        </w:rPr>
        <w:t>2、污染物总量情况</w:t>
      </w:r>
      <w:bookmarkEnd w:id="294"/>
      <w:bookmarkEnd w:id="295"/>
      <w:bookmarkEnd w:id="296"/>
    </w:p>
    <w:p w14:paraId="7CDEBCD4">
      <w:pPr>
        <w:keepNext w:val="0"/>
        <w:keepLines w:val="0"/>
        <w:widowControl/>
        <w:numPr>
          <w:ilvl w:val="0"/>
          <w:numId w:val="0"/>
        </w:numPr>
        <w:suppressLineNumbers w:val="0"/>
        <w:ind w:leftChars="20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根据《四川晨川包装材料有限公司四川晨川2023年载带新建项目环境影响报告表》，拟</w:t>
      </w:r>
    </w:p>
    <w:p w14:paraId="76E22ACA">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建项目污染物排放量如下表所示：</w:t>
      </w:r>
    </w:p>
    <w:p w14:paraId="3C593B82">
      <w:pPr>
        <w:pStyle w:val="27"/>
        <w:bidi w:val="0"/>
        <w:rPr>
          <w:rFonts w:hint="default" w:ascii="Times New Roman" w:hAnsi="Times New Roman" w:cs="Times New Roman"/>
          <w:highlight w:val="none"/>
          <w:lang w:val="en-US" w:eastAsia="zh-CN"/>
        </w:rPr>
      </w:pPr>
      <w:r>
        <w:rPr>
          <w:rFonts w:hint="default" w:ascii="Times New Roman" w:hAnsi="Times New Roman" w:cs="Times New Roman"/>
          <w:highlight w:val="none"/>
        </w:rPr>
        <w:t>表</w:t>
      </w:r>
      <w:r>
        <w:rPr>
          <w:rFonts w:hint="default" w:ascii="Times New Roman" w:hAnsi="Times New Roman" w:cs="Times New Roman"/>
          <w:highlight w:val="none"/>
          <w:lang w:val="en-US" w:eastAsia="zh-CN"/>
        </w:rPr>
        <w:t>2.3</w:t>
      </w:r>
      <w:r>
        <w:rPr>
          <w:rFonts w:hint="default" w:ascii="Times New Roman" w:hAnsi="Times New Roman" w:cs="Times New Roman"/>
          <w:highlight w:val="none"/>
        </w:rPr>
        <w:noBreakHyphen/>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9</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四川晨川包装材料有限公司四川晨川2023年载带新建项目污染物情况</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515"/>
        <w:gridCol w:w="3169"/>
        <w:gridCol w:w="1993"/>
        <w:gridCol w:w="1993"/>
      </w:tblGrid>
      <w:tr w14:paraId="2D8C9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bottom w:val="single" w:color="auto" w:sz="12" w:space="0"/>
            </w:tcBorders>
            <w:vAlign w:val="center"/>
          </w:tcPr>
          <w:p w14:paraId="31752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1515" w:type="dxa"/>
            <w:tcBorders>
              <w:bottom w:val="single" w:color="auto" w:sz="12" w:space="0"/>
            </w:tcBorders>
            <w:vAlign w:val="center"/>
          </w:tcPr>
          <w:p w14:paraId="14F66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类别</w:t>
            </w:r>
          </w:p>
        </w:tc>
        <w:tc>
          <w:tcPr>
            <w:tcW w:w="3169" w:type="dxa"/>
            <w:tcBorders>
              <w:bottom w:val="single" w:color="auto" w:sz="12" w:space="0"/>
            </w:tcBorders>
            <w:vAlign w:val="center"/>
          </w:tcPr>
          <w:p w14:paraId="61EDF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控制指标</w:t>
            </w:r>
          </w:p>
        </w:tc>
        <w:tc>
          <w:tcPr>
            <w:tcW w:w="1993" w:type="dxa"/>
            <w:tcBorders>
              <w:bottom w:val="single" w:color="auto" w:sz="12" w:space="0"/>
            </w:tcBorders>
            <w:vAlign w:val="center"/>
          </w:tcPr>
          <w:p w14:paraId="0F5B7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环评</w:t>
            </w:r>
          </w:p>
        </w:tc>
        <w:tc>
          <w:tcPr>
            <w:tcW w:w="1993" w:type="dxa"/>
            <w:tcBorders>
              <w:bottom w:val="single" w:color="auto" w:sz="12" w:space="0"/>
            </w:tcBorders>
            <w:vAlign w:val="center"/>
          </w:tcPr>
          <w:p w14:paraId="6CF8F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备注</w:t>
            </w:r>
          </w:p>
        </w:tc>
      </w:tr>
      <w:tr w14:paraId="44CCB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op w:val="single" w:color="auto" w:sz="12" w:space="0"/>
              <w:tl2br w:val="nil"/>
              <w:tr2bl w:val="nil"/>
            </w:tcBorders>
            <w:vAlign w:val="center"/>
          </w:tcPr>
          <w:p w14:paraId="49A825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1515" w:type="dxa"/>
            <w:vMerge w:val="restart"/>
            <w:tcBorders>
              <w:top w:val="single" w:color="auto" w:sz="12" w:space="0"/>
              <w:tl2br w:val="nil"/>
              <w:tr2bl w:val="nil"/>
            </w:tcBorders>
            <w:vAlign w:val="center"/>
          </w:tcPr>
          <w:p w14:paraId="500EC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水污染物</w:t>
            </w:r>
          </w:p>
        </w:tc>
        <w:tc>
          <w:tcPr>
            <w:tcW w:w="3169" w:type="dxa"/>
            <w:tcBorders>
              <w:top w:val="single" w:color="auto" w:sz="12" w:space="0"/>
              <w:tl2br w:val="nil"/>
              <w:tr2bl w:val="nil"/>
            </w:tcBorders>
            <w:vAlign w:val="center"/>
          </w:tcPr>
          <w:p w14:paraId="00196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3" w:type="dxa"/>
            <w:tcBorders>
              <w:top w:val="single" w:color="auto" w:sz="12" w:space="0"/>
              <w:tl2br w:val="nil"/>
              <w:tr2bl w:val="nil"/>
            </w:tcBorders>
            <w:vAlign w:val="center"/>
          </w:tcPr>
          <w:p w14:paraId="66893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0.112t/a</w:t>
            </w:r>
          </w:p>
        </w:tc>
        <w:tc>
          <w:tcPr>
            <w:tcW w:w="1993" w:type="dxa"/>
            <w:vMerge w:val="restart"/>
            <w:tcBorders>
              <w:top w:val="single" w:color="auto" w:sz="12" w:space="0"/>
              <w:tl2br w:val="nil"/>
              <w:tr2bl w:val="nil"/>
            </w:tcBorders>
            <w:vAlign w:val="center"/>
          </w:tcPr>
          <w:p w14:paraId="0592F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厂区排口</w:t>
            </w:r>
          </w:p>
        </w:tc>
      </w:tr>
      <w:tr w14:paraId="1C313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611A4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1515" w:type="dxa"/>
            <w:vMerge w:val="continue"/>
            <w:tcBorders>
              <w:tl2br w:val="nil"/>
              <w:tr2bl w:val="nil"/>
            </w:tcBorders>
            <w:vAlign w:val="center"/>
          </w:tcPr>
          <w:p w14:paraId="46009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578AA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3" w:type="dxa"/>
            <w:tcBorders>
              <w:tl2br w:val="nil"/>
              <w:tr2bl w:val="nil"/>
            </w:tcBorders>
            <w:vAlign w:val="center"/>
          </w:tcPr>
          <w:p w14:paraId="35500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0.01/a</w:t>
            </w:r>
          </w:p>
        </w:tc>
        <w:tc>
          <w:tcPr>
            <w:tcW w:w="1993" w:type="dxa"/>
            <w:vMerge w:val="continue"/>
            <w:tcBorders>
              <w:tl2br w:val="nil"/>
              <w:tr2bl w:val="nil"/>
            </w:tcBorders>
            <w:vAlign w:val="center"/>
          </w:tcPr>
          <w:p w14:paraId="08079E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45193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1AF69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3</w:t>
            </w:r>
          </w:p>
        </w:tc>
        <w:tc>
          <w:tcPr>
            <w:tcW w:w="1515" w:type="dxa"/>
            <w:vMerge w:val="continue"/>
            <w:tcBorders>
              <w:tl2br w:val="nil"/>
              <w:tr2bl w:val="nil"/>
            </w:tcBorders>
            <w:vAlign w:val="center"/>
          </w:tcPr>
          <w:p w14:paraId="3FE907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1B338B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3" w:type="dxa"/>
            <w:tcBorders>
              <w:tl2br w:val="nil"/>
              <w:tr2bl w:val="nil"/>
            </w:tcBorders>
            <w:vAlign w:val="center"/>
          </w:tcPr>
          <w:p w14:paraId="73F7A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0.0112t/a</w:t>
            </w:r>
          </w:p>
        </w:tc>
        <w:tc>
          <w:tcPr>
            <w:tcW w:w="1993" w:type="dxa"/>
            <w:vMerge w:val="restart"/>
            <w:tcBorders>
              <w:tl2br w:val="nil"/>
              <w:tr2bl w:val="nil"/>
            </w:tcBorders>
            <w:vAlign w:val="center"/>
          </w:tcPr>
          <w:p w14:paraId="00EEA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污水处理厂排口</w:t>
            </w:r>
          </w:p>
        </w:tc>
      </w:tr>
      <w:tr w14:paraId="5D5B8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01259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4</w:t>
            </w:r>
          </w:p>
        </w:tc>
        <w:tc>
          <w:tcPr>
            <w:tcW w:w="1515" w:type="dxa"/>
            <w:vMerge w:val="continue"/>
            <w:tcBorders>
              <w:tl2br w:val="nil"/>
              <w:tr2bl w:val="nil"/>
            </w:tcBorders>
            <w:vAlign w:val="center"/>
          </w:tcPr>
          <w:p w14:paraId="2AF52A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71971F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3" w:type="dxa"/>
            <w:tcBorders>
              <w:tl2br w:val="nil"/>
              <w:tr2bl w:val="nil"/>
            </w:tcBorders>
            <w:vAlign w:val="center"/>
          </w:tcPr>
          <w:p w14:paraId="135696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0.00112t/a</w:t>
            </w:r>
          </w:p>
        </w:tc>
        <w:tc>
          <w:tcPr>
            <w:tcW w:w="1993" w:type="dxa"/>
            <w:vMerge w:val="continue"/>
            <w:tcBorders>
              <w:tl2br w:val="nil"/>
              <w:tr2bl w:val="nil"/>
            </w:tcBorders>
            <w:vAlign w:val="center"/>
          </w:tcPr>
          <w:p w14:paraId="3C34E0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76D55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3BE586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5</w:t>
            </w:r>
          </w:p>
        </w:tc>
        <w:tc>
          <w:tcPr>
            <w:tcW w:w="1515" w:type="dxa"/>
            <w:tcBorders>
              <w:tl2br w:val="nil"/>
              <w:tr2bl w:val="nil"/>
            </w:tcBorders>
            <w:vAlign w:val="center"/>
          </w:tcPr>
          <w:p w14:paraId="31EFC4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大气污染物</w:t>
            </w:r>
          </w:p>
        </w:tc>
        <w:tc>
          <w:tcPr>
            <w:tcW w:w="3169" w:type="dxa"/>
            <w:tcBorders>
              <w:tl2br w:val="nil"/>
              <w:tr2bl w:val="nil"/>
            </w:tcBorders>
            <w:vAlign w:val="center"/>
          </w:tcPr>
          <w:p w14:paraId="5C075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VOCs</w:t>
            </w:r>
          </w:p>
        </w:tc>
        <w:tc>
          <w:tcPr>
            <w:tcW w:w="1993" w:type="dxa"/>
            <w:tcBorders>
              <w:tl2br w:val="nil"/>
              <w:tr2bl w:val="nil"/>
            </w:tcBorders>
            <w:vAlign w:val="center"/>
          </w:tcPr>
          <w:p w14:paraId="77002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0.01154t/a</w:t>
            </w:r>
          </w:p>
        </w:tc>
        <w:tc>
          <w:tcPr>
            <w:tcW w:w="1993" w:type="dxa"/>
            <w:tcBorders>
              <w:tl2br w:val="nil"/>
              <w:tr2bl w:val="nil"/>
            </w:tcBorders>
            <w:vAlign w:val="center"/>
          </w:tcPr>
          <w:p w14:paraId="46E14D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有组织排放量</w:t>
            </w:r>
          </w:p>
        </w:tc>
      </w:tr>
    </w:tbl>
    <w:p w14:paraId="2110BF56">
      <w:pPr>
        <w:keepNext w:val="0"/>
        <w:keepLines w:val="0"/>
        <w:pageBreakBefore w:val="0"/>
        <w:widowControl/>
        <w:numPr>
          <w:ilvl w:val="0"/>
          <w:numId w:val="0"/>
        </w:numPr>
        <w:suppressLineNumbers w:val="0"/>
        <w:kinsoku/>
        <w:wordWrap/>
        <w:overflowPunct/>
        <w:topLinePunct w:val="0"/>
        <w:autoSpaceDE/>
        <w:autoSpaceDN/>
        <w:bidi w:val="0"/>
        <w:adjustRightInd/>
        <w:snapToGrid/>
        <w:ind w:firstLine="482" w:firstLineChars="200"/>
        <w:jc w:val="left"/>
        <w:textAlignment w:val="auto"/>
        <w:outlineLvl w:val="1"/>
        <w:rPr>
          <w:rFonts w:hint="default" w:ascii="Times New Roman" w:hAnsi="Times New Roman" w:cs="Times New Roman"/>
          <w:highlight w:val="none"/>
          <w:lang w:val="en-US" w:eastAsia="zh-CN"/>
        </w:rPr>
      </w:pPr>
      <w:bookmarkStart w:id="297" w:name="_Toc3955"/>
      <w:bookmarkStart w:id="298" w:name="_Toc23834"/>
      <w:bookmarkStart w:id="299" w:name="_Toc5947"/>
      <w:r>
        <w:rPr>
          <w:rFonts w:hint="default" w:ascii="Times New Roman" w:hAnsi="Times New Roman" w:cs="Times New Roman"/>
          <w:b/>
          <w:bCs/>
          <w:highlight w:val="none"/>
          <w:lang w:val="en-US" w:eastAsia="zh-CN"/>
        </w:rPr>
        <w:t>（9）四川睿同科技有限公司睿同包装制造基地项目（一期）</w:t>
      </w:r>
      <w:bookmarkEnd w:id="297"/>
      <w:bookmarkEnd w:id="298"/>
      <w:bookmarkEnd w:id="299"/>
    </w:p>
    <w:p w14:paraId="1AF51772">
      <w:pPr>
        <w:keepNext w:val="0"/>
        <w:keepLines w:val="0"/>
        <w:widowControl/>
        <w:numPr>
          <w:ilvl w:val="0"/>
          <w:numId w:val="0"/>
        </w:numPr>
        <w:suppressLineNumbers w:val="0"/>
        <w:ind w:leftChars="200"/>
        <w:jc w:val="left"/>
        <w:outlineLvl w:val="0"/>
        <w:rPr>
          <w:rFonts w:hint="default" w:ascii="Times New Roman" w:hAnsi="Times New Roman" w:eastAsia="宋体" w:cs="Times New Roman"/>
          <w:color w:val="000000"/>
          <w:kern w:val="0"/>
          <w:sz w:val="24"/>
          <w:szCs w:val="24"/>
          <w:highlight w:val="none"/>
          <w:lang w:val="en-US" w:eastAsia="zh-CN" w:bidi="ar"/>
        </w:rPr>
      </w:pPr>
      <w:bookmarkStart w:id="300" w:name="_Toc27254"/>
      <w:bookmarkStart w:id="301" w:name="_Toc18761"/>
      <w:bookmarkStart w:id="302" w:name="_Toc15487"/>
      <w:r>
        <w:rPr>
          <w:rFonts w:hint="default" w:ascii="Times New Roman" w:hAnsi="Times New Roman" w:eastAsia="宋体" w:cs="Times New Roman"/>
          <w:color w:val="000000"/>
          <w:kern w:val="0"/>
          <w:sz w:val="24"/>
          <w:szCs w:val="24"/>
          <w:highlight w:val="none"/>
          <w:lang w:val="en-US" w:eastAsia="zh-CN" w:bidi="ar"/>
        </w:rPr>
        <w:t>1、基本情况</w:t>
      </w:r>
      <w:bookmarkEnd w:id="300"/>
      <w:bookmarkEnd w:id="301"/>
      <w:bookmarkEnd w:id="302"/>
    </w:p>
    <w:p w14:paraId="2C9D7CD1">
      <w:pPr>
        <w:keepNext w:val="0"/>
        <w:keepLines w:val="0"/>
        <w:widowControl/>
        <w:suppressLineNumbers w:val="0"/>
        <w:jc w:val="left"/>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四川睿同科技有限公司睿同包装制造基地项目（一期）于2024年4月开始建设，主要生产纸质手工盒，达到年产纸质手工盒500万只的生产能力。</w:t>
      </w:r>
    </w:p>
    <w:p w14:paraId="615442C0">
      <w:pPr>
        <w:keepNext w:val="0"/>
        <w:keepLines w:val="0"/>
        <w:widowControl/>
        <w:suppressLineNumbers w:val="0"/>
        <w:jc w:val="left"/>
        <w:outlineLvl w:val="0"/>
        <w:rPr>
          <w:rFonts w:hint="default" w:ascii="Times New Roman" w:hAnsi="Times New Roman" w:eastAsia="宋体" w:cs="Times New Roman"/>
          <w:color w:val="000000"/>
          <w:kern w:val="0"/>
          <w:sz w:val="24"/>
          <w:szCs w:val="24"/>
          <w:highlight w:val="none"/>
          <w:lang w:val="en-US" w:eastAsia="zh-CN" w:bidi="ar"/>
        </w:rPr>
      </w:pPr>
      <w:bookmarkStart w:id="303" w:name="_Toc16270"/>
      <w:bookmarkStart w:id="304" w:name="_Toc9645"/>
      <w:bookmarkStart w:id="305" w:name="_Toc8948"/>
      <w:r>
        <w:rPr>
          <w:rFonts w:hint="default" w:ascii="Times New Roman" w:hAnsi="Times New Roman" w:eastAsia="宋体" w:cs="Times New Roman"/>
          <w:color w:val="000000"/>
          <w:kern w:val="0"/>
          <w:sz w:val="24"/>
          <w:szCs w:val="24"/>
          <w:highlight w:val="none"/>
          <w:lang w:val="en-US" w:eastAsia="zh-CN" w:bidi="ar"/>
        </w:rPr>
        <w:t>2、</w:t>
      </w:r>
      <w:r>
        <w:rPr>
          <w:rFonts w:hint="default" w:ascii="Times New Roman" w:hAnsi="Times New Roman" w:cs="Times New Roman"/>
          <w:color w:val="auto"/>
          <w:sz w:val="24"/>
          <w:szCs w:val="24"/>
          <w:highlight w:val="none"/>
          <w:lang w:val="en-US" w:eastAsia="zh-CN"/>
        </w:rPr>
        <w:t>生产</w:t>
      </w:r>
      <w:r>
        <w:rPr>
          <w:rFonts w:hint="default" w:ascii="Times New Roman" w:hAnsi="Times New Roman" w:eastAsia="宋体" w:cs="Times New Roman"/>
          <w:color w:val="000000"/>
          <w:kern w:val="0"/>
          <w:sz w:val="24"/>
          <w:szCs w:val="24"/>
          <w:highlight w:val="none"/>
          <w:lang w:val="en-US" w:eastAsia="zh-CN" w:bidi="ar"/>
        </w:rPr>
        <w:t>工艺流程</w:t>
      </w:r>
      <w:bookmarkEnd w:id="303"/>
      <w:bookmarkEnd w:id="304"/>
      <w:bookmarkEnd w:id="305"/>
    </w:p>
    <w:p w14:paraId="3171DC06">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b w:val="0"/>
          <w:bCs w:val="0"/>
          <w:highlight w:val="none"/>
          <w:lang w:val="en-US" w:eastAsia="zh-CN"/>
        </w:rPr>
        <w:t>纸质手工盒</w:t>
      </w:r>
      <w:r>
        <w:rPr>
          <w:rFonts w:hint="default" w:ascii="Times New Roman" w:hAnsi="Times New Roman" w:eastAsia="宋体" w:cs="Times New Roman"/>
          <w:color w:val="000000"/>
          <w:kern w:val="0"/>
          <w:sz w:val="24"/>
          <w:szCs w:val="24"/>
          <w:highlight w:val="none"/>
          <w:lang w:val="en-US" w:eastAsia="zh-CN" w:bidi="ar"/>
        </w:rPr>
        <w:t>生产工艺流程：原料纸→裁切→模切压痕→V槽加工→组装成型→成品检验→产品包装、入库。</w:t>
      </w:r>
    </w:p>
    <w:p w14:paraId="1D3D1CE8">
      <w:pPr>
        <w:bidi w:val="0"/>
        <w:outlineLvl w:val="0"/>
        <w:rPr>
          <w:rFonts w:hint="default" w:ascii="Times New Roman" w:hAnsi="Times New Roman" w:eastAsia="宋体" w:cs="Times New Roman"/>
          <w:color w:val="000000"/>
          <w:kern w:val="0"/>
          <w:sz w:val="24"/>
          <w:szCs w:val="24"/>
          <w:highlight w:val="none"/>
          <w:lang w:val="en-US" w:eastAsia="zh-CN" w:bidi="ar"/>
        </w:rPr>
      </w:pPr>
      <w:bookmarkStart w:id="306" w:name="_Toc26552"/>
      <w:bookmarkStart w:id="307" w:name="_Toc25990"/>
      <w:bookmarkStart w:id="308" w:name="_Toc24380"/>
      <w:r>
        <w:rPr>
          <w:rFonts w:hint="default" w:ascii="Times New Roman" w:hAnsi="Times New Roman" w:eastAsia="宋体" w:cs="Times New Roman"/>
          <w:color w:val="000000"/>
          <w:kern w:val="0"/>
          <w:sz w:val="24"/>
          <w:szCs w:val="24"/>
          <w:highlight w:val="none"/>
          <w:lang w:val="en-US" w:eastAsia="zh-CN" w:bidi="ar"/>
        </w:rPr>
        <w:t>3、污染物产生及治理情况</w:t>
      </w:r>
      <w:bookmarkEnd w:id="306"/>
      <w:bookmarkEnd w:id="307"/>
      <w:bookmarkEnd w:id="308"/>
    </w:p>
    <w:p w14:paraId="71EE036D">
      <w:pPr>
        <w:bidi w:val="0"/>
        <w:outlineLvl w:val="1"/>
        <w:rPr>
          <w:rFonts w:hint="default" w:ascii="Times New Roman" w:hAnsi="Times New Roman" w:cs="Times New Roman"/>
          <w:highlight w:val="none"/>
          <w:lang w:val="en-US" w:eastAsia="zh-CN"/>
        </w:rPr>
      </w:pPr>
      <w:bookmarkStart w:id="309" w:name="_Toc11112"/>
      <w:bookmarkStart w:id="310" w:name="_Toc24819"/>
      <w:bookmarkStart w:id="311" w:name="_Toc8892"/>
      <w:r>
        <w:rPr>
          <w:rFonts w:hint="default" w:ascii="Times New Roman" w:hAnsi="Times New Roman" w:cs="Times New Roman"/>
          <w:highlight w:val="none"/>
          <w:lang w:val="en-US" w:eastAsia="zh-CN"/>
        </w:rPr>
        <w:t>1）废水</w:t>
      </w:r>
      <w:bookmarkEnd w:id="309"/>
      <w:bookmarkEnd w:id="310"/>
      <w:bookmarkEnd w:id="311"/>
    </w:p>
    <w:p w14:paraId="5671BA1F">
      <w:pPr>
        <w:keepNext w:val="0"/>
        <w:keepLines w:val="0"/>
        <w:widowControl/>
        <w:suppressLineNumbers w:val="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生</w:t>
      </w:r>
      <w:r>
        <w:rPr>
          <w:rFonts w:hint="default" w:ascii="Times New Roman" w:hAnsi="Times New Roman" w:cs="Times New Roman"/>
          <w:color w:val="auto"/>
          <w:highlight w:val="none"/>
          <w:lang w:val="en-US" w:eastAsia="zh-CN"/>
        </w:rPr>
        <w:t>活污水：预处理池</w:t>
      </w:r>
      <w:r>
        <w:rPr>
          <w:rFonts w:hint="default" w:ascii="Times New Roman" w:hAnsi="Times New Roman" w:eastAsia="宋体" w:cs="Times New Roman"/>
          <w:color w:val="auto"/>
          <w:kern w:val="0"/>
          <w:sz w:val="24"/>
          <w:szCs w:val="24"/>
          <w:highlight w:val="none"/>
          <w:lang w:val="en-US" w:eastAsia="zh-CN" w:bidi="ar"/>
        </w:rPr>
        <w:t>→废水总排口→</w:t>
      </w:r>
      <w:r>
        <w:rPr>
          <w:rFonts w:hint="default" w:ascii="Times New Roman" w:hAnsi="Times New Roman" w:cs="Times New Roman"/>
          <w:color w:val="auto"/>
          <w:highlight w:val="none"/>
        </w:rPr>
        <w:t>物流港污水处理厂</w:t>
      </w:r>
      <w:r>
        <w:rPr>
          <w:rFonts w:hint="default" w:ascii="Times New Roman" w:hAnsi="Times New Roman" w:eastAsia="宋体" w:cs="Times New Roman"/>
          <w:color w:val="auto"/>
          <w:kern w:val="0"/>
          <w:sz w:val="24"/>
          <w:szCs w:val="24"/>
          <w:highlight w:val="none"/>
          <w:lang w:val="en-US" w:eastAsia="zh-CN" w:bidi="ar"/>
        </w:rPr>
        <w:t>→渠河。</w:t>
      </w:r>
    </w:p>
    <w:p w14:paraId="3A249DC1">
      <w:pPr>
        <w:keepNext w:val="0"/>
        <w:keepLines w:val="0"/>
        <w:widowControl/>
        <w:numPr>
          <w:ilvl w:val="0"/>
          <w:numId w:val="0"/>
        </w:numPr>
        <w:suppressLineNumbers w:val="0"/>
        <w:ind w:firstLine="480" w:firstLineChars="200"/>
        <w:jc w:val="left"/>
        <w:outlineLvl w:val="1"/>
        <w:rPr>
          <w:rFonts w:hint="default" w:ascii="Times New Roman" w:hAnsi="Times New Roman" w:cs="Times New Roman"/>
          <w:highlight w:val="none"/>
          <w:lang w:val="en-US" w:eastAsia="zh-CN"/>
        </w:rPr>
      </w:pPr>
      <w:bookmarkStart w:id="312" w:name="_Toc20338"/>
      <w:bookmarkStart w:id="313" w:name="_Toc12958"/>
      <w:bookmarkStart w:id="314" w:name="_Toc31552"/>
      <w:r>
        <w:rPr>
          <w:rFonts w:hint="default" w:ascii="Times New Roman" w:hAnsi="Times New Roman" w:cs="Times New Roman"/>
          <w:highlight w:val="none"/>
          <w:lang w:val="en-US" w:eastAsia="zh-CN"/>
        </w:rPr>
        <w:t>2）噪声</w:t>
      </w:r>
      <w:bookmarkEnd w:id="312"/>
      <w:bookmarkEnd w:id="313"/>
      <w:bookmarkEnd w:id="314"/>
    </w:p>
    <w:p w14:paraId="12A36B23">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主要为设备噪声，采取厂房隔声、安装减震垫等降噪措施。</w:t>
      </w:r>
    </w:p>
    <w:p w14:paraId="4430BDAB">
      <w:pPr>
        <w:keepNext w:val="0"/>
        <w:keepLines w:val="0"/>
        <w:widowControl/>
        <w:suppressLineNumbers w:val="0"/>
        <w:jc w:val="left"/>
        <w:outlineLvl w:val="1"/>
        <w:rPr>
          <w:rFonts w:hint="default" w:ascii="Times New Roman" w:hAnsi="Times New Roman" w:eastAsia="宋体" w:cs="Times New Roman"/>
          <w:color w:val="000000"/>
          <w:kern w:val="0"/>
          <w:sz w:val="24"/>
          <w:szCs w:val="24"/>
          <w:highlight w:val="none"/>
          <w:lang w:val="en-US" w:eastAsia="zh-CN" w:bidi="ar"/>
        </w:rPr>
      </w:pPr>
      <w:bookmarkStart w:id="315" w:name="_Toc27796"/>
      <w:bookmarkStart w:id="316" w:name="_Toc27012"/>
      <w:bookmarkStart w:id="317" w:name="_Toc3247"/>
      <w:r>
        <w:rPr>
          <w:rFonts w:hint="default" w:ascii="Times New Roman" w:hAnsi="Times New Roman" w:eastAsia="宋体" w:cs="Times New Roman"/>
          <w:color w:val="000000"/>
          <w:kern w:val="0"/>
          <w:sz w:val="24"/>
          <w:szCs w:val="24"/>
          <w:highlight w:val="none"/>
          <w:lang w:val="en-US" w:eastAsia="zh-CN" w:bidi="ar"/>
        </w:rPr>
        <w:t>3）固体废物</w:t>
      </w:r>
      <w:bookmarkEnd w:id="315"/>
      <w:bookmarkEnd w:id="316"/>
      <w:bookmarkEnd w:id="317"/>
    </w:p>
    <w:p w14:paraId="376213F6">
      <w:pPr>
        <w:bidi w:val="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生活垃圾由环卫部门清运处置，废包装材料、废边角料和不合格产品收集后外售废品回收站，废胶桶由厂家定期回收。</w:t>
      </w:r>
    </w:p>
    <w:p w14:paraId="20708EFB">
      <w:pPr>
        <w:bidi w:val="0"/>
        <w:outlineLvl w:val="0"/>
        <w:rPr>
          <w:rFonts w:hint="default" w:ascii="Times New Roman" w:hAnsi="Times New Roman" w:cs="Times New Roman"/>
          <w:highlight w:val="none"/>
          <w:lang w:val="en-US" w:eastAsia="zh-CN"/>
        </w:rPr>
      </w:pPr>
      <w:bookmarkStart w:id="318" w:name="_Toc31363"/>
      <w:bookmarkStart w:id="319" w:name="_Toc8302"/>
      <w:bookmarkStart w:id="320" w:name="_Toc28706"/>
      <w:r>
        <w:rPr>
          <w:rFonts w:hint="default" w:ascii="Times New Roman" w:hAnsi="Times New Roman" w:cs="Times New Roman"/>
          <w:highlight w:val="none"/>
          <w:lang w:val="en-US" w:eastAsia="zh-CN"/>
        </w:rPr>
        <w:t>4、污染物总量情况</w:t>
      </w:r>
      <w:bookmarkEnd w:id="318"/>
      <w:bookmarkEnd w:id="319"/>
      <w:bookmarkEnd w:id="320"/>
    </w:p>
    <w:p w14:paraId="24EFA6E1">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w:t>
      </w:r>
      <w:r>
        <w:rPr>
          <w:rFonts w:hint="default" w:ascii="Times New Roman" w:hAnsi="Times New Roman" w:cs="Times New Roman"/>
          <w:highlight w:val="none"/>
          <w:lang w:val="en-US" w:eastAsia="zh-CN"/>
        </w:rPr>
        <w:t>四川睿同科技有限公司睿同包装制造基地项目（一期）</w:t>
      </w:r>
      <w:r>
        <w:rPr>
          <w:rFonts w:hint="default" w:ascii="Times New Roman" w:hAnsi="Times New Roman" w:eastAsia="宋体" w:cs="Times New Roman"/>
          <w:color w:val="000000"/>
          <w:kern w:val="0"/>
          <w:sz w:val="24"/>
          <w:szCs w:val="24"/>
          <w:highlight w:val="none"/>
          <w:lang w:val="en-US" w:eastAsia="zh-CN" w:bidi="ar"/>
        </w:rPr>
        <w:t>竣工环境保护验收监测报告表》，该项目总量控制指标如下：</w:t>
      </w:r>
    </w:p>
    <w:p w14:paraId="20FC15B8">
      <w:pPr>
        <w:pStyle w:val="2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表2.3</w:t>
      </w:r>
      <w:r>
        <w:rPr>
          <w:rFonts w:hint="default" w:ascii="Times New Roman" w:hAnsi="Times New Roman" w:cs="Times New Roman"/>
          <w:highlight w:val="none"/>
          <w:lang w:val="en-US" w:eastAsia="zh-CN"/>
        </w:rPr>
        <w:noBreakHyphen/>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SEQ 表 \* ARABIC \s 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10</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t xml:space="preserve"> 四川睿同科技有限公司睿同包装制造基地项目（一期）污染物情况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375"/>
        <w:gridCol w:w="1337"/>
        <w:gridCol w:w="1588"/>
        <w:gridCol w:w="3275"/>
        <w:gridCol w:w="1520"/>
      </w:tblGrid>
      <w:tr w14:paraId="7FA31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4" w:type="dxa"/>
            <w:tcBorders>
              <w:bottom w:val="single" w:color="auto" w:sz="12" w:space="0"/>
            </w:tcBorders>
            <w:vAlign w:val="center"/>
          </w:tcPr>
          <w:p w14:paraId="703E5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1375" w:type="dxa"/>
            <w:tcBorders>
              <w:bottom w:val="single" w:color="auto" w:sz="12" w:space="0"/>
            </w:tcBorders>
            <w:vAlign w:val="center"/>
          </w:tcPr>
          <w:p w14:paraId="0E52F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类别</w:t>
            </w:r>
          </w:p>
        </w:tc>
        <w:tc>
          <w:tcPr>
            <w:tcW w:w="1337" w:type="dxa"/>
            <w:tcBorders>
              <w:bottom w:val="single" w:color="auto" w:sz="12" w:space="0"/>
            </w:tcBorders>
            <w:vAlign w:val="center"/>
          </w:tcPr>
          <w:p w14:paraId="7070F3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控制指标</w:t>
            </w:r>
          </w:p>
        </w:tc>
        <w:tc>
          <w:tcPr>
            <w:tcW w:w="1588" w:type="dxa"/>
            <w:tcBorders>
              <w:bottom w:val="single" w:color="auto" w:sz="12" w:space="0"/>
            </w:tcBorders>
            <w:vAlign w:val="center"/>
          </w:tcPr>
          <w:p w14:paraId="35ADD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环评</w:t>
            </w:r>
          </w:p>
        </w:tc>
        <w:tc>
          <w:tcPr>
            <w:tcW w:w="3275" w:type="dxa"/>
            <w:tcBorders>
              <w:bottom w:val="single" w:color="auto" w:sz="12" w:space="0"/>
            </w:tcBorders>
            <w:vAlign w:val="center"/>
          </w:tcPr>
          <w:p w14:paraId="29175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验收</w:t>
            </w:r>
          </w:p>
        </w:tc>
        <w:tc>
          <w:tcPr>
            <w:tcW w:w="1520" w:type="dxa"/>
            <w:tcBorders>
              <w:bottom w:val="single" w:color="auto" w:sz="12" w:space="0"/>
            </w:tcBorders>
            <w:vAlign w:val="center"/>
          </w:tcPr>
          <w:p w14:paraId="45B38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备注</w:t>
            </w:r>
          </w:p>
        </w:tc>
      </w:tr>
      <w:tr w14:paraId="52EAD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4" w:type="dxa"/>
            <w:tcBorders>
              <w:tl2br w:val="nil"/>
              <w:tr2bl w:val="nil"/>
            </w:tcBorders>
            <w:vAlign w:val="center"/>
          </w:tcPr>
          <w:p w14:paraId="1BF1BC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1</w:t>
            </w:r>
          </w:p>
        </w:tc>
        <w:tc>
          <w:tcPr>
            <w:tcW w:w="1375" w:type="dxa"/>
            <w:tcBorders>
              <w:tl2br w:val="nil"/>
              <w:tr2bl w:val="nil"/>
            </w:tcBorders>
            <w:vAlign w:val="center"/>
          </w:tcPr>
          <w:p w14:paraId="23C768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大气污染物</w:t>
            </w:r>
          </w:p>
        </w:tc>
        <w:tc>
          <w:tcPr>
            <w:tcW w:w="1337" w:type="dxa"/>
            <w:tcBorders>
              <w:tl2br w:val="nil"/>
              <w:tr2bl w:val="nil"/>
            </w:tcBorders>
            <w:vAlign w:val="center"/>
          </w:tcPr>
          <w:p w14:paraId="5A835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VOCs</w:t>
            </w:r>
          </w:p>
        </w:tc>
        <w:tc>
          <w:tcPr>
            <w:tcW w:w="1588" w:type="dxa"/>
            <w:tcBorders>
              <w:tl2br w:val="nil"/>
              <w:tr2bl w:val="nil"/>
            </w:tcBorders>
            <w:vAlign w:val="center"/>
          </w:tcPr>
          <w:p w14:paraId="1F196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220.897</w:t>
            </w:r>
            <w:r>
              <w:rPr>
                <w:rFonts w:hint="default" w:ascii="Times New Roman" w:hAnsi="Times New Roman" w:cs="Times New Roman"/>
                <w:sz w:val="21"/>
                <w:szCs w:val="21"/>
                <w:highlight w:val="none"/>
                <w:vertAlign w:val="baseline"/>
                <w:lang w:val="en-US" w:eastAsia="zh-CN"/>
              </w:rPr>
              <w:t>kg/a</w:t>
            </w:r>
          </w:p>
        </w:tc>
        <w:tc>
          <w:tcPr>
            <w:tcW w:w="3275" w:type="dxa"/>
            <w:tcBorders>
              <w:tl2br w:val="nil"/>
              <w:tr2bl w:val="nil"/>
            </w:tcBorders>
            <w:vAlign w:val="center"/>
          </w:tcPr>
          <w:p w14:paraId="38E5D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未设置印刷、覆膜、烫金等工序，无</w:t>
            </w:r>
            <w:r>
              <w:rPr>
                <w:rFonts w:hint="default" w:ascii="Times New Roman" w:hAnsi="Times New Roman" w:eastAsia="宋体" w:cs="Times New Roman"/>
                <w:b w:val="0"/>
                <w:bCs w:val="0"/>
                <w:color w:val="auto"/>
                <w:kern w:val="2"/>
                <w:sz w:val="21"/>
                <w:szCs w:val="21"/>
                <w:highlight w:val="none"/>
                <w:lang w:val="en-US" w:eastAsia="zh-CN" w:bidi="ar-SA"/>
              </w:rPr>
              <w:t>VOCs废气产生</w:t>
            </w:r>
          </w:p>
        </w:tc>
        <w:tc>
          <w:tcPr>
            <w:tcW w:w="1520" w:type="dxa"/>
            <w:tcBorders>
              <w:tl2br w:val="nil"/>
              <w:tr2bl w:val="nil"/>
            </w:tcBorders>
            <w:vAlign w:val="center"/>
          </w:tcPr>
          <w:p w14:paraId="020A2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有组织排放量</w:t>
            </w:r>
          </w:p>
        </w:tc>
      </w:tr>
    </w:tbl>
    <w:p w14:paraId="2B442EC0">
      <w:pPr>
        <w:keepNext w:val="0"/>
        <w:keepLines w:val="0"/>
        <w:pageBreakBefore w:val="0"/>
        <w:widowControl/>
        <w:numPr>
          <w:ilvl w:val="0"/>
          <w:numId w:val="0"/>
        </w:numPr>
        <w:suppressLineNumbers w:val="0"/>
        <w:kinsoku/>
        <w:wordWrap/>
        <w:overflowPunct/>
        <w:topLinePunct w:val="0"/>
        <w:autoSpaceDE/>
        <w:autoSpaceDN/>
        <w:bidi w:val="0"/>
        <w:adjustRightInd/>
        <w:snapToGrid/>
        <w:ind w:firstLine="482" w:firstLineChars="200"/>
        <w:jc w:val="left"/>
        <w:textAlignment w:val="auto"/>
        <w:outlineLvl w:val="1"/>
        <w:rPr>
          <w:rFonts w:hint="default" w:ascii="Times New Roman" w:hAnsi="Times New Roman" w:cs="Times New Roman"/>
          <w:b/>
          <w:bCs/>
          <w:highlight w:val="none"/>
          <w:lang w:val="en-US" w:eastAsia="zh-CN"/>
        </w:rPr>
      </w:pPr>
      <w:bookmarkStart w:id="321" w:name="_Toc804"/>
      <w:bookmarkStart w:id="322" w:name="_Toc32138"/>
      <w:bookmarkStart w:id="323" w:name="_Toc27703"/>
      <w:r>
        <w:rPr>
          <w:rFonts w:hint="default" w:ascii="Times New Roman" w:hAnsi="Times New Roman" w:cs="Times New Roman"/>
          <w:b/>
          <w:bCs/>
          <w:highlight w:val="none"/>
          <w:lang w:val="en-US" w:eastAsia="zh-CN"/>
        </w:rPr>
        <w:t>（10）四川远石电子有限公司电子产品托盘（脆盘）生产项目</w:t>
      </w:r>
      <w:bookmarkEnd w:id="321"/>
      <w:bookmarkEnd w:id="322"/>
      <w:bookmarkEnd w:id="323"/>
    </w:p>
    <w:p w14:paraId="31A939FB">
      <w:pPr>
        <w:bidi w:val="0"/>
        <w:outlineLvl w:val="0"/>
        <w:rPr>
          <w:rFonts w:hint="default" w:ascii="Times New Roman" w:hAnsi="Times New Roman" w:cs="Times New Roman"/>
          <w:highlight w:val="none"/>
          <w:lang w:val="en-US" w:eastAsia="zh-CN"/>
        </w:rPr>
      </w:pPr>
      <w:bookmarkStart w:id="324" w:name="_Toc27301"/>
      <w:bookmarkStart w:id="325" w:name="_Toc18426"/>
      <w:bookmarkStart w:id="326" w:name="_Toc5691"/>
      <w:r>
        <w:rPr>
          <w:rFonts w:hint="default" w:ascii="Times New Roman" w:hAnsi="Times New Roman" w:cs="Times New Roman"/>
          <w:highlight w:val="none"/>
          <w:lang w:val="en-US" w:eastAsia="zh-CN"/>
        </w:rPr>
        <w:t>1、基本情况</w:t>
      </w:r>
      <w:bookmarkEnd w:id="324"/>
      <w:bookmarkEnd w:id="325"/>
      <w:bookmarkEnd w:id="326"/>
    </w:p>
    <w:p w14:paraId="4F9C1C26">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四川远石电子有限公司电子产品托盘（脆盘）生产项目主要生产电子产品托盘，年产电子产品托盘4000吨。</w:t>
      </w:r>
    </w:p>
    <w:p w14:paraId="79A5E571">
      <w:pPr>
        <w:keepNext w:val="0"/>
        <w:keepLines w:val="0"/>
        <w:widowControl/>
        <w:numPr>
          <w:ilvl w:val="0"/>
          <w:numId w:val="0"/>
        </w:numPr>
        <w:suppressLineNumbers w:val="0"/>
        <w:ind w:leftChars="200"/>
        <w:jc w:val="left"/>
        <w:outlineLvl w:val="0"/>
        <w:rPr>
          <w:rFonts w:hint="default" w:ascii="Times New Roman" w:hAnsi="Times New Roman" w:cs="Times New Roman"/>
          <w:highlight w:val="none"/>
          <w:lang w:val="en-US" w:eastAsia="zh-CN"/>
        </w:rPr>
      </w:pPr>
      <w:bookmarkStart w:id="327" w:name="_Toc18630"/>
      <w:bookmarkStart w:id="328" w:name="_Toc9700"/>
      <w:bookmarkStart w:id="329" w:name="_Toc19811"/>
      <w:r>
        <w:rPr>
          <w:rFonts w:hint="default" w:ascii="Times New Roman" w:hAnsi="Times New Roman" w:cs="Times New Roman"/>
          <w:highlight w:val="none"/>
          <w:lang w:val="en-US" w:eastAsia="zh-CN"/>
        </w:rPr>
        <w:t>2、生产工艺流程</w:t>
      </w:r>
      <w:bookmarkEnd w:id="327"/>
      <w:bookmarkEnd w:id="328"/>
      <w:bookmarkEnd w:id="329"/>
    </w:p>
    <w:p w14:paraId="78EEFB79">
      <w:pPr>
        <w:keepNext w:val="0"/>
        <w:keepLines w:val="0"/>
        <w:widowControl/>
        <w:numPr>
          <w:ilvl w:val="0"/>
          <w:numId w:val="0"/>
        </w:numPr>
        <w:suppressLineNumbers w:val="0"/>
        <w:ind w:leftChars="20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highlight w:val="none"/>
          <w:lang w:val="en-US" w:eastAsia="zh-CN"/>
        </w:rPr>
        <w:t>电子产品托盘：PS、PET胶片</w:t>
      </w:r>
      <w:r>
        <w:rPr>
          <w:rFonts w:hint="default" w:ascii="Times New Roman" w:hAnsi="Times New Roman" w:eastAsia="宋体" w:cs="Times New Roman"/>
          <w:color w:val="000000"/>
          <w:kern w:val="0"/>
          <w:sz w:val="24"/>
          <w:szCs w:val="24"/>
          <w:highlight w:val="none"/>
          <w:lang w:val="en-US" w:eastAsia="zh-CN" w:bidi="ar"/>
        </w:rPr>
        <w:t>→吸塑成型→裁剪→检验包装→入库。</w:t>
      </w:r>
    </w:p>
    <w:p w14:paraId="2A5D0F76">
      <w:pPr>
        <w:keepNext w:val="0"/>
        <w:keepLines w:val="0"/>
        <w:widowControl/>
        <w:numPr>
          <w:ilvl w:val="0"/>
          <w:numId w:val="0"/>
        </w:numPr>
        <w:suppressLineNumbers w:val="0"/>
        <w:ind w:leftChars="200"/>
        <w:jc w:val="left"/>
        <w:outlineLvl w:val="0"/>
        <w:rPr>
          <w:rFonts w:hint="default" w:ascii="Times New Roman" w:hAnsi="Times New Roman" w:eastAsia="宋体" w:cs="Times New Roman"/>
          <w:color w:val="000000"/>
          <w:kern w:val="0"/>
          <w:sz w:val="24"/>
          <w:szCs w:val="24"/>
          <w:highlight w:val="none"/>
          <w:lang w:val="en-US" w:eastAsia="zh-CN" w:bidi="ar"/>
        </w:rPr>
      </w:pPr>
      <w:bookmarkStart w:id="330" w:name="_Toc6377"/>
      <w:bookmarkStart w:id="331" w:name="_Toc21847"/>
      <w:bookmarkStart w:id="332" w:name="_Toc32018"/>
      <w:r>
        <w:rPr>
          <w:rFonts w:hint="default" w:ascii="Times New Roman" w:hAnsi="Times New Roman" w:eastAsia="宋体" w:cs="Times New Roman"/>
          <w:color w:val="000000"/>
          <w:kern w:val="0"/>
          <w:sz w:val="24"/>
          <w:szCs w:val="24"/>
          <w:highlight w:val="none"/>
          <w:lang w:val="en-US" w:eastAsia="zh-CN" w:bidi="ar"/>
        </w:rPr>
        <w:t>3、污染物产生及治理情况</w:t>
      </w:r>
      <w:bookmarkEnd w:id="330"/>
      <w:bookmarkEnd w:id="331"/>
      <w:bookmarkEnd w:id="332"/>
    </w:p>
    <w:p w14:paraId="325A91FB">
      <w:pPr>
        <w:bidi w:val="0"/>
        <w:outlineLvl w:val="1"/>
        <w:rPr>
          <w:rFonts w:hint="default" w:ascii="Times New Roman" w:hAnsi="Times New Roman" w:cs="Times New Roman"/>
          <w:highlight w:val="none"/>
          <w:lang w:val="en-US" w:eastAsia="zh-CN"/>
        </w:rPr>
      </w:pPr>
      <w:bookmarkStart w:id="333" w:name="_Toc24894"/>
      <w:bookmarkStart w:id="334" w:name="_Toc567"/>
      <w:bookmarkStart w:id="335" w:name="_Toc17727"/>
      <w:r>
        <w:rPr>
          <w:rFonts w:hint="default" w:ascii="Times New Roman" w:hAnsi="Times New Roman" w:cs="Times New Roman"/>
          <w:highlight w:val="none"/>
          <w:lang w:val="en-US" w:eastAsia="zh-CN"/>
        </w:rPr>
        <w:t>1）废水</w:t>
      </w:r>
      <w:bookmarkEnd w:id="333"/>
      <w:bookmarkEnd w:id="334"/>
      <w:bookmarkEnd w:id="335"/>
    </w:p>
    <w:p w14:paraId="6052A4C5">
      <w:pPr>
        <w:keepNext w:val="0"/>
        <w:keepLines w:val="0"/>
        <w:widowControl/>
        <w:suppressLineNumbers w:val="0"/>
        <w:jc w:val="left"/>
        <w:rPr>
          <w:rFonts w:hint="default" w:ascii="Times New Roman" w:hAnsi="Times New Roman" w:eastAsia="宋体" w:cs="Times New Roman"/>
          <w:color w:val="FF0000"/>
          <w:kern w:val="0"/>
          <w:sz w:val="24"/>
          <w:szCs w:val="24"/>
          <w:highlight w:val="none"/>
          <w:lang w:val="en-US" w:eastAsia="zh-CN" w:bidi="ar"/>
        </w:rPr>
      </w:pPr>
      <w:r>
        <w:rPr>
          <w:rFonts w:hint="default" w:ascii="Times New Roman" w:hAnsi="Times New Roman" w:cs="Times New Roman"/>
          <w:highlight w:val="none"/>
          <w:lang w:val="en-US" w:eastAsia="zh-CN"/>
        </w:rPr>
        <w:t>生活污水：预处理池</w:t>
      </w:r>
      <w:r>
        <w:rPr>
          <w:rFonts w:hint="default" w:ascii="Times New Roman" w:hAnsi="Times New Roman" w:eastAsia="宋体" w:cs="Times New Roman"/>
          <w:color w:val="000000"/>
          <w:kern w:val="0"/>
          <w:sz w:val="24"/>
          <w:szCs w:val="24"/>
          <w:highlight w:val="none"/>
          <w:lang w:val="en-US" w:eastAsia="zh-CN" w:bidi="ar"/>
        </w:rPr>
        <w:t>→废水总排口→</w:t>
      </w:r>
      <w:r>
        <w:rPr>
          <w:rFonts w:hint="default" w:ascii="Times New Roman" w:hAnsi="Times New Roman" w:cs="Times New Roman"/>
          <w:highlight w:val="none"/>
        </w:rPr>
        <w:t>物</w:t>
      </w:r>
      <w:r>
        <w:rPr>
          <w:rFonts w:hint="default" w:ascii="Times New Roman" w:hAnsi="Times New Roman" w:cs="Times New Roman"/>
          <w:color w:val="auto"/>
          <w:highlight w:val="none"/>
        </w:rPr>
        <w:t>流港污水处理厂</w:t>
      </w:r>
      <w:r>
        <w:rPr>
          <w:rFonts w:hint="default" w:ascii="Times New Roman" w:hAnsi="Times New Roman" w:eastAsia="宋体" w:cs="Times New Roman"/>
          <w:color w:val="auto"/>
          <w:kern w:val="0"/>
          <w:sz w:val="24"/>
          <w:szCs w:val="24"/>
          <w:highlight w:val="none"/>
          <w:lang w:val="en-US" w:eastAsia="zh-CN" w:bidi="ar"/>
        </w:rPr>
        <w:t>→渠河。</w:t>
      </w:r>
    </w:p>
    <w:p w14:paraId="75A9C7D2">
      <w:pPr>
        <w:keepNext w:val="0"/>
        <w:keepLines w:val="0"/>
        <w:widowControl/>
        <w:numPr>
          <w:ilvl w:val="0"/>
          <w:numId w:val="15"/>
        </w:numPr>
        <w:suppressLineNumbers w:val="0"/>
        <w:jc w:val="left"/>
        <w:outlineLvl w:val="1"/>
        <w:rPr>
          <w:rFonts w:hint="default" w:ascii="Times New Roman" w:hAnsi="Times New Roman" w:eastAsia="宋体" w:cs="Times New Roman"/>
          <w:color w:val="auto"/>
          <w:kern w:val="0"/>
          <w:sz w:val="24"/>
          <w:szCs w:val="24"/>
          <w:highlight w:val="none"/>
          <w:lang w:val="en-US" w:eastAsia="zh-CN" w:bidi="ar"/>
        </w:rPr>
      </w:pPr>
      <w:bookmarkStart w:id="336" w:name="_Toc3624"/>
      <w:bookmarkStart w:id="337" w:name="_Toc8810"/>
      <w:bookmarkStart w:id="338" w:name="_Toc27895"/>
      <w:r>
        <w:rPr>
          <w:rFonts w:hint="default" w:ascii="Times New Roman" w:hAnsi="Times New Roman" w:eastAsia="宋体" w:cs="Times New Roman"/>
          <w:color w:val="auto"/>
          <w:kern w:val="0"/>
          <w:sz w:val="24"/>
          <w:szCs w:val="24"/>
          <w:highlight w:val="none"/>
          <w:lang w:val="en-US" w:eastAsia="zh-CN" w:bidi="ar"/>
        </w:rPr>
        <w:t>废气</w:t>
      </w:r>
      <w:bookmarkEnd w:id="336"/>
      <w:bookmarkEnd w:id="337"/>
      <w:bookmarkEnd w:id="338"/>
    </w:p>
    <w:p w14:paraId="2792B318">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吸塑有机废气：无组织排放。</w:t>
      </w:r>
    </w:p>
    <w:p w14:paraId="795CAEE7">
      <w:pPr>
        <w:keepNext w:val="0"/>
        <w:keepLines w:val="0"/>
        <w:widowControl/>
        <w:numPr>
          <w:ilvl w:val="0"/>
          <w:numId w:val="0"/>
        </w:numPr>
        <w:suppressLineNumbers w:val="0"/>
        <w:ind w:firstLine="480" w:firstLineChars="200"/>
        <w:jc w:val="left"/>
        <w:outlineLvl w:val="1"/>
        <w:rPr>
          <w:rFonts w:hint="default" w:ascii="Times New Roman" w:hAnsi="Times New Roman" w:cs="Times New Roman"/>
          <w:highlight w:val="none"/>
          <w:lang w:val="en-US" w:eastAsia="zh-CN"/>
        </w:rPr>
      </w:pPr>
      <w:bookmarkStart w:id="339" w:name="_Toc993"/>
      <w:bookmarkStart w:id="340" w:name="_Toc9043"/>
      <w:bookmarkStart w:id="341" w:name="_Toc9530"/>
      <w:r>
        <w:rPr>
          <w:rFonts w:hint="default" w:ascii="Times New Roman" w:hAnsi="Times New Roman" w:cs="Times New Roman"/>
          <w:highlight w:val="none"/>
          <w:lang w:val="en-US" w:eastAsia="zh-CN"/>
        </w:rPr>
        <w:t>3）噪声</w:t>
      </w:r>
      <w:bookmarkEnd w:id="339"/>
      <w:bookmarkEnd w:id="340"/>
      <w:bookmarkEnd w:id="341"/>
    </w:p>
    <w:p w14:paraId="21176ED8">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主要为设备噪声，采取厂房隔声、安装减震垫等降噪措施。</w:t>
      </w:r>
    </w:p>
    <w:p w14:paraId="106976EA">
      <w:pPr>
        <w:keepNext w:val="0"/>
        <w:keepLines w:val="0"/>
        <w:widowControl/>
        <w:suppressLineNumbers w:val="0"/>
        <w:jc w:val="left"/>
        <w:outlineLvl w:val="1"/>
        <w:rPr>
          <w:rFonts w:hint="default" w:ascii="Times New Roman" w:hAnsi="Times New Roman" w:eastAsia="宋体" w:cs="Times New Roman"/>
          <w:color w:val="000000"/>
          <w:kern w:val="0"/>
          <w:sz w:val="24"/>
          <w:szCs w:val="24"/>
          <w:highlight w:val="none"/>
          <w:lang w:val="en-US" w:eastAsia="zh-CN" w:bidi="ar"/>
        </w:rPr>
      </w:pPr>
      <w:bookmarkStart w:id="342" w:name="_Toc6021"/>
      <w:bookmarkStart w:id="343" w:name="_Toc7330"/>
      <w:bookmarkStart w:id="344" w:name="_Toc26230"/>
      <w:r>
        <w:rPr>
          <w:rFonts w:hint="default" w:ascii="Times New Roman" w:hAnsi="Times New Roman" w:eastAsia="宋体" w:cs="Times New Roman"/>
          <w:color w:val="000000"/>
          <w:kern w:val="0"/>
          <w:sz w:val="24"/>
          <w:szCs w:val="24"/>
          <w:highlight w:val="none"/>
          <w:lang w:val="en-US" w:eastAsia="zh-CN" w:bidi="ar"/>
        </w:rPr>
        <w:t>4）固体废物</w:t>
      </w:r>
      <w:bookmarkEnd w:id="342"/>
      <w:bookmarkEnd w:id="343"/>
      <w:bookmarkEnd w:id="344"/>
    </w:p>
    <w:p w14:paraId="16CCE46A">
      <w:pPr>
        <w:bidi w:val="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生活垃圾由环卫部门清运处置，废包装材料、废边角料和不合格产品收集后外售废品回收站。</w:t>
      </w:r>
    </w:p>
    <w:p w14:paraId="179DCABF">
      <w:pPr>
        <w:bidi w:val="0"/>
        <w:outlineLvl w:val="0"/>
        <w:rPr>
          <w:rFonts w:hint="default" w:ascii="Times New Roman" w:hAnsi="Times New Roman" w:cs="Times New Roman"/>
          <w:highlight w:val="none"/>
          <w:lang w:val="en-US" w:eastAsia="zh-CN"/>
        </w:rPr>
      </w:pPr>
      <w:bookmarkStart w:id="345" w:name="_Toc10062"/>
      <w:bookmarkStart w:id="346" w:name="_Toc11453"/>
      <w:bookmarkStart w:id="347" w:name="_Toc565"/>
      <w:r>
        <w:rPr>
          <w:rFonts w:hint="default" w:ascii="Times New Roman" w:hAnsi="Times New Roman" w:cs="Times New Roman"/>
          <w:highlight w:val="none"/>
          <w:lang w:val="en-US" w:eastAsia="zh-CN"/>
        </w:rPr>
        <w:t>4、污染物总量情况</w:t>
      </w:r>
      <w:bookmarkEnd w:id="345"/>
      <w:bookmarkEnd w:id="346"/>
      <w:bookmarkEnd w:id="347"/>
    </w:p>
    <w:p w14:paraId="0DDEC9E4">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根据《四川远石电子有限公司电子产品托盘（脆盘）生产项目环境影响报告表》，该项目总量控制指标如下：</w:t>
      </w:r>
    </w:p>
    <w:p w14:paraId="58CBF843">
      <w:pPr>
        <w:pStyle w:val="27"/>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表2.3</w:t>
      </w:r>
      <w:r>
        <w:rPr>
          <w:rFonts w:hint="default" w:ascii="Times New Roman" w:hAnsi="Times New Roman" w:cs="Times New Roman"/>
          <w:highlight w:val="none"/>
          <w:lang w:val="en-US" w:eastAsia="zh-CN"/>
        </w:rPr>
        <w:noBreakHyphen/>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SEQ 表 \* ARABIC \s 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11</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四川远石电子有限公司电子产品托盘（脆盘）生产项目污染物情况</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515"/>
        <w:gridCol w:w="3169"/>
        <w:gridCol w:w="1993"/>
        <w:gridCol w:w="1993"/>
      </w:tblGrid>
      <w:tr w14:paraId="6FDC5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bottom w:val="single" w:color="auto" w:sz="12" w:space="0"/>
            </w:tcBorders>
            <w:vAlign w:val="center"/>
          </w:tcPr>
          <w:p w14:paraId="790ED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1515" w:type="dxa"/>
            <w:tcBorders>
              <w:bottom w:val="single" w:color="auto" w:sz="12" w:space="0"/>
            </w:tcBorders>
            <w:vAlign w:val="center"/>
          </w:tcPr>
          <w:p w14:paraId="615BC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类别</w:t>
            </w:r>
          </w:p>
        </w:tc>
        <w:tc>
          <w:tcPr>
            <w:tcW w:w="3169" w:type="dxa"/>
            <w:tcBorders>
              <w:bottom w:val="single" w:color="auto" w:sz="12" w:space="0"/>
            </w:tcBorders>
            <w:vAlign w:val="center"/>
          </w:tcPr>
          <w:p w14:paraId="47627D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控制指标</w:t>
            </w:r>
          </w:p>
        </w:tc>
        <w:tc>
          <w:tcPr>
            <w:tcW w:w="1993" w:type="dxa"/>
            <w:tcBorders>
              <w:bottom w:val="single" w:color="auto" w:sz="12" w:space="0"/>
            </w:tcBorders>
            <w:vAlign w:val="center"/>
          </w:tcPr>
          <w:p w14:paraId="274A76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环评</w:t>
            </w:r>
          </w:p>
        </w:tc>
        <w:tc>
          <w:tcPr>
            <w:tcW w:w="1993" w:type="dxa"/>
            <w:tcBorders>
              <w:bottom w:val="single" w:color="auto" w:sz="12" w:space="0"/>
            </w:tcBorders>
            <w:vAlign w:val="center"/>
          </w:tcPr>
          <w:p w14:paraId="17F1E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备注</w:t>
            </w:r>
          </w:p>
        </w:tc>
      </w:tr>
      <w:tr w14:paraId="17839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op w:val="single" w:color="auto" w:sz="12" w:space="0"/>
              <w:tl2br w:val="nil"/>
              <w:tr2bl w:val="nil"/>
            </w:tcBorders>
            <w:vAlign w:val="center"/>
          </w:tcPr>
          <w:p w14:paraId="5B542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1515" w:type="dxa"/>
            <w:vMerge w:val="restart"/>
            <w:tcBorders>
              <w:top w:val="single" w:color="auto" w:sz="12" w:space="0"/>
              <w:tl2br w:val="nil"/>
              <w:tr2bl w:val="nil"/>
            </w:tcBorders>
            <w:vAlign w:val="center"/>
          </w:tcPr>
          <w:p w14:paraId="5DC501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水污染物</w:t>
            </w:r>
          </w:p>
        </w:tc>
        <w:tc>
          <w:tcPr>
            <w:tcW w:w="3169" w:type="dxa"/>
            <w:tcBorders>
              <w:top w:val="single" w:color="auto" w:sz="12" w:space="0"/>
              <w:tl2br w:val="nil"/>
              <w:tr2bl w:val="nil"/>
            </w:tcBorders>
            <w:vAlign w:val="center"/>
          </w:tcPr>
          <w:p w14:paraId="7FE295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3" w:type="dxa"/>
            <w:tcBorders>
              <w:top w:val="single" w:color="auto" w:sz="12" w:space="0"/>
              <w:tl2br w:val="nil"/>
              <w:tr2bl w:val="nil"/>
            </w:tcBorders>
            <w:vAlign w:val="center"/>
          </w:tcPr>
          <w:p w14:paraId="16453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0.55t/a</w:t>
            </w:r>
          </w:p>
        </w:tc>
        <w:tc>
          <w:tcPr>
            <w:tcW w:w="1993" w:type="dxa"/>
            <w:vMerge w:val="restart"/>
            <w:tcBorders>
              <w:top w:val="single" w:color="auto" w:sz="12" w:space="0"/>
              <w:tl2br w:val="nil"/>
              <w:tr2bl w:val="nil"/>
            </w:tcBorders>
            <w:vAlign w:val="center"/>
          </w:tcPr>
          <w:p w14:paraId="1AC244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厂区排口</w:t>
            </w:r>
          </w:p>
        </w:tc>
      </w:tr>
      <w:tr w14:paraId="07904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76DE06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1515" w:type="dxa"/>
            <w:vMerge w:val="continue"/>
            <w:tcBorders>
              <w:tl2br w:val="nil"/>
              <w:tr2bl w:val="nil"/>
            </w:tcBorders>
            <w:vAlign w:val="center"/>
          </w:tcPr>
          <w:p w14:paraId="58692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20370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3" w:type="dxa"/>
            <w:tcBorders>
              <w:tl2br w:val="nil"/>
              <w:tr2bl w:val="nil"/>
            </w:tcBorders>
            <w:vAlign w:val="center"/>
          </w:tcPr>
          <w:p w14:paraId="18746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0.0495t/a</w:t>
            </w:r>
          </w:p>
        </w:tc>
        <w:tc>
          <w:tcPr>
            <w:tcW w:w="1993" w:type="dxa"/>
            <w:vMerge w:val="continue"/>
            <w:tcBorders>
              <w:tl2br w:val="nil"/>
              <w:tr2bl w:val="nil"/>
            </w:tcBorders>
            <w:vAlign w:val="center"/>
          </w:tcPr>
          <w:p w14:paraId="75F6A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08C51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14899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3</w:t>
            </w:r>
          </w:p>
        </w:tc>
        <w:tc>
          <w:tcPr>
            <w:tcW w:w="1515" w:type="dxa"/>
            <w:vMerge w:val="continue"/>
            <w:tcBorders>
              <w:tl2br w:val="nil"/>
              <w:tr2bl w:val="nil"/>
            </w:tcBorders>
            <w:vAlign w:val="center"/>
          </w:tcPr>
          <w:p w14:paraId="08401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42A3DB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3" w:type="dxa"/>
            <w:tcBorders>
              <w:tl2br w:val="nil"/>
              <w:tr2bl w:val="nil"/>
            </w:tcBorders>
            <w:vAlign w:val="center"/>
          </w:tcPr>
          <w:p w14:paraId="67437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0.055t/a</w:t>
            </w:r>
          </w:p>
        </w:tc>
        <w:tc>
          <w:tcPr>
            <w:tcW w:w="1993" w:type="dxa"/>
            <w:vMerge w:val="restart"/>
            <w:tcBorders>
              <w:tl2br w:val="nil"/>
              <w:tr2bl w:val="nil"/>
            </w:tcBorders>
            <w:vAlign w:val="center"/>
          </w:tcPr>
          <w:p w14:paraId="6D8E8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污水处理厂排口</w:t>
            </w:r>
          </w:p>
        </w:tc>
      </w:tr>
      <w:tr w14:paraId="1FA98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56674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4</w:t>
            </w:r>
          </w:p>
        </w:tc>
        <w:tc>
          <w:tcPr>
            <w:tcW w:w="1515" w:type="dxa"/>
            <w:vMerge w:val="continue"/>
            <w:tcBorders>
              <w:tl2br w:val="nil"/>
              <w:tr2bl w:val="nil"/>
            </w:tcBorders>
            <w:vAlign w:val="center"/>
          </w:tcPr>
          <w:p w14:paraId="2B75C0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45E65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3" w:type="dxa"/>
            <w:tcBorders>
              <w:tl2br w:val="nil"/>
              <w:tr2bl w:val="nil"/>
            </w:tcBorders>
            <w:vAlign w:val="center"/>
          </w:tcPr>
          <w:p w14:paraId="1833A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0.0055t/a</w:t>
            </w:r>
          </w:p>
        </w:tc>
        <w:tc>
          <w:tcPr>
            <w:tcW w:w="1993" w:type="dxa"/>
            <w:vMerge w:val="continue"/>
            <w:tcBorders>
              <w:tl2br w:val="nil"/>
              <w:tr2bl w:val="nil"/>
            </w:tcBorders>
            <w:vAlign w:val="center"/>
          </w:tcPr>
          <w:p w14:paraId="44C45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p>
        </w:tc>
      </w:tr>
      <w:tr w14:paraId="4277D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2" w:type="dxa"/>
            <w:tcBorders>
              <w:tl2br w:val="nil"/>
              <w:tr2bl w:val="nil"/>
            </w:tcBorders>
            <w:vAlign w:val="center"/>
          </w:tcPr>
          <w:p w14:paraId="1856C4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kern w:val="2"/>
                <w:sz w:val="21"/>
                <w:szCs w:val="21"/>
                <w:highlight w:val="none"/>
                <w:vertAlign w:val="baseline"/>
                <w:lang w:val="en-US" w:eastAsia="zh-CN" w:bidi="ar-SA"/>
              </w:rPr>
              <w:t>5</w:t>
            </w:r>
          </w:p>
        </w:tc>
        <w:tc>
          <w:tcPr>
            <w:tcW w:w="1515" w:type="dxa"/>
            <w:tcBorders>
              <w:tl2br w:val="nil"/>
              <w:tr2bl w:val="nil"/>
            </w:tcBorders>
            <w:vAlign w:val="center"/>
          </w:tcPr>
          <w:p w14:paraId="4A7306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大气污染物</w:t>
            </w:r>
          </w:p>
        </w:tc>
        <w:tc>
          <w:tcPr>
            <w:tcW w:w="3169" w:type="dxa"/>
            <w:tcBorders>
              <w:tl2br w:val="nil"/>
              <w:tr2bl w:val="nil"/>
            </w:tcBorders>
            <w:vAlign w:val="center"/>
          </w:tcPr>
          <w:p w14:paraId="653BEE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VOCs</w:t>
            </w:r>
          </w:p>
        </w:tc>
        <w:tc>
          <w:tcPr>
            <w:tcW w:w="1993" w:type="dxa"/>
            <w:tcBorders>
              <w:tl2br w:val="nil"/>
              <w:tr2bl w:val="nil"/>
            </w:tcBorders>
            <w:vAlign w:val="center"/>
          </w:tcPr>
          <w:p w14:paraId="17EE6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0.342t/a</w:t>
            </w:r>
          </w:p>
        </w:tc>
        <w:tc>
          <w:tcPr>
            <w:tcW w:w="1993" w:type="dxa"/>
            <w:tcBorders>
              <w:tl2br w:val="nil"/>
              <w:tr2bl w:val="nil"/>
            </w:tcBorders>
            <w:vAlign w:val="center"/>
          </w:tcPr>
          <w:p w14:paraId="700FA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有组织排放量</w:t>
            </w:r>
          </w:p>
        </w:tc>
      </w:tr>
    </w:tbl>
    <w:p w14:paraId="38F0A0FE">
      <w:pPr>
        <w:keepNext w:val="0"/>
        <w:keepLines w:val="0"/>
        <w:pageBreakBefore w:val="0"/>
        <w:widowControl/>
        <w:numPr>
          <w:ilvl w:val="0"/>
          <w:numId w:val="4"/>
        </w:numPr>
        <w:suppressLineNumbers w:val="0"/>
        <w:kinsoku/>
        <w:wordWrap/>
        <w:overflowPunct/>
        <w:topLinePunct w:val="0"/>
        <w:autoSpaceDE/>
        <w:autoSpaceDN/>
        <w:bidi w:val="0"/>
        <w:adjustRightInd/>
        <w:snapToGrid/>
        <w:ind w:left="0" w:leftChars="0" w:firstLine="482" w:firstLineChars="200"/>
        <w:jc w:val="left"/>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四川诚亿兴科技有限公司诚亿智能生产设备组装项目/诚亿智能生产设备技术改造扩建项目</w:t>
      </w:r>
    </w:p>
    <w:p w14:paraId="1B3CC92B">
      <w:pPr>
        <w:keepNext w:val="0"/>
        <w:keepLines w:val="0"/>
        <w:pageBreakBefore w:val="0"/>
        <w:widowControl/>
        <w:numPr>
          <w:ilvl w:val="0"/>
          <w:numId w:val="16"/>
        </w:numPr>
        <w:suppressLineNumbers w:val="0"/>
        <w:tabs>
          <w:tab w:val="left" w:pos="0"/>
        </w:tabs>
        <w:kinsoku/>
        <w:wordWrap/>
        <w:overflowPunct/>
        <w:topLinePunct w:val="0"/>
        <w:autoSpaceDE/>
        <w:autoSpaceDN/>
        <w:bidi w:val="0"/>
        <w:adjustRightInd/>
        <w:snapToGrid/>
        <w:ind w:leftChars="0"/>
        <w:jc w:val="left"/>
        <w:textAlignment w:val="auto"/>
        <w:outlineLvl w:val="0"/>
        <w:rPr>
          <w:rFonts w:hint="default" w:ascii="Times New Roman" w:hAnsi="Times New Roman" w:cs="Times New Roman"/>
          <w:highlight w:val="none"/>
          <w:lang w:val="en-US" w:eastAsia="zh-CN"/>
        </w:rPr>
      </w:pPr>
      <w:bookmarkStart w:id="348" w:name="_Toc23650"/>
      <w:bookmarkStart w:id="349" w:name="_Toc6959"/>
      <w:bookmarkStart w:id="350" w:name="_Toc21700"/>
      <w:r>
        <w:rPr>
          <w:rFonts w:hint="default" w:ascii="Times New Roman" w:hAnsi="Times New Roman" w:cs="Times New Roman"/>
          <w:highlight w:val="none"/>
          <w:lang w:val="en-US" w:eastAsia="zh-CN"/>
        </w:rPr>
        <w:t>基本情况</w:t>
      </w:r>
      <w:bookmarkEnd w:id="348"/>
      <w:bookmarkEnd w:id="349"/>
      <w:bookmarkEnd w:id="350"/>
    </w:p>
    <w:p w14:paraId="22C18A3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诚亿兴科技有限公司于2020年开始建设诚亿智能生产设备组装项目，该项目为简单的人工组装，不涉及喷涂工序，年组装邦定设备约30台。诚亿智能生产设备技术改造扩建项目于2021年开始建设，建成后全厂年产全自动邦定设备120台。</w:t>
      </w:r>
    </w:p>
    <w:p w14:paraId="4B395AF5">
      <w:pPr>
        <w:keepNext w:val="0"/>
        <w:keepLines w:val="0"/>
        <w:pageBreakBefore w:val="0"/>
        <w:widowControl/>
        <w:numPr>
          <w:ilvl w:val="0"/>
          <w:numId w:val="16"/>
        </w:numPr>
        <w:suppressLineNumbers w:val="0"/>
        <w:tabs>
          <w:tab w:val="left" w:pos="0"/>
        </w:tabs>
        <w:kinsoku/>
        <w:wordWrap/>
        <w:overflowPunct/>
        <w:topLinePunct w:val="0"/>
        <w:autoSpaceDE/>
        <w:autoSpaceDN/>
        <w:bidi w:val="0"/>
        <w:adjustRightInd/>
        <w:snapToGrid/>
        <w:ind w:left="0" w:leftChars="0" w:firstLine="480" w:firstLineChars="200"/>
        <w:jc w:val="left"/>
        <w:textAlignment w:val="auto"/>
        <w:outlineLvl w:val="0"/>
        <w:rPr>
          <w:rFonts w:hint="default" w:ascii="Times New Roman" w:hAnsi="Times New Roman" w:cs="Times New Roman"/>
          <w:highlight w:val="none"/>
          <w:lang w:val="en-US" w:eastAsia="zh-CN"/>
        </w:rPr>
      </w:pPr>
      <w:bookmarkStart w:id="351" w:name="_Toc10126"/>
      <w:bookmarkStart w:id="352" w:name="_Toc1997"/>
      <w:bookmarkStart w:id="353" w:name="_Toc11865"/>
      <w:r>
        <w:rPr>
          <w:rFonts w:hint="default" w:ascii="Times New Roman" w:hAnsi="Times New Roman" w:cs="Times New Roman"/>
          <w:highlight w:val="none"/>
          <w:lang w:val="en-US" w:eastAsia="zh-CN"/>
        </w:rPr>
        <w:t>生产工艺流程</w:t>
      </w:r>
      <w:bookmarkEnd w:id="351"/>
      <w:bookmarkEnd w:id="352"/>
      <w:bookmarkEnd w:id="353"/>
    </w:p>
    <w:p w14:paraId="6B52EDC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ind w:leftChars="200"/>
        <w:jc w:val="left"/>
        <w:textAlignment w:val="auto"/>
        <w:outlineLvl w:val="0"/>
        <w:rPr>
          <w:rFonts w:hint="default" w:ascii="Times New Roman" w:hAnsi="Times New Roman" w:cs="Times New Roman"/>
          <w:highlight w:val="none"/>
          <w:lang w:val="en-US" w:eastAsia="zh-CN"/>
        </w:rPr>
      </w:pPr>
      <w:bookmarkStart w:id="354" w:name="_Toc12545"/>
      <w:r>
        <w:rPr>
          <w:rFonts w:hint="default" w:ascii="Times New Roman" w:hAnsi="Times New Roman" w:cs="Times New Roman"/>
          <w:highlight w:val="none"/>
          <w:lang w:val="en-US" w:eastAsia="zh-CN"/>
        </w:rPr>
        <w:t>全自动邦定设备：钢板</w:t>
      </w:r>
      <w:r>
        <w:rPr>
          <w:rFonts w:hint="default" w:ascii="Times New Roman" w:hAnsi="Times New Roman" w:eastAsia="宋体" w:cs="Times New Roman"/>
          <w:color w:val="000000"/>
          <w:kern w:val="0"/>
          <w:sz w:val="24"/>
          <w:szCs w:val="24"/>
          <w:highlight w:val="none"/>
          <w:lang w:val="en-US" w:eastAsia="zh-CN" w:bidi="ar"/>
        </w:rPr>
        <w:t>→下料→折弯→焊接→人工打磨、去毛刺→喷塑→固化；钢材→下</w:t>
      </w:r>
      <w:bookmarkEnd w:id="354"/>
    </w:p>
    <w:p w14:paraId="21913591">
      <w:pPr>
        <w:keepNext w:val="0"/>
        <w:keepLines w:val="0"/>
        <w:widowControl/>
        <w:suppressLineNumbers w:val="0"/>
        <w:ind w:left="0" w:leftChars="0" w:firstLine="0" w:firstLineChars="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料→机加工（车、钻、攻等）→水磨、平面磨→喷砂、氧化处理（外协）；以上两种处理后的半成品同外购的内部电子器件一起组装成产品。</w:t>
      </w:r>
    </w:p>
    <w:p w14:paraId="7437F5B3">
      <w:pPr>
        <w:keepNext w:val="0"/>
        <w:keepLines w:val="0"/>
        <w:widowControl/>
        <w:suppressLineNumbers w:val="0"/>
        <w:jc w:val="left"/>
        <w:outlineLvl w:val="0"/>
        <w:rPr>
          <w:rFonts w:hint="default" w:ascii="Times New Roman" w:hAnsi="Times New Roman" w:eastAsia="宋体" w:cs="Times New Roman"/>
          <w:color w:val="000000"/>
          <w:kern w:val="0"/>
          <w:sz w:val="24"/>
          <w:szCs w:val="24"/>
          <w:highlight w:val="none"/>
          <w:lang w:val="en-US" w:eastAsia="zh-CN" w:bidi="ar"/>
        </w:rPr>
      </w:pPr>
      <w:bookmarkStart w:id="355" w:name="_Toc23690"/>
      <w:bookmarkStart w:id="356" w:name="_Toc26809"/>
      <w:bookmarkStart w:id="357" w:name="_Toc27116"/>
      <w:r>
        <w:rPr>
          <w:rFonts w:hint="default" w:ascii="Times New Roman" w:hAnsi="Times New Roman" w:eastAsia="宋体" w:cs="Times New Roman"/>
          <w:color w:val="000000"/>
          <w:kern w:val="0"/>
          <w:sz w:val="24"/>
          <w:szCs w:val="24"/>
          <w:highlight w:val="none"/>
          <w:lang w:val="en-US" w:eastAsia="zh-CN" w:bidi="ar"/>
        </w:rPr>
        <w:t>3、污染物产生及治理情况</w:t>
      </w:r>
      <w:bookmarkEnd w:id="355"/>
      <w:bookmarkEnd w:id="356"/>
      <w:bookmarkEnd w:id="357"/>
    </w:p>
    <w:p w14:paraId="65F8129E">
      <w:pPr>
        <w:keepNext w:val="0"/>
        <w:keepLines w:val="0"/>
        <w:widowControl/>
        <w:suppressLineNumbers w:val="0"/>
        <w:ind w:left="0" w:leftChars="0" w:firstLine="480" w:firstLineChars="200"/>
        <w:jc w:val="left"/>
        <w:outlineLvl w:val="1"/>
        <w:rPr>
          <w:rFonts w:hint="default" w:ascii="Times New Roman" w:hAnsi="Times New Roman" w:cs="Times New Roman"/>
          <w:highlight w:val="none"/>
          <w:lang w:val="en-US" w:eastAsia="zh-CN"/>
        </w:rPr>
      </w:pPr>
      <w:bookmarkStart w:id="358" w:name="_Toc20828"/>
      <w:bookmarkStart w:id="359" w:name="_Toc28114"/>
      <w:bookmarkStart w:id="360" w:name="_Toc12100"/>
      <w:r>
        <w:rPr>
          <w:rFonts w:hint="default" w:ascii="Times New Roman" w:hAnsi="Times New Roman" w:cs="Times New Roman"/>
          <w:highlight w:val="none"/>
          <w:lang w:val="en-US" w:eastAsia="zh-CN"/>
        </w:rPr>
        <w:t>1）废水</w:t>
      </w:r>
      <w:bookmarkEnd w:id="358"/>
      <w:bookmarkEnd w:id="359"/>
      <w:bookmarkEnd w:id="360"/>
    </w:p>
    <w:p w14:paraId="7744D5EA">
      <w:pPr>
        <w:keepNext w:val="0"/>
        <w:keepLines w:val="0"/>
        <w:widowControl/>
        <w:suppressLineNumbers w:val="0"/>
        <w:ind w:left="0" w:leftChars="0" w:firstLine="480" w:firstLineChars="20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生活污水：预处理池</w:t>
      </w:r>
      <w:r>
        <w:rPr>
          <w:rFonts w:hint="default"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废水总排口→</w:t>
      </w:r>
      <w:r>
        <w:rPr>
          <w:rFonts w:hint="default" w:ascii="Times New Roman" w:hAnsi="Times New Roman" w:cs="Times New Roman"/>
          <w:color w:val="auto"/>
          <w:highlight w:val="none"/>
        </w:rPr>
        <w:t>物流港污水处理厂</w:t>
      </w:r>
      <w:r>
        <w:rPr>
          <w:rFonts w:hint="default" w:ascii="Times New Roman" w:hAnsi="Times New Roman" w:eastAsia="宋体" w:cs="Times New Roman"/>
          <w:color w:val="auto"/>
          <w:kern w:val="0"/>
          <w:sz w:val="24"/>
          <w:szCs w:val="24"/>
          <w:highlight w:val="none"/>
          <w:lang w:val="en-US" w:eastAsia="zh-CN" w:bidi="ar"/>
        </w:rPr>
        <w:t>→渠河。</w:t>
      </w:r>
    </w:p>
    <w:p w14:paraId="0E8E01F5">
      <w:pPr>
        <w:keepNext w:val="0"/>
        <w:keepLines w:val="0"/>
        <w:widowControl/>
        <w:suppressLineNumbers w:val="0"/>
        <w:jc w:val="left"/>
        <w:outlineLvl w:val="1"/>
        <w:rPr>
          <w:rFonts w:hint="default" w:ascii="Times New Roman" w:hAnsi="Times New Roman" w:cs="Times New Roman"/>
          <w:highlight w:val="none"/>
          <w:lang w:val="en-US" w:eastAsia="zh-CN"/>
        </w:rPr>
      </w:pPr>
      <w:bookmarkStart w:id="361" w:name="_Toc9696"/>
      <w:bookmarkStart w:id="362" w:name="_Toc21102"/>
      <w:bookmarkStart w:id="363" w:name="_Toc9254"/>
      <w:r>
        <w:rPr>
          <w:rFonts w:hint="default" w:ascii="Times New Roman" w:hAnsi="Times New Roman" w:cs="Times New Roman"/>
          <w:highlight w:val="none"/>
          <w:lang w:val="en-US" w:eastAsia="zh-CN"/>
        </w:rPr>
        <w:t>2）废气</w:t>
      </w:r>
      <w:bookmarkEnd w:id="361"/>
      <w:bookmarkEnd w:id="362"/>
      <w:bookmarkEnd w:id="363"/>
    </w:p>
    <w:p w14:paraId="3269749F">
      <w:pPr>
        <w:keepNext w:val="0"/>
        <w:keepLines w:val="0"/>
        <w:widowControl/>
        <w:suppressLineNumbers w:val="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焊接烟尘：在焊接工位设置移动式焊烟净化器对焊烟烟气收集处理后无组织排放；</w:t>
      </w:r>
    </w:p>
    <w:p w14:paraId="4647BA76">
      <w:pPr>
        <w:keepNext w:val="0"/>
        <w:keepLines w:val="0"/>
        <w:widowControl/>
        <w:suppressLineNumbers w:val="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打磨粉尘：在打磨车间内设置集气罩+除尘装置处理后经排气筒高于屋顶排放；</w:t>
      </w:r>
    </w:p>
    <w:p w14:paraId="374C6C5B">
      <w:pPr>
        <w:keepNext w:val="0"/>
        <w:keepLines w:val="0"/>
        <w:widowControl/>
        <w:suppressLineNumbers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喷粉粉尘：在密闭喷粉柜内经配备的粉尘滤芯过滤系统处理后经排气筒高于屋顶排放；</w:t>
      </w:r>
    </w:p>
    <w:p w14:paraId="752DE940">
      <w:pPr>
        <w:keepNext w:val="0"/>
        <w:keepLines w:val="0"/>
        <w:widowControl/>
        <w:suppressLineNumbers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固化废气：收集后经活性炭吸附装置处理后与液化石油气燃烧废气一起经排气筒高于屋顶排放。</w:t>
      </w:r>
    </w:p>
    <w:p w14:paraId="5A79E909">
      <w:pPr>
        <w:keepNext w:val="0"/>
        <w:keepLines w:val="0"/>
        <w:widowControl/>
        <w:suppressLineNumbers w:val="0"/>
        <w:jc w:val="left"/>
        <w:outlineLvl w:val="1"/>
        <w:rPr>
          <w:rFonts w:hint="default" w:ascii="Times New Roman" w:hAnsi="Times New Roman" w:cs="Times New Roman"/>
          <w:color w:val="auto"/>
          <w:highlight w:val="none"/>
          <w:lang w:val="en-US" w:eastAsia="zh-CN"/>
        </w:rPr>
      </w:pPr>
      <w:bookmarkStart w:id="364" w:name="_Toc26958"/>
      <w:bookmarkStart w:id="365" w:name="_Toc18869"/>
      <w:bookmarkStart w:id="366" w:name="_Toc8142"/>
      <w:r>
        <w:rPr>
          <w:rFonts w:hint="default" w:ascii="Times New Roman" w:hAnsi="Times New Roman" w:cs="Times New Roman"/>
          <w:color w:val="auto"/>
          <w:highlight w:val="none"/>
          <w:lang w:val="en-US" w:eastAsia="zh-CN"/>
        </w:rPr>
        <w:t>3）噪声</w:t>
      </w:r>
      <w:bookmarkEnd w:id="364"/>
      <w:bookmarkEnd w:id="365"/>
      <w:bookmarkEnd w:id="366"/>
    </w:p>
    <w:p w14:paraId="6C2ACB68">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主要为设备噪声，采取厂房隔声、安装减震垫等降噪措施。</w:t>
      </w:r>
    </w:p>
    <w:p w14:paraId="6438BDE3">
      <w:pPr>
        <w:keepNext w:val="0"/>
        <w:keepLines w:val="0"/>
        <w:widowControl/>
        <w:numPr>
          <w:ilvl w:val="0"/>
          <w:numId w:val="0"/>
        </w:numPr>
        <w:suppressLineNumbers w:val="0"/>
        <w:ind w:leftChars="200"/>
        <w:jc w:val="left"/>
        <w:outlineLvl w:val="1"/>
        <w:rPr>
          <w:rFonts w:hint="default" w:ascii="Times New Roman" w:hAnsi="Times New Roman" w:cs="Times New Roman"/>
          <w:highlight w:val="none"/>
          <w:lang w:val="en-US" w:eastAsia="zh-CN"/>
        </w:rPr>
      </w:pPr>
      <w:bookmarkStart w:id="367" w:name="_Toc319"/>
      <w:bookmarkStart w:id="368" w:name="_Toc10798"/>
      <w:bookmarkStart w:id="369" w:name="_Toc30642"/>
      <w:r>
        <w:rPr>
          <w:rFonts w:hint="default" w:ascii="Times New Roman" w:hAnsi="Times New Roman" w:cs="Times New Roman"/>
          <w:highlight w:val="none"/>
          <w:lang w:val="en-US" w:eastAsia="zh-CN"/>
        </w:rPr>
        <w:t>4）固废</w:t>
      </w:r>
      <w:bookmarkEnd w:id="367"/>
      <w:bookmarkEnd w:id="368"/>
      <w:bookmarkEnd w:id="369"/>
    </w:p>
    <w:p w14:paraId="65974C2F">
      <w:pPr>
        <w:keepNext w:val="0"/>
        <w:keepLines w:val="0"/>
        <w:widowControl/>
        <w:numPr>
          <w:ilvl w:val="0"/>
          <w:numId w:val="0"/>
        </w:numPr>
        <w:suppressLineNumbers w:val="0"/>
        <w:ind w:firstLine="480" w:firstLineChars="20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焊渣、废焊条、焊接烟尘、打磨粉尘、边角料、铁屑、不合格品、废包装材料外售废品回收站，废活性炭、废切削液、废机油、废油桶及沾油劳保用品暂存于危废暂存间，定期交有资质的单位处理。</w:t>
      </w:r>
    </w:p>
    <w:p w14:paraId="3EA5A604">
      <w:pPr>
        <w:bidi w:val="0"/>
        <w:outlineLvl w:val="0"/>
        <w:rPr>
          <w:rFonts w:hint="default" w:ascii="Times New Roman" w:hAnsi="Times New Roman" w:cs="Times New Roman"/>
          <w:color w:val="auto"/>
          <w:highlight w:val="none"/>
          <w:lang w:val="en-US" w:eastAsia="zh-CN"/>
        </w:rPr>
      </w:pPr>
      <w:bookmarkStart w:id="370" w:name="_Toc3755"/>
      <w:bookmarkStart w:id="371" w:name="_Toc5932"/>
      <w:bookmarkStart w:id="372" w:name="_Toc21634"/>
      <w:r>
        <w:rPr>
          <w:rFonts w:hint="default" w:ascii="Times New Roman" w:hAnsi="Times New Roman" w:cs="Times New Roman"/>
          <w:color w:val="auto"/>
          <w:highlight w:val="none"/>
          <w:lang w:val="en-US" w:eastAsia="zh-CN"/>
        </w:rPr>
        <w:t>4、污染物总量情况</w:t>
      </w:r>
      <w:bookmarkEnd w:id="370"/>
      <w:bookmarkEnd w:id="371"/>
      <w:bookmarkEnd w:id="372"/>
    </w:p>
    <w:p w14:paraId="4AFBA56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w:t>
      </w:r>
      <w:r>
        <w:rPr>
          <w:rFonts w:hint="default" w:ascii="Times New Roman" w:hAnsi="Times New Roman" w:cs="Times New Roman"/>
          <w:color w:val="auto"/>
          <w:highlight w:val="none"/>
          <w:lang w:val="en-US" w:eastAsia="zh-CN"/>
        </w:rPr>
        <w:t>四川诚亿兴科技有限公司诚亿智能生产设备技术改造扩建项目竣工环境保护验收监测报告》</w:t>
      </w:r>
      <w:r>
        <w:rPr>
          <w:rFonts w:hint="default" w:ascii="Times New Roman" w:hAnsi="Times New Roman" w:eastAsia="宋体" w:cs="Times New Roman"/>
          <w:color w:val="auto"/>
          <w:kern w:val="0"/>
          <w:sz w:val="24"/>
          <w:szCs w:val="24"/>
          <w:highlight w:val="none"/>
          <w:lang w:val="en-US" w:eastAsia="zh-CN" w:bidi="ar"/>
        </w:rPr>
        <w:t>，该项目总量控制指标如下：</w:t>
      </w:r>
    </w:p>
    <w:p w14:paraId="398F59F4">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表2.3</w:t>
      </w:r>
      <w:r>
        <w:rPr>
          <w:rFonts w:hint="default" w:ascii="Times New Roman" w:hAnsi="Times New Roman" w:cs="Times New Roman"/>
          <w:color w:val="auto"/>
          <w:highlight w:val="none"/>
          <w:lang w:val="en-US" w:eastAsia="zh-CN"/>
        </w:rPr>
        <w:noBreakHyphen/>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 xml:space="preserve"> 四川诚亿兴科技有限公司诚亿智能生产设备技术改造扩建项目</w:t>
      </w:r>
      <w:r>
        <w:rPr>
          <w:rFonts w:hint="default" w:ascii="Times New Roman" w:hAnsi="Times New Roman" w:eastAsia="宋体" w:cs="Times New Roman"/>
          <w:color w:val="auto"/>
          <w:highlight w:val="none"/>
          <w:lang w:val="en-US" w:eastAsia="zh-CN"/>
        </w:rPr>
        <w:t>污染物情况</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516"/>
        <w:gridCol w:w="3169"/>
        <w:gridCol w:w="1994"/>
        <w:gridCol w:w="1994"/>
      </w:tblGrid>
      <w:tr w14:paraId="1D39B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4" w:type="dxa"/>
            <w:tcBorders>
              <w:bottom w:val="single" w:color="auto" w:sz="12" w:space="0"/>
            </w:tcBorders>
            <w:vAlign w:val="center"/>
          </w:tcPr>
          <w:p w14:paraId="546FF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序号</w:t>
            </w:r>
          </w:p>
        </w:tc>
        <w:tc>
          <w:tcPr>
            <w:tcW w:w="1262" w:type="dxa"/>
            <w:tcBorders>
              <w:bottom w:val="single" w:color="auto" w:sz="12" w:space="0"/>
            </w:tcBorders>
            <w:vAlign w:val="center"/>
          </w:tcPr>
          <w:p w14:paraId="5CCFA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类别</w:t>
            </w:r>
          </w:p>
        </w:tc>
        <w:tc>
          <w:tcPr>
            <w:tcW w:w="2638" w:type="dxa"/>
            <w:tcBorders>
              <w:bottom w:val="single" w:color="auto" w:sz="12" w:space="0"/>
            </w:tcBorders>
            <w:vAlign w:val="center"/>
          </w:tcPr>
          <w:p w14:paraId="33DF48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控制指标</w:t>
            </w:r>
          </w:p>
        </w:tc>
        <w:tc>
          <w:tcPr>
            <w:tcW w:w="1660" w:type="dxa"/>
            <w:tcBorders>
              <w:bottom w:val="single" w:color="auto" w:sz="12" w:space="0"/>
            </w:tcBorders>
            <w:vAlign w:val="center"/>
          </w:tcPr>
          <w:p w14:paraId="2BF3C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环评</w:t>
            </w:r>
          </w:p>
        </w:tc>
        <w:tc>
          <w:tcPr>
            <w:tcW w:w="1660" w:type="dxa"/>
            <w:tcBorders>
              <w:bottom w:val="single" w:color="auto" w:sz="12" w:space="0"/>
            </w:tcBorders>
            <w:vAlign w:val="center"/>
          </w:tcPr>
          <w:p w14:paraId="2886D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备注</w:t>
            </w:r>
          </w:p>
        </w:tc>
      </w:tr>
      <w:tr w14:paraId="0E642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4" w:type="dxa"/>
            <w:tcBorders>
              <w:top w:val="single" w:color="auto" w:sz="12" w:space="0"/>
              <w:tl2br w:val="nil"/>
              <w:tr2bl w:val="nil"/>
            </w:tcBorders>
            <w:vAlign w:val="center"/>
          </w:tcPr>
          <w:p w14:paraId="4553D2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262" w:type="dxa"/>
            <w:vMerge w:val="restart"/>
            <w:tcBorders>
              <w:top w:val="single" w:color="auto" w:sz="12" w:space="0"/>
              <w:tl2br w:val="nil"/>
              <w:tr2bl w:val="nil"/>
            </w:tcBorders>
            <w:vAlign w:val="center"/>
          </w:tcPr>
          <w:p w14:paraId="73B81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水污染物</w:t>
            </w:r>
          </w:p>
        </w:tc>
        <w:tc>
          <w:tcPr>
            <w:tcW w:w="2638" w:type="dxa"/>
            <w:tcBorders>
              <w:top w:val="single" w:color="auto" w:sz="12" w:space="0"/>
              <w:tl2br w:val="nil"/>
              <w:tr2bl w:val="nil"/>
            </w:tcBorders>
            <w:vAlign w:val="center"/>
          </w:tcPr>
          <w:p w14:paraId="244DC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660" w:type="dxa"/>
            <w:tcBorders>
              <w:top w:val="single" w:color="auto" w:sz="12" w:space="0"/>
              <w:tl2br w:val="nil"/>
              <w:tr2bl w:val="nil"/>
            </w:tcBorders>
            <w:vAlign w:val="center"/>
          </w:tcPr>
          <w:p w14:paraId="4CEB5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0.405t/a</w:t>
            </w:r>
          </w:p>
        </w:tc>
        <w:tc>
          <w:tcPr>
            <w:tcW w:w="1660" w:type="dxa"/>
            <w:vMerge w:val="restart"/>
            <w:tcBorders>
              <w:top w:val="single" w:color="auto" w:sz="12" w:space="0"/>
              <w:tl2br w:val="nil"/>
              <w:tr2bl w:val="nil"/>
            </w:tcBorders>
            <w:vAlign w:val="center"/>
          </w:tcPr>
          <w:p w14:paraId="60338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厂区排口</w:t>
            </w:r>
          </w:p>
        </w:tc>
      </w:tr>
      <w:tr w14:paraId="33ED0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4" w:type="dxa"/>
            <w:tcBorders>
              <w:tl2br w:val="nil"/>
              <w:tr2bl w:val="nil"/>
            </w:tcBorders>
            <w:vAlign w:val="center"/>
          </w:tcPr>
          <w:p w14:paraId="2D269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262" w:type="dxa"/>
            <w:vMerge w:val="continue"/>
            <w:tcBorders>
              <w:tl2br w:val="nil"/>
              <w:tr2bl w:val="nil"/>
            </w:tcBorders>
            <w:vAlign w:val="center"/>
          </w:tcPr>
          <w:p w14:paraId="03582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38" w:type="dxa"/>
            <w:tcBorders>
              <w:tl2br w:val="nil"/>
              <w:tr2bl w:val="nil"/>
            </w:tcBorders>
            <w:vAlign w:val="center"/>
          </w:tcPr>
          <w:p w14:paraId="730D30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660" w:type="dxa"/>
            <w:tcBorders>
              <w:tl2br w:val="nil"/>
              <w:tr2bl w:val="nil"/>
            </w:tcBorders>
            <w:vAlign w:val="center"/>
          </w:tcPr>
          <w:p w14:paraId="2CCAA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0.037t/a</w:t>
            </w:r>
          </w:p>
        </w:tc>
        <w:tc>
          <w:tcPr>
            <w:tcW w:w="1660" w:type="dxa"/>
            <w:vMerge w:val="continue"/>
            <w:tcBorders>
              <w:tl2br w:val="nil"/>
              <w:tr2bl w:val="nil"/>
            </w:tcBorders>
            <w:vAlign w:val="center"/>
          </w:tcPr>
          <w:p w14:paraId="5BEA3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0CC4A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074" w:type="dxa"/>
            <w:tcBorders>
              <w:tl2br w:val="nil"/>
              <w:tr2bl w:val="nil"/>
            </w:tcBorders>
            <w:vAlign w:val="center"/>
          </w:tcPr>
          <w:p w14:paraId="401E8E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3</w:t>
            </w:r>
          </w:p>
        </w:tc>
        <w:tc>
          <w:tcPr>
            <w:tcW w:w="1262" w:type="dxa"/>
            <w:vMerge w:val="continue"/>
            <w:tcBorders>
              <w:tl2br w:val="nil"/>
              <w:tr2bl w:val="nil"/>
            </w:tcBorders>
            <w:vAlign w:val="center"/>
          </w:tcPr>
          <w:p w14:paraId="19793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38" w:type="dxa"/>
            <w:tcBorders>
              <w:tl2br w:val="nil"/>
              <w:tr2bl w:val="nil"/>
            </w:tcBorders>
            <w:vAlign w:val="center"/>
          </w:tcPr>
          <w:p w14:paraId="5BA14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660" w:type="dxa"/>
            <w:tcBorders>
              <w:tl2br w:val="nil"/>
              <w:tr2bl w:val="nil"/>
            </w:tcBorders>
            <w:vAlign w:val="center"/>
          </w:tcPr>
          <w:p w14:paraId="13BA9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0.041t/a</w:t>
            </w:r>
          </w:p>
        </w:tc>
        <w:tc>
          <w:tcPr>
            <w:tcW w:w="1660" w:type="dxa"/>
            <w:vMerge w:val="restart"/>
            <w:tcBorders>
              <w:tl2br w:val="nil"/>
              <w:tr2bl w:val="nil"/>
            </w:tcBorders>
            <w:vAlign w:val="center"/>
          </w:tcPr>
          <w:p w14:paraId="13F34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污水处理厂排口</w:t>
            </w:r>
          </w:p>
        </w:tc>
      </w:tr>
      <w:tr w14:paraId="3396B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4" w:type="dxa"/>
            <w:tcBorders>
              <w:tl2br w:val="nil"/>
              <w:tr2bl w:val="nil"/>
            </w:tcBorders>
            <w:vAlign w:val="center"/>
          </w:tcPr>
          <w:p w14:paraId="760F92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4</w:t>
            </w:r>
          </w:p>
        </w:tc>
        <w:tc>
          <w:tcPr>
            <w:tcW w:w="1262" w:type="dxa"/>
            <w:vMerge w:val="continue"/>
            <w:tcBorders>
              <w:tl2br w:val="nil"/>
              <w:tr2bl w:val="nil"/>
            </w:tcBorders>
            <w:vAlign w:val="center"/>
          </w:tcPr>
          <w:p w14:paraId="791F7B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38" w:type="dxa"/>
            <w:tcBorders>
              <w:tl2br w:val="nil"/>
              <w:tr2bl w:val="nil"/>
            </w:tcBorders>
            <w:vAlign w:val="center"/>
          </w:tcPr>
          <w:p w14:paraId="0812C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660" w:type="dxa"/>
            <w:tcBorders>
              <w:tl2br w:val="nil"/>
              <w:tr2bl w:val="nil"/>
            </w:tcBorders>
            <w:vAlign w:val="center"/>
          </w:tcPr>
          <w:p w14:paraId="580CC1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0.004t/a</w:t>
            </w:r>
          </w:p>
        </w:tc>
        <w:tc>
          <w:tcPr>
            <w:tcW w:w="1660" w:type="dxa"/>
            <w:vMerge w:val="continue"/>
            <w:tcBorders>
              <w:tl2br w:val="nil"/>
              <w:tr2bl w:val="nil"/>
            </w:tcBorders>
            <w:vAlign w:val="center"/>
          </w:tcPr>
          <w:p w14:paraId="7D92E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1791C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4" w:type="dxa"/>
            <w:tcBorders>
              <w:tl2br w:val="nil"/>
              <w:tr2bl w:val="nil"/>
            </w:tcBorders>
            <w:vAlign w:val="center"/>
          </w:tcPr>
          <w:p w14:paraId="61C9BE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5</w:t>
            </w:r>
          </w:p>
        </w:tc>
        <w:tc>
          <w:tcPr>
            <w:tcW w:w="1262" w:type="dxa"/>
            <w:vMerge w:val="restart"/>
            <w:tcBorders>
              <w:tl2br w:val="nil"/>
              <w:tr2bl w:val="nil"/>
            </w:tcBorders>
            <w:vAlign w:val="center"/>
          </w:tcPr>
          <w:p w14:paraId="79048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大气污染物</w:t>
            </w:r>
          </w:p>
        </w:tc>
        <w:tc>
          <w:tcPr>
            <w:tcW w:w="2638" w:type="dxa"/>
            <w:tcBorders>
              <w:tl2br w:val="nil"/>
              <w:tr2bl w:val="nil"/>
            </w:tcBorders>
            <w:vAlign w:val="center"/>
          </w:tcPr>
          <w:p w14:paraId="7CCC6E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VOCs</w:t>
            </w:r>
          </w:p>
        </w:tc>
        <w:tc>
          <w:tcPr>
            <w:tcW w:w="1660" w:type="dxa"/>
            <w:tcBorders>
              <w:tl2br w:val="nil"/>
              <w:tr2bl w:val="nil"/>
            </w:tcBorders>
            <w:vAlign w:val="center"/>
          </w:tcPr>
          <w:p w14:paraId="43E01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0.142kg/a</w:t>
            </w:r>
          </w:p>
        </w:tc>
        <w:tc>
          <w:tcPr>
            <w:tcW w:w="1660" w:type="dxa"/>
            <w:vMerge w:val="restart"/>
            <w:tcBorders>
              <w:tl2br w:val="nil"/>
              <w:tr2bl w:val="nil"/>
            </w:tcBorders>
            <w:vAlign w:val="center"/>
          </w:tcPr>
          <w:p w14:paraId="66101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有组织排放量</w:t>
            </w:r>
          </w:p>
        </w:tc>
      </w:tr>
      <w:tr w14:paraId="2EA5D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4" w:type="dxa"/>
            <w:tcBorders>
              <w:tl2br w:val="nil"/>
              <w:tr2bl w:val="nil"/>
            </w:tcBorders>
            <w:vAlign w:val="center"/>
          </w:tcPr>
          <w:p w14:paraId="070C8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6</w:t>
            </w:r>
          </w:p>
        </w:tc>
        <w:tc>
          <w:tcPr>
            <w:tcW w:w="1262" w:type="dxa"/>
            <w:vMerge w:val="continue"/>
            <w:tcBorders>
              <w:tl2br w:val="nil"/>
              <w:tr2bl w:val="nil"/>
            </w:tcBorders>
            <w:vAlign w:val="center"/>
          </w:tcPr>
          <w:p w14:paraId="595EF7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38" w:type="dxa"/>
            <w:tcBorders>
              <w:tl2br w:val="nil"/>
              <w:tr2bl w:val="nil"/>
            </w:tcBorders>
            <w:vAlign w:val="center"/>
          </w:tcPr>
          <w:p w14:paraId="71378C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1660" w:type="dxa"/>
            <w:tcBorders>
              <w:tl2br w:val="nil"/>
              <w:tr2bl w:val="nil"/>
            </w:tcBorders>
            <w:vAlign w:val="center"/>
          </w:tcPr>
          <w:p w14:paraId="4B5E4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3.940kg/a</w:t>
            </w:r>
          </w:p>
        </w:tc>
        <w:tc>
          <w:tcPr>
            <w:tcW w:w="1660" w:type="dxa"/>
            <w:vMerge w:val="continue"/>
            <w:tcBorders>
              <w:tl2br w:val="nil"/>
              <w:tr2bl w:val="nil"/>
            </w:tcBorders>
            <w:vAlign w:val="center"/>
          </w:tcPr>
          <w:p w14:paraId="7D09C2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40EC5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4" w:type="dxa"/>
            <w:tcBorders>
              <w:tl2br w:val="nil"/>
              <w:tr2bl w:val="nil"/>
            </w:tcBorders>
            <w:vAlign w:val="center"/>
          </w:tcPr>
          <w:p w14:paraId="12994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7</w:t>
            </w:r>
          </w:p>
        </w:tc>
        <w:tc>
          <w:tcPr>
            <w:tcW w:w="1262" w:type="dxa"/>
            <w:vMerge w:val="continue"/>
            <w:tcBorders>
              <w:tl2br w:val="nil"/>
              <w:tr2bl w:val="nil"/>
            </w:tcBorders>
            <w:vAlign w:val="center"/>
          </w:tcPr>
          <w:p w14:paraId="36FC8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38" w:type="dxa"/>
            <w:tcBorders>
              <w:tl2br w:val="nil"/>
              <w:tr2bl w:val="nil"/>
            </w:tcBorders>
            <w:vAlign w:val="center"/>
          </w:tcPr>
          <w:p w14:paraId="60C26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SO</w:t>
            </w:r>
            <w:r>
              <w:rPr>
                <w:rFonts w:hint="default" w:ascii="Times New Roman" w:hAnsi="Times New Roman" w:eastAsia="宋体" w:cs="Times New Roman"/>
                <w:b w:val="0"/>
                <w:bCs w:val="0"/>
                <w:color w:val="auto"/>
                <w:kern w:val="2"/>
                <w:sz w:val="21"/>
                <w:szCs w:val="21"/>
                <w:highlight w:val="none"/>
                <w:vertAlign w:val="subscript"/>
                <w:lang w:val="en-US" w:eastAsia="zh-CN" w:bidi="ar-SA"/>
              </w:rPr>
              <w:t>2</w:t>
            </w:r>
          </w:p>
        </w:tc>
        <w:tc>
          <w:tcPr>
            <w:tcW w:w="1660" w:type="dxa"/>
            <w:tcBorders>
              <w:tl2br w:val="nil"/>
              <w:tr2bl w:val="nil"/>
            </w:tcBorders>
            <w:vAlign w:val="center"/>
          </w:tcPr>
          <w:p w14:paraId="091B0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1.752kg/a</w:t>
            </w:r>
          </w:p>
        </w:tc>
        <w:tc>
          <w:tcPr>
            <w:tcW w:w="1660" w:type="dxa"/>
            <w:vMerge w:val="continue"/>
            <w:tcBorders>
              <w:tl2br w:val="nil"/>
              <w:tr2bl w:val="nil"/>
            </w:tcBorders>
            <w:vAlign w:val="center"/>
          </w:tcPr>
          <w:p w14:paraId="480A2F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50BB81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4" w:type="dxa"/>
            <w:tcBorders>
              <w:tl2br w:val="nil"/>
              <w:tr2bl w:val="nil"/>
            </w:tcBorders>
            <w:vAlign w:val="center"/>
          </w:tcPr>
          <w:p w14:paraId="304E1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8</w:t>
            </w:r>
          </w:p>
        </w:tc>
        <w:tc>
          <w:tcPr>
            <w:tcW w:w="1262" w:type="dxa"/>
            <w:vMerge w:val="continue"/>
            <w:tcBorders>
              <w:tl2br w:val="nil"/>
              <w:tr2bl w:val="nil"/>
            </w:tcBorders>
            <w:vAlign w:val="center"/>
          </w:tcPr>
          <w:p w14:paraId="717B93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38" w:type="dxa"/>
            <w:tcBorders>
              <w:tl2br w:val="nil"/>
              <w:tr2bl w:val="nil"/>
            </w:tcBorders>
            <w:vAlign w:val="center"/>
          </w:tcPr>
          <w:p w14:paraId="479D9F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NO</w:t>
            </w:r>
            <w:r>
              <w:rPr>
                <w:rFonts w:hint="default" w:ascii="Times New Roman" w:hAnsi="Times New Roman" w:eastAsia="宋体" w:cs="Times New Roman"/>
                <w:b w:val="0"/>
                <w:bCs w:val="0"/>
                <w:color w:val="auto"/>
                <w:kern w:val="2"/>
                <w:sz w:val="21"/>
                <w:szCs w:val="21"/>
                <w:highlight w:val="none"/>
                <w:vertAlign w:val="subscript"/>
                <w:lang w:val="en-US" w:eastAsia="zh-CN" w:bidi="ar-SA"/>
              </w:rPr>
              <w:t>X</w:t>
            </w:r>
          </w:p>
        </w:tc>
        <w:tc>
          <w:tcPr>
            <w:tcW w:w="1660" w:type="dxa"/>
            <w:tcBorders>
              <w:tl2br w:val="nil"/>
              <w:tr2bl w:val="nil"/>
            </w:tcBorders>
            <w:vAlign w:val="center"/>
          </w:tcPr>
          <w:p w14:paraId="1F9987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15.286kg/a</w:t>
            </w:r>
          </w:p>
        </w:tc>
        <w:tc>
          <w:tcPr>
            <w:tcW w:w="1660" w:type="dxa"/>
            <w:vMerge w:val="continue"/>
            <w:tcBorders>
              <w:tl2br w:val="nil"/>
              <w:tr2bl w:val="nil"/>
            </w:tcBorders>
            <w:vAlign w:val="center"/>
          </w:tcPr>
          <w:p w14:paraId="1BE10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bl>
    <w:p w14:paraId="5B8E6110">
      <w:pPr>
        <w:keepNext w:val="0"/>
        <w:keepLines w:val="0"/>
        <w:pageBreakBefore w:val="0"/>
        <w:widowControl/>
        <w:numPr>
          <w:ilvl w:val="0"/>
          <w:numId w:val="4"/>
        </w:numPr>
        <w:suppressLineNumbers w:val="0"/>
        <w:kinsoku/>
        <w:wordWrap/>
        <w:overflowPunct/>
        <w:topLinePunct w:val="0"/>
        <w:autoSpaceDE/>
        <w:autoSpaceDN/>
        <w:bidi w:val="0"/>
        <w:adjustRightInd/>
        <w:snapToGrid/>
        <w:ind w:left="0" w:leftChars="0" w:firstLine="482" w:firstLineChars="200"/>
        <w:jc w:val="left"/>
        <w:textAlignment w:val="auto"/>
        <w:outlineLvl w:val="1"/>
        <w:rPr>
          <w:rFonts w:hint="default" w:ascii="Times New Roman" w:hAnsi="Times New Roman" w:cs="Times New Roman"/>
          <w:b/>
          <w:bCs/>
          <w:highlight w:val="none"/>
          <w:lang w:val="en-US" w:eastAsia="zh-CN"/>
        </w:rPr>
      </w:pPr>
      <w:bookmarkStart w:id="373" w:name="_Toc26080"/>
      <w:bookmarkStart w:id="374" w:name="_Toc6840"/>
      <w:bookmarkStart w:id="375" w:name="_Toc29885"/>
      <w:r>
        <w:rPr>
          <w:rFonts w:hint="default" w:ascii="Times New Roman" w:hAnsi="Times New Roman" w:cs="Times New Roman"/>
          <w:b/>
          <w:bCs/>
          <w:highlight w:val="none"/>
          <w:lang w:val="en-US" w:eastAsia="zh-CN"/>
        </w:rPr>
        <w:t>四川冠佑实业有限公司深圳雷特金属零部件生产基地项目（分阶段）</w:t>
      </w:r>
      <w:bookmarkEnd w:id="373"/>
      <w:bookmarkEnd w:id="374"/>
      <w:bookmarkEnd w:id="375"/>
    </w:p>
    <w:p w14:paraId="52D4613C">
      <w:pPr>
        <w:bidi w:val="0"/>
        <w:outlineLvl w:val="0"/>
        <w:rPr>
          <w:rFonts w:hint="default" w:ascii="Times New Roman" w:hAnsi="Times New Roman" w:cs="Times New Roman"/>
          <w:highlight w:val="none"/>
          <w:lang w:val="en-US" w:eastAsia="zh-CN"/>
        </w:rPr>
      </w:pPr>
      <w:bookmarkStart w:id="376" w:name="_Toc25690"/>
      <w:bookmarkStart w:id="377" w:name="_Toc25546"/>
      <w:bookmarkStart w:id="378" w:name="_Toc28439"/>
      <w:r>
        <w:rPr>
          <w:rFonts w:hint="default" w:ascii="Times New Roman" w:hAnsi="Times New Roman" w:cs="Times New Roman"/>
          <w:highlight w:val="none"/>
          <w:lang w:val="en-US" w:eastAsia="zh-CN"/>
        </w:rPr>
        <w:t>1、基本情况</w:t>
      </w:r>
      <w:bookmarkEnd w:id="376"/>
      <w:bookmarkEnd w:id="377"/>
      <w:bookmarkEnd w:id="378"/>
    </w:p>
    <w:p w14:paraId="6AA57533">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四川冠佑实业有限公司深圳雷特金属零部件生产基地项目（分阶段）于2021年开始建设，</w:t>
      </w:r>
      <w:r>
        <w:rPr>
          <w:rFonts w:hint="default" w:ascii="Times New Roman" w:hAnsi="Times New Roman" w:cs="Times New Roman"/>
          <w:highlight w:val="none"/>
        </w:rPr>
        <w:t>年产机械模具产品0.05万吨、冷墩产品0.2万吨</w:t>
      </w:r>
      <w:r>
        <w:rPr>
          <w:rFonts w:hint="default" w:ascii="Times New Roman" w:hAnsi="Times New Roman" w:cs="Times New Roman"/>
          <w:highlight w:val="none"/>
          <w:lang w:eastAsia="zh-CN"/>
        </w:rPr>
        <w:t>。</w:t>
      </w:r>
    </w:p>
    <w:p w14:paraId="619A3840">
      <w:pPr>
        <w:keepNext w:val="0"/>
        <w:keepLines w:val="0"/>
        <w:widowControl/>
        <w:numPr>
          <w:ilvl w:val="0"/>
          <w:numId w:val="0"/>
        </w:numPr>
        <w:suppressLineNumbers w:val="0"/>
        <w:ind w:leftChars="200"/>
        <w:jc w:val="left"/>
        <w:outlineLvl w:val="0"/>
        <w:rPr>
          <w:rFonts w:hint="default" w:ascii="Times New Roman" w:hAnsi="Times New Roman" w:cs="Times New Roman"/>
          <w:highlight w:val="none"/>
          <w:lang w:val="en-US" w:eastAsia="zh-CN"/>
        </w:rPr>
      </w:pPr>
      <w:bookmarkStart w:id="379" w:name="_Toc1235"/>
      <w:bookmarkStart w:id="380" w:name="_Toc6561"/>
      <w:bookmarkStart w:id="381" w:name="_Toc23570"/>
      <w:r>
        <w:rPr>
          <w:rFonts w:hint="default" w:ascii="Times New Roman" w:hAnsi="Times New Roman" w:cs="Times New Roman"/>
          <w:highlight w:val="none"/>
          <w:lang w:val="en-US" w:eastAsia="zh-CN"/>
        </w:rPr>
        <w:t>2、生产工艺流程</w:t>
      </w:r>
      <w:bookmarkEnd w:id="379"/>
      <w:bookmarkEnd w:id="380"/>
      <w:bookmarkEnd w:id="381"/>
    </w:p>
    <w:p w14:paraId="3A738590">
      <w:pPr>
        <w:bidi w:val="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rPr>
        <w:t>机械模具</w:t>
      </w:r>
      <w:r>
        <w:rPr>
          <w:rFonts w:hint="default" w:ascii="Times New Roman" w:hAnsi="Times New Roman" w:cs="Times New Roman"/>
          <w:highlight w:val="none"/>
          <w:lang w:val="en-US" w:eastAsia="zh-CN"/>
        </w:rPr>
        <w:t>产品</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钢材、铝材</w:t>
      </w:r>
      <w:r>
        <w:rPr>
          <w:rFonts w:hint="default" w:ascii="Times New Roman" w:hAnsi="Times New Roman" w:eastAsia="宋体" w:cs="Times New Roman"/>
          <w:color w:val="000000"/>
          <w:kern w:val="0"/>
          <w:sz w:val="24"/>
          <w:szCs w:val="24"/>
          <w:highlight w:val="none"/>
          <w:lang w:val="en-US" w:eastAsia="zh-CN" w:bidi="ar"/>
        </w:rPr>
        <w:t>→铣床加工→钢材退火→磨床加工→CNC加工→线切割→穿孔→放电→数控雕刻→测试；电木→铣床加工→CNC加工→数控雕刻；以上加工后的半成品同外购塑料件一起组装成成品；</w:t>
      </w:r>
    </w:p>
    <w:p w14:paraId="53340A80">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highlight w:val="none"/>
          <w:lang w:val="en-US" w:eastAsia="zh-CN"/>
        </w:rPr>
        <w:t>冷镦产品：不锈钢</w:t>
      </w:r>
      <w:r>
        <w:rPr>
          <w:rFonts w:hint="default" w:ascii="Times New Roman" w:hAnsi="Times New Roman" w:eastAsia="宋体" w:cs="Times New Roman"/>
          <w:color w:val="000000"/>
          <w:kern w:val="0"/>
          <w:sz w:val="24"/>
          <w:szCs w:val="24"/>
          <w:highlight w:val="none"/>
          <w:lang w:val="en-US" w:eastAsia="zh-CN" w:bidi="ar"/>
        </w:rPr>
        <w:t>→冷镦成型→退火；硬丝（退火）→冷镦成型；以上两种加工后的半成品→搓牙攻牙→除油→冷却→检验包装。</w:t>
      </w:r>
    </w:p>
    <w:p w14:paraId="05C5EE42">
      <w:pPr>
        <w:keepNext w:val="0"/>
        <w:keepLines w:val="0"/>
        <w:widowControl/>
        <w:suppressLineNumbers w:val="0"/>
        <w:jc w:val="left"/>
        <w:outlineLvl w:val="0"/>
        <w:rPr>
          <w:rFonts w:hint="default" w:ascii="Times New Roman" w:hAnsi="Times New Roman" w:eastAsia="宋体" w:cs="Times New Roman"/>
          <w:color w:val="000000"/>
          <w:kern w:val="0"/>
          <w:sz w:val="24"/>
          <w:szCs w:val="24"/>
          <w:highlight w:val="none"/>
          <w:lang w:val="en-US" w:eastAsia="zh-CN" w:bidi="ar"/>
        </w:rPr>
      </w:pPr>
      <w:bookmarkStart w:id="382" w:name="_Toc7561"/>
      <w:bookmarkStart w:id="383" w:name="_Toc31436"/>
      <w:bookmarkStart w:id="384" w:name="_Toc17085"/>
      <w:r>
        <w:rPr>
          <w:rFonts w:hint="default" w:ascii="Times New Roman" w:hAnsi="Times New Roman" w:eastAsia="宋体" w:cs="Times New Roman"/>
          <w:color w:val="000000"/>
          <w:kern w:val="0"/>
          <w:sz w:val="24"/>
          <w:szCs w:val="24"/>
          <w:highlight w:val="none"/>
          <w:lang w:val="en-US" w:eastAsia="zh-CN" w:bidi="ar"/>
        </w:rPr>
        <w:t>3、污染物产生及治理情况</w:t>
      </w:r>
      <w:bookmarkEnd w:id="382"/>
      <w:bookmarkEnd w:id="383"/>
      <w:bookmarkEnd w:id="384"/>
    </w:p>
    <w:p w14:paraId="314DA418">
      <w:pPr>
        <w:keepNext w:val="0"/>
        <w:keepLines w:val="0"/>
        <w:pageBreakBefore w:val="0"/>
        <w:widowControl/>
        <w:suppressLineNumbers w:val="0"/>
        <w:kinsoku/>
        <w:wordWrap/>
        <w:overflowPunct/>
        <w:topLinePunct w:val="0"/>
        <w:autoSpaceDE/>
        <w:autoSpaceDN/>
        <w:bidi w:val="0"/>
        <w:adjustRightInd/>
        <w:snapToGrid/>
        <w:ind w:leftChars="0" w:firstLine="480" w:firstLineChars="200"/>
        <w:jc w:val="left"/>
        <w:textAlignment w:val="auto"/>
        <w:outlineLvl w:val="1"/>
        <w:rPr>
          <w:rFonts w:hint="default" w:ascii="Times New Roman" w:hAnsi="Times New Roman" w:cs="Times New Roman"/>
          <w:highlight w:val="none"/>
          <w:lang w:val="en-US" w:eastAsia="zh-CN"/>
        </w:rPr>
      </w:pPr>
      <w:bookmarkStart w:id="385" w:name="_Toc27920"/>
      <w:bookmarkStart w:id="386" w:name="_Toc566"/>
      <w:bookmarkStart w:id="387" w:name="_Toc23277"/>
      <w:r>
        <w:rPr>
          <w:rFonts w:hint="default" w:ascii="Times New Roman" w:hAnsi="Times New Roman" w:cs="Times New Roman"/>
          <w:highlight w:val="none"/>
          <w:lang w:val="en-US" w:eastAsia="zh-CN"/>
        </w:rPr>
        <w:t>1）废水</w:t>
      </w:r>
      <w:bookmarkEnd w:id="385"/>
      <w:bookmarkEnd w:id="386"/>
      <w:bookmarkEnd w:id="387"/>
    </w:p>
    <w:p w14:paraId="6659F221">
      <w:pPr>
        <w:keepNext w:val="0"/>
        <w:keepLines w:val="0"/>
        <w:pageBreakBefore w:val="0"/>
        <w:widowControl/>
        <w:suppressLineNumbers w:val="0"/>
        <w:kinsoku/>
        <w:wordWrap/>
        <w:overflowPunct/>
        <w:topLinePunct w:val="0"/>
        <w:autoSpaceDE/>
        <w:autoSpaceDN/>
        <w:bidi w:val="0"/>
        <w:adjustRightInd/>
        <w:snapToGrid/>
        <w:ind w:leftChars="0" w:firstLine="480" w:firstLineChars="20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w:t>
      </w:r>
      <w:r>
        <w:rPr>
          <w:rFonts w:hint="default" w:ascii="Times New Roman" w:hAnsi="Times New Roman" w:cs="Times New Roman"/>
          <w:highlight w:val="none"/>
          <w:lang w:eastAsia="zh-CN"/>
        </w:rPr>
        <w:t>切削</w:t>
      </w:r>
      <w:r>
        <w:rPr>
          <w:rFonts w:hint="default" w:ascii="Times New Roman" w:hAnsi="Times New Roman" w:cs="Times New Roman"/>
          <w:highlight w:val="none"/>
        </w:rPr>
        <w:t>液、皂化液</w:t>
      </w:r>
      <w:r>
        <w:rPr>
          <w:rFonts w:hint="default" w:ascii="Times New Roman" w:hAnsi="Times New Roman" w:cs="Times New Roman"/>
          <w:highlight w:val="none"/>
          <w:lang w:val="en-US" w:eastAsia="zh-CN"/>
        </w:rPr>
        <w:t>废水：经一体化污水处理设施处理后回用于废</w:t>
      </w:r>
      <w:r>
        <w:rPr>
          <w:rFonts w:hint="default" w:ascii="Times New Roman" w:hAnsi="Times New Roman" w:cs="Times New Roman"/>
          <w:highlight w:val="none"/>
          <w:lang w:eastAsia="zh-CN"/>
        </w:rPr>
        <w:t>切削</w:t>
      </w:r>
      <w:r>
        <w:rPr>
          <w:rFonts w:hint="default" w:ascii="Times New Roman" w:hAnsi="Times New Roman" w:cs="Times New Roman"/>
          <w:highlight w:val="none"/>
        </w:rPr>
        <w:t>液、皂化液</w:t>
      </w:r>
      <w:r>
        <w:rPr>
          <w:rFonts w:hint="default" w:ascii="Times New Roman" w:hAnsi="Times New Roman" w:cs="Times New Roman"/>
          <w:highlight w:val="none"/>
          <w:lang w:val="en-US" w:eastAsia="zh-CN"/>
        </w:rPr>
        <w:t>配制用水；</w:t>
      </w:r>
    </w:p>
    <w:p w14:paraId="0A94B9E8">
      <w:pPr>
        <w:keepNext w:val="0"/>
        <w:keepLines w:val="0"/>
        <w:pageBreakBefore w:val="0"/>
        <w:widowControl/>
        <w:suppressLineNumbers w:val="0"/>
        <w:kinsoku/>
        <w:wordWrap/>
        <w:overflowPunct/>
        <w:topLinePunct w:val="0"/>
        <w:autoSpaceDE/>
        <w:autoSpaceDN/>
        <w:bidi w:val="0"/>
        <w:adjustRightInd/>
        <w:snapToGrid/>
        <w:ind w:leftChars="0" w:firstLine="480" w:firstLineChars="200"/>
        <w:jc w:val="left"/>
        <w:textAlignment w:val="auto"/>
        <w:rPr>
          <w:rFonts w:hint="default" w:ascii="Times New Roman" w:hAnsi="Times New Roman" w:eastAsia="宋体" w:cs="Times New Roman"/>
          <w:color w:val="FF0000"/>
          <w:kern w:val="0"/>
          <w:sz w:val="24"/>
          <w:szCs w:val="24"/>
          <w:highlight w:val="none"/>
          <w:lang w:val="en-US" w:eastAsia="zh-CN" w:bidi="ar"/>
        </w:rPr>
      </w:pPr>
      <w:r>
        <w:rPr>
          <w:rFonts w:hint="default" w:ascii="Times New Roman" w:hAnsi="Times New Roman" w:cs="Times New Roman"/>
          <w:highlight w:val="none"/>
          <w:lang w:val="en-US" w:eastAsia="zh-CN"/>
        </w:rPr>
        <w:t>生活污水：预处理池</w:t>
      </w:r>
      <w:r>
        <w:rPr>
          <w:rFonts w:hint="default" w:ascii="Times New Roman" w:hAnsi="Times New Roman" w:eastAsia="宋体" w:cs="Times New Roman"/>
          <w:color w:val="000000"/>
          <w:kern w:val="0"/>
          <w:sz w:val="24"/>
          <w:szCs w:val="24"/>
          <w:highlight w:val="none"/>
          <w:lang w:val="en-US" w:eastAsia="zh-CN" w:bidi="ar"/>
        </w:rPr>
        <w:t>→废水总排口→</w:t>
      </w:r>
      <w:r>
        <w:rPr>
          <w:rFonts w:hint="default" w:ascii="Times New Roman" w:hAnsi="Times New Roman" w:cs="Times New Roman"/>
          <w:color w:val="auto"/>
          <w:highlight w:val="none"/>
        </w:rPr>
        <w:t>物流港污水处理厂</w:t>
      </w:r>
      <w:r>
        <w:rPr>
          <w:rFonts w:hint="default" w:ascii="Times New Roman" w:hAnsi="Times New Roman" w:eastAsia="宋体" w:cs="Times New Roman"/>
          <w:color w:val="auto"/>
          <w:kern w:val="0"/>
          <w:sz w:val="24"/>
          <w:szCs w:val="24"/>
          <w:highlight w:val="none"/>
          <w:lang w:val="en-US" w:eastAsia="zh-CN" w:bidi="ar"/>
        </w:rPr>
        <w:t>→渠河。</w:t>
      </w:r>
    </w:p>
    <w:p w14:paraId="2E9842D6">
      <w:pPr>
        <w:keepNext w:val="0"/>
        <w:keepLines w:val="0"/>
        <w:pageBreakBefore w:val="0"/>
        <w:kinsoku/>
        <w:wordWrap/>
        <w:overflowPunct/>
        <w:topLinePunct w:val="0"/>
        <w:autoSpaceDE/>
        <w:autoSpaceDN/>
        <w:bidi w:val="0"/>
        <w:adjustRightInd/>
        <w:snapToGrid/>
        <w:ind w:leftChars="0" w:firstLine="480" w:firstLineChars="200"/>
        <w:textAlignment w:val="auto"/>
        <w:outlineLvl w:val="1"/>
        <w:rPr>
          <w:rFonts w:hint="default" w:ascii="Times New Roman" w:hAnsi="Times New Roman" w:cs="Times New Roman"/>
          <w:color w:val="auto"/>
          <w:highlight w:val="none"/>
          <w:lang w:val="en-US" w:eastAsia="zh-CN"/>
        </w:rPr>
      </w:pPr>
      <w:bookmarkStart w:id="388" w:name="_Toc19602"/>
      <w:bookmarkStart w:id="389" w:name="_Toc4753"/>
      <w:bookmarkStart w:id="390" w:name="_Toc17940"/>
      <w:r>
        <w:rPr>
          <w:rFonts w:hint="default" w:ascii="Times New Roman" w:hAnsi="Times New Roman" w:cs="Times New Roman"/>
          <w:color w:val="auto"/>
          <w:highlight w:val="none"/>
          <w:lang w:val="en-US" w:eastAsia="zh-CN"/>
        </w:rPr>
        <w:t>2）废气</w:t>
      </w:r>
      <w:bookmarkEnd w:id="388"/>
      <w:bookmarkEnd w:id="389"/>
      <w:bookmarkEnd w:id="390"/>
    </w:p>
    <w:p w14:paraId="2FBBA772">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焊接烟尘：车间密闭、自然沉降、及时清扫无组织排放；</w:t>
      </w:r>
    </w:p>
    <w:p w14:paraId="2990C818">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食堂油烟：油烟净化器处理后抽至楼顶排放。</w:t>
      </w:r>
    </w:p>
    <w:p w14:paraId="5C2FE5D4">
      <w:pPr>
        <w:keepNext w:val="0"/>
        <w:keepLines w:val="0"/>
        <w:pageBreakBefore w:val="0"/>
        <w:widowControl/>
        <w:numPr>
          <w:ilvl w:val="0"/>
          <w:numId w:val="15"/>
        </w:numPr>
        <w:suppressLineNumbers w:val="0"/>
        <w:kinsoku/>
        <w:wordWrap/>
        <w:overflowPunct/>
        <w:topLinePunct w:val="0"/>
        <w:autoSpaceDE/>
        <w:autoSpaceDN/>
        <w:bidi w:val="0"/>
        <w:adjustRightInd/>
        <w:snapToGrid/>
        <w:ind w:left="0" w:leftChars="0" w:firstLine="480" w:firstLineChars="200"/>
        <w:jc w:val="left"/>
        <w:textAlignment w:val="auto"/>
        <w:outlineLvl w:val="1"/>
        <w:rPr>
          <w:rFonts w:hint="default" w:ascii="Times New Roman" w:hAnsi="Times New Roman" w:eastAsia="宋体" w:cs="Times New Roman"/>
          <w:color w:val="auto"/>
          <w:kern w:val="0"/>
          <w:sz w:val="24"/>
          <w:szCs w:val="24"/>
          <w:highlight w:val="none"/>
          <w:lang w:val="en-US" w:eastAsia="zh-CN" w:bidi="ar"/>
        </w:rPr>
      </w:pPr>
      <w:bookmarkStart w:id="391" w:name="_Toc14747"/>
      <w:bookmarkStart w:id="392" w:name="_Toc10936"/>
      <w:bookmarkStart w:id="393" w:name="_Toc20843"/>
      <w:r>
        <w:rPr>
          <w:rFonts w:hint="default" w:ascii="Times New Roman" w:hAnsi="Times New Roman" w:eastAsia="宋体" w:cs="Times New Roman"/>
          <w:color w:val="auto"/>
          <w:kern w:val="0"/>
          <w:sz w:val="24"/>
          <w:szCs w:val="24"/>
          <w:highlight w:val="none"/>
          <w:lang w:val="en-US" w:eastAsia="zh-CN" w:bidi="ar"/>
        </w:rPr>
        <w:t>噪声</w:t>
      </w:r>
      <w:bookmarkEnd w:id="391"/>
      <w:bookmarkEnd w:id="392"/>
      <w:bookmarkEnd w:id="393"/>
    </w:p>
    <w:p w14:paraId="61FE6259">
      <w:pPr>
        <w:keepNext w:val="0"/>
        <w:keepLines w:val="0"/>
        <w:widowControl/>
        <w:numPr>
          <w:ilvl w:val="0"/>
          <w:numId w:val="0"/>
        </w:numPr>
        <w:suppressLineNumbers w:val="0"/>
        <w:ind w:left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主要为设备噪声，采取厂房隔声、基础减震、加强设备维护等降噪措施。</w:t>
      </w:r>
    </w:p>
    <w:p w14:paraId="358B7ADE">
      <w:pPr>
        <w:keepNext w:val="0"/>
        <w:keepLines w:val="0"/>
        <w:widowControl/>
        <w:numPr>
          <w:ilvl w:val="0"/>
          <w:numId w:val="15"/>
        </w:numPr>
        <w:suppressLineNumbers w:val="0"/>
        <w:ind w:left="0" w:leftChars="0" w:firstLine="480" w:firstLineChars="200"/>
        <w:jc w:val="left"/>
        <w:outlineLvl w:val="1"/>
        <w:rPr>
          <w:rFonts w:hint="default" w:ascii="Times New Roman" w:hAnsi="Times New Roman" w:eastAsia="宋体" w:cs="Times New Roman"/>
          <w:color w:val="auto"/>
          <w:kern w:val="0"/>
          <w:sz w:val="24"/>
          <w:szCs w:val="24"/>
          <w:highlight w:val="none"/>
          <w:lang w:val="en-US" w:eastAsia="zh-CN" w:bidi="ar"/>
        </w:rPr>
      </w:pPr>
      <w:bookmarkStart w:id="394" w:name="_Toc31605"/>
      <w:bookmarkStart w:id="395" w:name="_Toc11991"/>
      <w:bookmarkStart w:id="396" w:name="_Toc25773"/>
      <w:r>
        <w:rPr>
          <w:rFonts w:hint="default" w:ascii="Times New Roman" w:hAnsi="Times New Roman" w:eastAsia="宋体" w:cs="Times New Roman"/>
          <w:color w:val="auto"/>
          <w:kern w:val="0"/>
          <w:sz w:val="24"/>
          <w:szCs w:val="24"/>
          <w:highlight w:val="none"/>
          <w:lang w:val="en-US" w:eastAsia="zh-CN" w:bidi="ar"/>
        </w:rPr>
        <w:t>固体</w:t>
      </w:r>
      <w:bookmarkEnd w:id="394"/>
      <w:bookmarkEnd w:id="395"/>
      <w:bookmarkEnd w:id="396"/>
    </w:p>
    <w:p w14:paraId="489F8F0A">
      <w:pPr>
        <w:keepNext w:val="0"/>
        <w:keepLines w:val="0"/>
        <w:widowControl/>
        <w:numPr>
          <w:ilvl w:val="0"/>
          <w:numId w:val="0"/>
        </w:numPr>
        <w:suppressLineNumbers w:val="0"/>
        <w:ind w:firstLine="480" w:firstLineChars="200"/>
        <w:jc w:val="left"/>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color w:val="auto"/>
          <w:kern w:val="0"/>
          <w:sz w:val="24"/>
          <w:szCs w:val="24"/>
          <w:highlight w:val="none"/>
          <w:lang w:val="en-US" w:eastAsia="zh-CN" w:bidi="ar"/>
        </w:rPr>
        <w:t>生活垃圾</w:t>
      </w:r>
      <w:r>
        <w:rPr>
          <w:rFonts w:hint="default" w:ascii="Times New Roman" w:hAnsi="Times New Roman" w:eastAsia="宋体" w:cs="Times New Roman"/>
          <w:b w:val="0"/>
          <w:bCs w:val="0"/>
          <w:color w:val="auto"/>
          <w:sz w:val="24"/>
          <w:szCs w:val="24"/>
          <w:highlight w:val="none"/>
          <w:vertAlign w:val="baseline"/>
          <w:lang w:val="en-US" w:eastAsia="zh-CN"/>
        </w:rPr>
        <w:t>收集后交由环卫部门清运处理，废金属边脚料、碎屑、废包装材料外售物资回收单位；废切削液处理污泥、设备检修、维护更换的废润滑油、废含油抹布、手套、废润滑油、切削液、皂化液等包装桶暂存于危废暂存间，交有资质的单位处理。</w:t>
      </w:r>
    </w:p>
    <w:p w14:paraId="16447D57">
      <w:pPr>
        <w:bidi w:val="0"/>
        <w:outlineLvl w:val="0"/>
        <w:rPr>
          <w:rFonts w:hint="default" w:ascii="Times New Roman" w:hAnsi="Times New Roman" w:cs="Times New Roman"/>
          <w:color w:val="auto"/>
          <w:highlight w:val="none"/>
          <w:lang w:val="en-US" w:eastAsia="zh-CN"/>
        </w:rPr>
      </w:pPr>
      <w:bookmarkStart w:id="397" w:name="_Toc31334"/>
      <w:bookmarkStart w:id="398" w:name="_Toc25031"/>
      <w:bookmarkStart w:id="399" w:name="_Toc30729"/>
      <w:r>
        <w:rPr>
          <w:rFonts w:hint="default" w:ascii="Times New Roman" w:hAnsi="Times New Roman" w:eastAsia="宋体" w:cs="Times New Roman"/>
          <w:b w:val="0"/>
          <w:bCs w:val="0"/>
          <w:color w:val="auto"/>
          <w:sz w:val="24"/>
          <w:szCs w:val="24"/>
          <w:highlight w:val="none"/>
          <w:vertAlign w:val="baseline"/>
          <w:lang w:val="en-US" w:eastAsia="zh-CN"/>
        </w:rPr>
        <w:t>4、</w:t>
      </w:r>
      <w:r>
        <w:rPr>
          <w:rFonts w:hint="default" w:ascii="Times New Roman" w:hAnsi="Times New Roman" w:cs="Times New Roman"/>
          <w:color w:val="auto"/>
          <w:highlight w:val="none"/>
          <w:lang w:val="en-US" w:eastAsia="zh-CN"/>
        </w:rPr>
        <w:t>污染物总量情况</w:t>
      </w:r>
      <w:bookmarkEnd w:id="397"/>
      <w:bookmarkEnd w:id="398"/>
      <w:bookmarkEnd w:id="399"/>
    </w:p>
    <w:p w14:paraId="1D360CF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根据《深圳雷特金属零部件生产基地项目竣工环境保护验收监测报告（分阶段）》，该项目总量控制指标如下：</w:t>
      </w:r>
    </w:p>
    <w:p w14:paraId="2B064A84">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表2.3</w:t>
      </w:r>
      <w:r>
        <w:rPr>
          <w:rFonts w:hint="default" w:ascii="Times New Roman" w:hAnsi="Times New Roman" w:cs="Times New Roman"/>
          <w:color w:val="auto"/>
          <w:highlight w:val="none"/>
          <w:lang w:val="en-US" w:eastAsia="zh-CN"/>
        </w:rPr>
        <w:noBreakHyphen/>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13</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深圳雷特金属零部件生产基地项目污染物情况</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516"/>
        <w:gridCol w:w="3169"/>
        <w:gridCol w:w="1994"/>
        <w:gridCol w:w="1994"/>
      </w:tblGrid>
      <w:tr w14:paraId="0343E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9" w:type="dxa"/>
            <w:tcBorders>
              <w:bottom w:val="single" w:color="auto" w:sz="12" w:space="0"/>
            </w:tcBorders>
            <w:vAlign w:val="center"/>
          </w:tcPr>
          <w:p w14:paraId="72CF0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序号</w:t>
            </w:r>
          </w:p>
        </w:tc>
        <w:tc>
          <w:tcPr>
            <w:tcW w:w="1516" w:type="dxa"/>
            <w:tcBorders>
              <w:bottom w:val="single" w:color="auto" w:sz="12" w:space="0"/>
            </w:tcBorders>
            <w:vAlign w:val="center"/>
          </w:tcPr>
          <w:p w14:paraId="55F436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类别</w:t>
            </w:r>
          </w:p>
        </w:tc>
        <w:tc>
          <w:tcPr>
            <w:tcW w:w="3169" w:type="dxa"/>
            <w:tcBorders>
              <w:bottom w:val="single" w:color="auto" w:sz="12" w:space="0"/>
            </w:tcBorders>
            <w:vAlign w:val="center"/>
          </w:tcPr>
          <w:p w14:paraId="6EA05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控制指标</w:t>
            </w:r>
          </w:p>
        </w:tc>
        <w:tc>
          <w:tcPr>
            <w:tcW w:w="1994" w:type="dxa"/>
            <w:tcBorders>
              <w:bottom w:val="single" w:color="auto" w:sz="12" w:space="0"/>
            </w:tcBorders>
            <w:vAlign w:val="center"/>
          </w:tcPr>
          <w:p w14:paraId="5D078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环评</w:t>
            </w:r>
          </w:p>
        </w:tc>
        <w:tc>
          <w:tcPr>
            <w:tcW w:w="1994" w:type="dxa"/>
            <w:tcBorders>
              <w:bottom w:val="single" w:color="auto" w:sz="12" w:space="0"/>
            </w:tcBorders>
            <w:vAlign w:val="center"/>
          </w:tcPr>
          <w:p w14:paraId="1D688F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备注</w:t>
            </w:r>
          </w:p>
        </w:tc>
      </w:tr>
      <w:tr w14:paraId="21BA9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9" w:type="dxa"/>
            <w:tcBorders>
              <w:top w:val="single" w:color="auto" w:sz="12" w:space="0"/>
              <w:tl2br w:val="nil"/>
              <w:tr2bl w:val="nil"/>
            </w:tcBorders>
            <w:vAlign w:val="center"/>
          </w:tcPr>
          <w:p w14:paraId="07EB35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516" w:type="dxa"/>
            <w:vMerge w:val="restart"/>
            <w:tcBorders>
              <w:top w:val="single" w:color="auto" w:sz="12" w:space="0"/>
              <w:tl2br w:val="nil"/>
              <w:tr2bl w:val="nil"/>
            </w:tcBorders>
            <w:vAlign w:val="center"/>
          </w:tcPr>
          <w:p w14:paraId="097852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水污染物</w:t>
            </w:r>
          </w:p>
        </w:tc>
        <w:tc>
          <w:tcPr>
            <w:tcW w:w="3169" w:type="dxa"/>
            <w:tcBorders>
              <w:top w:val="single" w:color="auto" w:sz="12" w:space="0"/>
              <w:tl2br w:val="nil"/>
              <w:tr2bl w:val="nil"/>
            </w:tcBorders>
            <w:vAlign w:val="center"/>
          </w:tcPr>
          <w:p w14:paraId="58A67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4" w:type="dxa"/>
            <w:tcBorders>
              <w:top w:val="single" w:color="auto" w:sz="12" w:space="0"/>
              <w:tl2br w:val="nil"/>
              <w:tr2bl w:val="nil"/>
            </w:tcBorders>
            <w:vAlign w:val="center"/>
          </w:tcPr>
          <w:p w14:paraId="70019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0.765t/a</w:t>
            </w:r>
          </w:p>
        </w:tc>
        <w:tc>
          <w:tcPr>
            <w:tcW w:w="1994" w:type="dxa"/>
            <w:vMerge w:val="restart"/>
            <w:tcBorders>
              <w:top w:val="single" w:color="auto" w:sz="12" w:space="0"/>
              <w:tl2br w:val="nil"/>
              <w:tr2bl w:val="nil"/>
            </w:tcBorders>
            <w:vAlign w:val="center"/>
          </w:tcPr>
          <w:p w14:paraId="55986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厂区排口</w:t>
            </w:r>
          </w:p>
        </w:tc>
      </w:tr>
      <w:tr w14:paraId="61A7F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9" w:type="dxa"/>
            <w:tcBorders>
              <w:tl2br w:val="nil"/>
              <w:tr2bl w:val="nil"/>
            </w:tcBorders>
            <w:vAlign w:val="center"/>
          </w:tcPr>
          <w:p w14:paraId="477433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516" w:type="dxa"/>
            <w:vMerge w:val="continue"/>
            <w:tcBorders>
              <w:tl2br w:val="nil"/>
              <w:tr2bl w:val="nil"/>
            </w:tcBorders>
            <w:vAlign w:val="center"/>
          </w:tcPr>
          <w:p w14:paraId="402D9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2970C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4" w:type="dxa"/>
            <w:tcBorders>
              <w:tl2br w:val="nil"/>
              <w:tr2bl w:val="nil"/>
            </w:tcBorders>
            <w:vAlign w:val="center"/>
          </w:tcPr>
          <w:p w14:paraId="3A5454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0.068t/a</w:t>
            </w:r>
          </w:p>
        </w:tc>
        <w:tc>
          <w:tcPr>
            <w:tcW w:w="1994" w:type="dxa"/>
            <w:vMerge w:val="continue"/>
            <w:tcBorders>
              <w:tl2br w:val="nil"/>
              <w:tr2bl w:val="nil"/>
            </w:tcBorders>
            <w:vAlign w:val="center"/>
          </w:tcPr>
          <w:p w14:paraId="1CFC4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73B39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9" w:type="dxa"/>
            <w:tcBorders>
              <w:tl2br w:val="nil"/>
              <w:tr2bl w:val="nil"/>
            </w:tcBorders>
            <w:vAlign w:val="center"/>
          </w:tcPr>
          <w:p w14:paraId="26BED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3</w:t>
            </w:r>
          </w:p>
        </w:tc>
        <w:tc>
          <w:tcPr>
            <w:tcW w:w="1516" w:type="dxa"/>
            <w:vMerge w:val="continue"/>
            <w:tcBorders>
              <w:tl2br w:val="nil"/>
              <w:tr2bl w:val="nil"/>
            </w:tcBorders>
            <w:vAlign w:val="center"/>
          </w:tcPr>
          <w:p w14:paraId="25021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2EF4E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994" w:type="dxa"/>
            <w:tcBorders>
              <w:tl2br w:val="nil"/>
              <w:tr2bl w:val="nil"/>
            </w:tcBorders>
            <w:vAlign w:val="center"/>
          </w:tcPr>
          <w:p w14:paraId="3345F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0.077t/a</w:t>
            </w:r>
          </w:p>
        </w:tc>
        <w:tc>
          <w:tcPr>
            <w:tcW w:w="1994" w:type="dxa"/>
            <w:vMerge w:val="restart"/>
            <w:tcBorders>
              <w:tl2br w:val="nil"/>
              <w:tr2bl w:val="nil"/>
            </w:tcBorders>
            <w:vAlign w:val="center"/>
          </w:tcPr>
          <w:p w14:paraId="76686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污水处理厂排口</w:t>
            </w:r>
          </w:p>
        </w:tc>
      </w:tr>
      <w:tr w14:paraId="1C1C9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9" w:type="dxa"/>
            <w:tcBorders>
              <w:tl2br w:val="nil"/>
              <w:tr2bl w:val="nil"/>
            </w:tcBorders>
            <w:vAlign w:val="center"/>
          </w:tcPr>
          <w:p w14:paraId="4E8A5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4</w:t>
            </w:r>
          </w:p>
        </w:tc>
        <w:tc>
          <w:tcPr>
            <w:tcW w:w="1516" w:type="dxa"/>
            <w:vMerge w:val="continue"/>
            <w:tcBorders>
              <w:tl2br w:val="nil"/>
              <w:tr2bl w:val="nil"/>
            </w:tcBorders>
            <w:vAlign w:val="center"/>
          </w:tcPr>
          <w:p w14:paraId="09DB9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3169" w:type="dxa"/>
            <w:tcBorders>
              <w:tl2br w:val="nil"/>
              <w:tr2bl w:val="nil"/>
            </w:tcBorders>
            <w:vAlign w:val="center"/>
          </w:tcPr>
          <w:p w14:paraId="5C47F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994" w:type="dxa"/>
            <w:tcBorders>
              <w:tl2br w:val="nil"/>
              <w:tr2bl w:val="nil"/>
            </w:tcBorders>
            <w:vAlign w:val="center"/>
          </w:tcPr>
          <w:p w14:paraId="43709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0.008t/a</w:t>
            </w:r>
          </w:p>
        </w:tc>
        <w:tc>
          <w:tcPr>
            <w:tcW w:w="1994" w:type="dxa"/>
            <w:vMerge w:val="continue"/>
            <w:tcBorders>
              <w:tl2br w:val="nil"/>
              <w:tr2bl w:val="nil"/>
            </w:tcBorders>
            <w:vAlign w:val="center"/>
          </w:tcPr>
          <w:p w14:paraId="42A813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60AB5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9" w:type="dxa"/>
            <w:tcBorders>
              <w:tl2br w:val="nil"/>
              <w:tr2bl w:val="nil"/>
            </w:tcBorders>
            <w:vAlign w:val="center"/>
          </w:tcPr>
          <w:p w14:paraId="56E83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5</w:t>
            </w:r>
          </w:p>
        </w:tc>
        <w:tc>
          <w:tcPr>
            <w:tcW w:w="1516" w:type="dxa"/>
            <w:tcBorders>
              <w:tl2br w:val="nil"/>
              <w:tr2bl w:val="nil"/>
            </w:tcBorders>
            <w:vAlign w:val="center"/>
          </w:tcPr>
          <w:p w14:paraId="60BE41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大气污染物</w:t>
            </w:r>
          </w:p>
        </w:tc>
        <w:tc>
          <w:tcPr>
            <w:tcW w:w="3169" w:type="dxa"/>
            <w:tcBorders>
              <w:tl2br w:val="nil"/>
              <w:tr2bl w:val="nil"/>
            </w:tcBorders>
            <w:vAlign w:val="center"/>
          </w:tcPr>
          <w:p w14:paraId="7E10BE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1994" w:type="dxa"/>
            <w:tcBorders>
              <w:tl2br w:val="nil"/>
              <w:tr2bl w:val="nil"/>
            </w:tcBorders>
            <w:vAlign w:val="center"/>
          </w:tcPr>
          <w:p w14:paraId="6A7C3D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0.163t/a</w:t>
            </w:r>
          </w:p>
        </w:tc>
        <w:tc>
          <w:tcPr>
            <w:tcW w:w="1994" w:type="dxa"/>
            <w:tcBorders>
              <w:tl2br w:val="nil"/>
              <w:tr2bl w:val="nil"/>
            </w:tcBorders>
            <w:vAlign w:val="center"/>
          </w:tcPr>
          <w:p w14:paraId="7CE3B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有组织+无组织</w:t>
            </w:r>
          </w:p>
        </w:tc>
      </w:tr>
    </w:tbl>
    <w:p w14:paraId="0EDAF2FF">
      <w:pPr>
        <w:keepNext w:val="0"/>
        <w:keepLines w:val="0"/>
        <w:pageBreakBefore w:val="0"/>
        <w:widowControl/>
        <w:numPr>
          <w:ilvl w:val="0"/>
          <w:numId w:val="4"/>
        </w:numPr>
        <w:suppressLineNumbers w:val="0"/>
        <w:kinsoku/>
        <w:wordWrap/>
        <w:overflowPunct/>
        <w:topLinePunct w:val="0"/>
        <w:autoSpaceDE/>
        <w:autoSpaceDN/>
        <w:bidi w:val="0"/>
        <w:adjustRightInd/>
        <w:snapToGrid/>
        <w:ind w:left="0" w:leftChars="0" w:firstLine="482" w:firstLineChars="200"/>
        <w:jc w:val="left"/>
        <w:textAlignment w:val="auto"/>
        <w:outlineLvl w:val="1"/>
        <w:rPr>
          <w:rFonts w:hint="default" w:ascii="Times New Roman" w:hAnsi="Times New Roman" w:cs="Times New Roman"/>
          <w:b/>
          <w:bCs/>
          <w:highlight w:val="none"/>
          <w:lang w:val="en-US" w:eastAsia="zh-CN"/>
        </w:rPr>
      </w:pPr>
      <w:bookmarkStart w:id="400" w:name="_Toc461"/>
      <w:bookmarkStart w:id="401" w:name="_Toc10742"/>
      <w:bookmarkStart w:id="402" w:name="_Toc20999"/>
      <w:r>
        <w:rPr>
          <w:rFonts w:hint="default" w:ascii="Times New Roman" w:hAnsi="Times New Roman" w:cs="Times New Roman"/>
          <w:b/>
          <w:bCs/>
          <w:highlight w:val="none"/>
          <w:lang w:val="en-US" w:eastAsia="zh-CN"/>
        </w:rPr>
        <w:t>四川阖忻钇精密五金制造有限公司精密制造基地项目</w:t>
      </w:r>
      <w:bookmarkEnd w:id="400"/>
      <w:bookmarkEnd w:id="401"/>
      <w:bookmarkEnd w:id="402"/>
    </w:p>
    <w:p w14:paraId="02EA1621">
      <w:pPr>
        <w:keepNext w:val="0"/>
        <w:keepLines w:val="0"/>
        <w:widowControl/>
        <w:numPr>
          <w:ilvl w:val="0"/>
          <w:numId w:val="17"/>
        </w:numPr>
        <w:suppressLineNumbers w:val="0"/>
        <w:jc w:val="left"/>
        <w:outlineLvl w:val="0"/>
        <w:rPr>
          <w:rFonts w:hint="default" w:ascii="Times New Roman" w:hAnsi="Times New Roman" w:cs="Times New Roman"/>
          <w:highlight w:val="none"/>
        </w:rPr>
      </w:pPr>
      <w:bookmarkStart w:id="403" w:name="_Toc4885"/>
      <w:bookmarkStart w:id="404" w:name="_Toc5623"/>
      <w:bookmarkStart w:id="405" w:name="_Toc26603"/>
      <w:r>
        <w:rPr>
          <w:rFonts w:hint="default" w:ascii="Times New Roman" w:hAnsi="Times New Roman" w:cs="Times New Roman"/>
          <w:highlight w:val="none"/>
          <w:lang w:val="en-US" w:eastAsia="zh-CN"/>
        </w:rPr>
        <w:t>基本情况</w:t>
      </w:r>
      <w:bookmarkEnd w:id="403"/>
      <w:bookmarkEnd w:id="404"/>
      <w:bookmarkEnd w:id="405"/>
    </w:p>
    <w:p w14:paraId="314001D9">
      <w:pPr>
        <w:keepNext w:val="0"/>
        <w:keepLines w:val="0"/>
        <w:widowControl/>
        <w:numPr>
          <w:ilvl w:val="0"/>
          <w:numId w:val="0"/>
        </w:numPr>
        <w:suppressLineNumbers w:val="0"/>
        <w:ind w:firstLine="480" w:firstLineChars="200"/>
        <w:jc w:val="both"/>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四川阖忻钇精密五金制造有限公司精密制造基地项目于2023年开始建设，建成后达到全</w:t>
      </w:r>
    </w:p>
    <w:p w14:paraId="6DBD8A83">
      <w:pPr>
        <w:keepNext w:val="0"/>
        <w:keepLines w:val="0"/>
        <w:widowControl/>
        <w:numPr>
          <w:ilvl w:val="0"/>
          <w:numId w:val="0"/>
        </w:numPr>
        <w:suppressLineNumbers w:val="0"/>
        <w:jc w:val="both"/>
        <w:rPr>
          <w:rFonts w:hint="default" w:ascii="Times New Roman" w:hAnsi="Times New Roman" w:cs="Times New Roman"/>
          <w:highlight w:val="none"/>
        </w:rPr>
      </w:pPr>
      <w:r>
        <w:rPr>
          <w:rFonts w:hint="default" w:ascii="Times New Roman" w:hAnsi="Times New Roman" w:cs="Times New Roman"/>
          <w:highlight w:val="none"/>
          <w:lang w:val="en-US" w:eastAsia="zh-CN"/>
        </w:rPr>
        <w:t>厂</w:t>
      </w:r>
      <w:r>
        <w:rPr>
          <w:rFonts w:hint="default" w:ascii="Times New Roman" w:hAnsi="Times New Roman" w:eastAsia="宋体" w:cs="Times New Roman"/>
          <w:color w:val="000000"/>
          <w:kern w:val="0"/>
          <w:sz w:val="24"/>
          <w:szCs w:val="24"/>
          <w:highlight w:val="none"/>
          <w:lang w:val="en-US" w:eastAsia="zh-CN" w:bidi="ar"/>
        </w:rPr>
        <w:t>不锈钢餐厨具510万只、不锈钢橱柜120套、不锈钢衣柜150套的生产规模。</w:t>
      </w:r>
    </w:p>
    <w:p w14:paraId="5D8870D6">
      <w:pPr>
        <w:bidi w:val="0"/>
        <w:outlineLvl w:val="0"/>
        <w:rPr>
          <w:rFonts w:hint="default" w:ascii="Times New Roman" w:hAnsi="Times New Roman" w:cs="Times New Roman"/>
          <w:highlight w:val="none"/>
          <w:lang w:val="en-US" w:eastAsia="zh-CN"/>
        </w:rPr>
      </w:pPr>
      <w:bookmarkStart w:id="406" w:name="_Toc32370"/>
      <w:bookmarkStart w:id="407" w:name="_Toc9397"/>
      <w:bookmarkStart w:id="408" w:name="_Toc20766"/>
      <w:r>
        <w:rPr>
          <w:rFonts w:hint="default" w:ascii="Times New Roman" w:hAnsi="Times New Roman" w:cs="Times New Roman"/>
          <w:highlight w:val="none"/>
          <w:lang w:val="en-US" w:eastAsia="zh-CN"/>
        </w:rPr>
        <w:t>2、生产工艺流程</w:t>
      </w:r>
      <w:bookmarkEnd w:id="406"/>
      <w:bookmarkEnd w:id="407"/>
      <w:bookmarkEnd w:id="408"/>
    </w:p>
    <w:p w14:paraId="6F652586">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highlight w:val="none"/>
          <w:lang w:val="en-US" w:eastAsia="zh-CN"/>
        </w:rPr>
        <w:t>四格餐盘、五格餐盘：304不锈钢、PET膜</w:t>
      </w:r>
      <w:r>
        <w:rPr>
          <w:rFonts w:hint="default" w:ascii="Times New Roman" w:hAnsi="Times New Roman" w:eastAsia="宋体" w:cs="Times New Roman"/>
          <w:color w:val="000000"/>
          <w:kern w:val="0"/>
          <w:sz w:val="24"/>
          <w:szCs w:val="24"/>
          <w:highlight w:val="none"/>
          <w:lang w:val="en-US" w:eastAsia="zh-CN" w:bidi="ar"/>
        </w:rPr>
        <w:t>→下料→拉伸一道→真空退火→拉伸二道→修边→翻边、卷边→超声波清洗→质检→入库；</w:t>
      </w:r>
    </w:p>
    <w:p w14:paraId="24FDEED6">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方盘：</w:t>
      </w:r>
      <w:r>
        <w:rPr>
          <w:rFonts w:hint="default" w:ascii="Times New Roman" w:hAnsi="Times New Roman" w:cs="Times New Roman"/>
          <w:highlight w:val="none"/>
          <w:lang w:val="en-US" w:eastAsia="zh-CN"/>
        </w:rPr>
        <w:t>410不锈钢</w:t>
      </w:r>
      <w:r>
        <w:rPr>
          <w:rFonts w:hint="default" w:ascii="Times New Roman" w:hAnsi="Times New Roman" w:eastAsia="宋体" w:cs="Times New Roman"/>
          <w:color w:val="000000"/>
          <w:kern w:val="0"/>
          <w:sz w:val="24"/>
          <w:szCs w:val="24"/>
          <w:highlight w:val="none"/>
          <w:lang w:val="en-US" w:eastAsia="zh-CN" w:bidi="ar"/>
        </w:rPr>
        <w:t>→切料→修边→翻边、卷边→超声波清洗→质检→入库；</w:t>
      </w:r>
    </w:p>
    <w:p w14:paraId="1E5FC543">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汤盆：</w:t>
      </w:r>
      <w:r>
        <w:rPr>
          <w:rFonts w:hint="default" w:ascii="Times New Roman" w:hAnsi="Times New Roman" w:cs="Times New Roman"/>
          <w:highlight w:val="none"/>
          <w:lang w:val="en-US" w:eastAsia="zh-CN"/>
        </w:rPr>
        <w:t>304不锈钢、PET膜</w:t>
      </w:r>
      <w:r>
        <w:rPr>
          <w:rFonts w:hint="default" w:ascii="Times New Roman" w:hAnsi="Times New Roman" w:eastAsia="宋体" w:cs="Times New Roman"/>
          <w:color w:val="000000"/>
          <w:kern w:val="0"/>
          <w:sz w:val="24"/>
          <w:szCs w:val="24"/>
          <w:highlight w:val="none"/>
          <w:lang w:val="en-US" w:eastAsia="zh-CN" w:bidi="ar"/>
        </w:rPr>
        <w:t>→落料→拉伸→修边→卷边→抛光→打底标字→超声波清洗→质检→入库；</w:t>
      </w:r>
    </w:p>
    <w:p w14:paraId="6297360B">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双层宝钻碗、双层哑光碗：</w:t>
      </w:r>
      <w:r>
        <w:rPr>
          <w:rFonts w:hint="default" w:ascii="Times New Roman" w:hAnsi="Times New Roman" w:cs="Times New Roman"/>
          <w:highlight w:val="none"/>
          <w:lang w:val="en-US" w:eastAsia="zh-CN"/>
        </w:rPr>
        <w:t>304不锈钢、PET膜</w:t>
      </w:r>
      <w:r>
        <w:rPr>
          <w:rFonts w:hint="default" w:ascii="Times New Roman" w:hAnsi="Times New Roman" w:eastAsia="宋体" w:cs="Times New Roman"/>
          <w:color w:val="000000"/>
          <w:kern w:val="0"/>
          <w:sz w:val="24"/>
          <w:szCs w:val="24"/>
          <w:highlight w:val="none"/>
          <w:lang w:val="en-US" w:eastAsia="zh-CN" w:bidi="ar"/>
        </w:rPr>
        <w:t>→外层落料→拉伸→真空退火→修边→打底标字→内层落料→拉伸→修边→组合焊接→抛光→超声波清洗→质检→入库；</w:t>
      </w:r>
    </w:p>
    <w:p w14:paraId="51FA4FB6">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不锈钢橱柜、衣柜：304不锈钢→下料→折弯→焊接成型→喷烤漆/喷塑→真空镀膜→组装→质检→入库；喷漆、烤漆：喷刷底漆→砂磨→喷面漆→烤漆；喷塑：预脱脂→脱脂→水洗一→水洗二→陶化→水洗一→水洗二→晾干→喷塑→喷粉固化→冷却→下件；</w:t>
      </w:r>
    </w:p>
    <w:p w14:paraId="52FEB8BC">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炒锅：304不锈钢、PET膜→下料→拉伸→修边→抛光→冲手把孔→组装→超声波清洗→质检→入库；</w:t>
      </w:r>
    </w:p>
    <w:p w14:paraId="01D7664B">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蒸锅：304不锈钢、PET膜→下料→拉伸→卷边→滚筋→抛光→冲底筋→冲耳朵孔→组装→超声波清洗→质检→入库；</w:t>
      </w:r>
    </w:p>
    <w:p w14:paraId="0BB7F2B2">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蒸锅盖子：304不锈钢、PET膜→下料→拉伸→卷边→冲排气孔→冲手柄孔→抛光→组装→超声波清洗→质检→入库；</w:t>
      </w:r>
    </w:p>
    <w:p w14:paraId="5F2E4B05">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蒸笼：304/410不锈钢、PET膜→下料→拉伸→卷边→冲孔→抛光→冲手柄孔→组装→超声波清洗→质检→入库；</w:t>
      </w:r>
    </w:p>
    <w:p w14:paraId="46B044E3">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面盆：304/410不锈钢、PET膜→下料→拉伸→卷边→抛光→冲底筋→超声波清洗→质检→入库；</w:t>
      </w:r>
    </w:p>
    <w:p w14:paraId="22124285">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斗盆：304/410不锈钢、PET膜→下料→拉伸一道→真空退火→拉伸二道→修边→翻边、卷边→抛光→冲底筋→超声波清洗→质检→入库。</w:t>
      </w:r>
    </w:p>
    <w:p w14:paraId="5D7A5894">
      <w:pPr>
        <w:keepNext w:val="0"/>
        <w:keepLines w:val="0"/>
        <w:widowControl/>
        <w:suppressLineNumbers w:val="0"/>
        <w:jc w:val="left"/>
        <w:outlineLvl w:val="0"/>
        <w:rPr>
          <w:rFonts w:hint="default" w:ascii="Times New Roman" w:hAnsi="Times New Roman" w:eastAsia="宋体" w:cs="Times New Roman"/>
          <w:color w:val="000000"/>
          <w:kern w:val="0"/>
          <w:sz w:val="24"/>
          <w:szCs w:val="24"/>
          <w:highlight w:val="none"/>
          <w:lang w:val="en-US" w:eastAsia="zh-CN" w:bidi="ar"/>
        </w:rPr>
      </w:pPr>
      <w:bookmarkStart w:id="409" w:name="_Toc5238"/>
      <w:bookmarkStart w:id="410" w:name="_Toc27601"/>
      <w:bookmarkStart w:id="411" w:name="_Toc19949"/>
      <w:r>
        <w:rPr>
          <w:rFonts w:hint="default" w:ascii="Times New Roman" w:hAnsi="Times New Roman" w:eastAsia="宋体" w:cs="Times New Roman"/>
          <w:color w:val="000000"/>
          <w:kern w:val="0"/>
          <w:sz w:val="24"/>
          <w:szCs w:val="24"/>
          <w:highlight w:val="none"/>
          <w:lang w:val="en-US" w:eastAsia="zh-CN" w:bidi="ar"/>
        </w:rPr>
        <w:t>3、污染物产生及治理情况</w:t>
      </w:r>
      <w:bookmarkEnd w:id="409"/>
      <w:bookmarkEnd w:id="410"/>
      <w:bookmarkEnd w:id="411"/>
    </w:p>
    <w:p w14:paraId="7AE94AA9">
      <w:pPr>
        <w:keepNext w:val="0"/>
        <w:keepLines w:val="0"/>
        <w:widowControl/>
        <w:suppressLineNumbers w:val="0"/>
        <w:jc w:val="left"/>
        <w:outlineLvl w:val="1"/>
        <w:rPr>
          <w:rFonts w:hint="default" w:ascii="Times New Roman" w:hAnsi="Times New Roman" w:eastAsia="宋体" w:cs="Times New Roman"/>
          <w:color w:val="000000"/>
          <w:kern w:val="0"/>
          <w:sz w:val="24"/>
          <w:szCs w:val="24"/>
          <w:highlight w:val="none"/>
          <w:lang w:val="en-US" w:eastAsia="zh-CN" w:bidi="ar"/>
        </w:rPr>
      </w:pPr>
      <w:bookmarkStart w:id="412" w:name="_Toc7480"/>
      <w:bookmarkStart w:id="413" w:name="_Toc14775"/>
      <w:bookmarkStart w:id="414" w:name="_Toc3832"/>
      <w:r>
        <w:rPr>
          <w:rFonts w:hint="default" w:ascii="Times New Roman" w:hAnsi="Times New Roman" w:eastAsia="宋体" w:cs="Times New Roman"/>
          <w:color w:val="000000"/>
          <w:kern w:val="0"/>
          <w:sz w:val="24"/>
          <w:szCs w:val="24"/>
          <w:highlight w:val="none"/>
          <w:lang w:val="en-US" w:eastAsia="zh-CN" w:bidi="ar"/>
        </w:rPr>
        <w:t>1）废水</w:t>
      </w:r>
      <w:bookmarkEnd w:id="412"/>
      <w:bookmarkEnd w:id="413"/>
      <w:bookmarkEnd w:id="414"/>
    </w:p>
    <w:p w14:paraId="53A4DFC8">
      <w:pPr>
        <w:keepNext w:val="0"/>
        <w:keepLines w:val="0"/>
        <w:widowControl/>
        <w:suppressLineNumbers w:val="0"/>
        <w:jc w:val="left"/>
        <w:outlineLvl w:val="1"/>
        <w:rPr>
          <w:rFonts w:hint="default" w:ascii="Times New Roman" w:hAnsi="Times New Roman" w:eastAsia="宋体" w:cs="Times New Roman"/>
          <w:color w:val="000000"/>
          <w:kern w:val="0"/>
          <w:sz w:val="24"/>
          <w:szCs w:val="24"/>
          <w:highlight w:val="none"/>
          <w:lang w:val="en-US" w:eastAsia="zh-CN" w:bidi="ar"/>
        </w:rPr>
      </w:pPr>
    </w:p>
    <w:p w14:paraId="2936D543">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生活污水：</w:t>
      </w:r>
      <w:r>
        <w:rPr>
          <w:rFonts w:hint="default" w:ascii="Times New Roman" w:hAnsi="Times New Roman" w:cs="Times New Roman"/>
          <w:highlight w:val="none"/>
          <w:lang w:val="en-US" w:eastAsia="zh-CN"/>
        </w:rPr>
        <w:t>预处理池</w:t>
      </w:r>
      <w:r>
        <w:rPr>
          <w:rFonts w:hint="default" w:ascii="Times New Roman" w:hAnsi="Times New Roman" w:eastAsia="宋体" w:cs="Times New Roman"/>
          <w:color w:val="000000"/>
          <w:kern w:val="0"/>
          <w:sz w:val="24"/>
          <w:szCs w:val="24"/>
          <w:highlight w:val="none"/>
          <w:lang w:val="en-US" w:eastAsia="zh-CN" w:bidi="ar"/>
        </w:rPr>
        <w:t>→废水总排口→</w:t>
      </w:r>
      <w:r>
        <w:rPr>
          <w:rFonts w:hint="default" w:ascii="Times New Roman" w:hAnsi="Times New Roman" w:cs="Times New Roman"/>
          <w:highlight w:val="none"/>
        </w:rPr>
        <w:t>物流港污</w:t>
      </w:r>
      <w:r>
        <w:rPr>
          <w:rFonts w:hint="default" w:ascii="Times New Roman" w:hAnsi="Times New Roman" w:cs="Times New Roman"/>
          <w:color w:val="auto"/>
          <w:highlight w:val="none"/>
        </w:rPr>
        <w:t>水处理厂</w:t>
      </w:r>
      <w:r>
        <w:rPr>
          <w:rFonts w:hint="default" w:ascii="Times New Roman" w:hAnsi="Times New Roman" w:eastAsia="宋体" w:cs="Times New Roman"/>
          <w:color w:val="auto"/>
          <w:kern w:val="0"/>
          <w:sz w:val="24"/>
          <w:szCs w:val="24"/>
          <w:highlight w:val="none"/>
          <w:lang w:val="en-US" w:eastAsia="zh-CN" w:bidi="ar"/>
        </w:rPr>
        <w:t>→渠河。</w:t>
      </w:r>
    </w:p>
    <w:p w14:paraId="26D8DA69">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超声波清洗循环水更换废水、脱脂清洗废水、陶化清洗废水：自建污水处理站（隔油+调节+A</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O+沉淀）→废水总排口→</w:t>
      </w:r>
      <w:r>
        <w:rPr>
          <w:rFonts w:hint="default" w:ascii="Times New Roman" w:hAnsi="Times New Roman" w:cs="Times New Roman"/>
          <w:color w:val="auto"/>
          <w:highlight w:val="none"/>
        </w:rPr>
        <w:t>物流港污水处理厂</w:t>
      </w:r>
      <w:r>
        <w:rPr>
          <w:rFonts w:hint="default" w:ascii="Times New Roman" w:hAnsi="Times New Roman" w:eastAsia="宋体" w:cs="Times New Roman"/>
          <w:color w:val="auto"/>
          <w:kern w:val="0"/>
          <w:sz w:val="24"/>
          <w:szCs w:val="24"/>
          <w:highlight w:val="none"/>
          <w:lang w:val="en-US" w:eastAsia="zh-CN" w:bidi="ar"/>
        </w:rPr>
        <w:t>→渠河。</w:t>
      </w:r>
    </w:p>
    <w:p w14:paraId="3A48C11D">
      <w:pPr>
        <w:keepNext w:val="0"/>
        <w:keepLines w:val="0"/>
        <w:widowControl/>
        <w:suppressLineNumbers w:val="0"/>
        <w:jc w:val="left"/>
        <w:outlineLvl w:val="1"/>
        <w:rPr>
          <w:rFonts w:hint="default" w:ascii="Times New Roman" w:hAnsi="Times New Roman" w:eastAsia="宋体" w:cs="Times New Roman"/>
          <w:color w:val="auto"/>
          <w:kern w:val="0"/>
          <w:sz w:val="24"/>
          <w:szCs w:val="24"/>
          <w:highlight w:val="none"/>
          <w:lang w:val="en-US" w:eastAsia="zh-CN" w:bidi="ar"/>
        </w:rPr>
      </w:pPr>
      <w:bookmarkStart w:id="415" w:name="_Toc10494"/>
      <w:bookmarkStart w:id="416" w:name="_Toc24769"/>
      <w:bookmarkStart w:id="417" w:name="_Toc20816"/>
      <w:r>
        <w:rPr>
          <w:rFonts w:hint="default" w:ascii="Times New Roman" w:hAnsi="Times New Roman" w:eastAsia="宋体" w:cs="Times New Roman"/>
          <w:color w:val="auto"/>
          <w:kern w:val="0"/>
          <w:sz w:val="24"/>
          <w:szCs w:val="24"/>
          <w:highlight w:val="none"/>
          <w:lang w:val="en-US" w:eastAsia="zh-CN" w:bidi="ar"/>
        </w:rPr>
        <w:t>2）废气</w:t>
      </w:r>
      <w:bookmarkEnd w:id="415"/>
      <w:bookmarkEnd w:id="416"/>
      <w:bookmarkEnd w:id="417"/>
    </w:p>
    <w:p w14:paraId="05D5E8F1">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highlight w:val="none"/>
          <w:lang w:val="en-US" w:eastAsia="zh-CN"/>
        </w:rPr>
        <w:t>抛光粉尘：</w:t>
      </w:r>
      <w:r>
        <w:rPr>
          <w:rFonts w:hint="default" w:ascii="Times New Roman" w:hAnsi="Times New Roman" w:eastAsia="宋体" w:cs="Times New Roman"/>
          <w:color w:val="auto"/>
          <w:kern w:val="0"/>
          <w:sz w:val="24"/>
          <w:szCs w:val="24"/>
          <w:highlight w:val="none"/>
          <w:lang w:val="en-US" w:eastAsia="zh-CN" w:bidi="ar"/>
        </w:rPr>
        <w:t>经收集引至一套袋式除尘器处理后经15m排气筒排放；</w:t>
      </w:r>
    </w:p>
    <w:p w14:paraId="655D2B14">
      <w:pPr>
        <w:keepNext w:val="0"/>
        <w:keepLines w:val="0"/>
        <w:widowControl/>
        <w:suppressLineNumbers w:val="0"/>
        <w:ind w:left="0" w:leftChars="0"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喷烤漆废气：经过滤棉处理后通过集气管道进入二级活性炭吸附装置进行处理并经15m高排气筒排放；</w:t>
      </w:r>
    </w:p>
    <w:p w14:paraId="1A91A0BB">
      <w:pPr>
        <w:keepNext w:val="0"/>
        <w:keepLines w:val="0"/>
        <w:widowControl/>
        <w:suppressLineNumbers w:val="0"/>
        <w:ind w:left="0" w:leftChars="0"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食堂油烟：经油烟净化器处理后从专用烟道排出；</w:t>
      </w:r>
    </w:p>
    <w:p w14:paraId="6A7865B0">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喷塑粉尘：旋风分离器+滤芯+后过滤器装置喷塑粉尘处理后通过15m排气筒（与喷烤漆废气为同一根）排放；</w:t>
      </w:r>
    </w:p>
    <w:p w14:paraId="62B91240">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喷塑固化废气：二级活性炭吸附装置（与喷烤漆废气）处理后经15m排气筒（与喷烤漆废气为同一根）排放；</w:t>
      </w:r>
    </w:p>
    <w:p w14:paraId="1C9354B0">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天然气燃烧废气：经15m排气筒直接排放。</w:t>
      </w:r>
    </w:p>
    <w:p w14:paraId="11F02B48">
      <w:pPr>
        <w:keepNext w:val="0"/>
        <w:keepLines w:val="0"/>
        <w:widowControl/>
        <w:numPr>
          <w:ilvl w:val="0"/>
          <w:numId w:val="0"/>
        </w:numPr>
        <w:suppressLineNumbers w:val="0"/>
        <w:ind w:leftChars="200"/>
        <w:jc w:val="left"/>
        <w:outlineLvl w:val="1"/>
        <w:rPr>
          <w:rFonts w:hint="default" w:ascii="Times New Roman" w:hAnsi="Times New Roman" w:eastAsia="宋体" w:cs="Times New Roman"/>
          <w:color w:val="auto"/>
          <w:kern w:val="0"/>
          <w:sz w:val="24"/>
          <w:szCs w:val="24"/>
          <w:highlight w:val="none"/>
          <w:lang w:val="en-US" w:eastAsia="zh-CN" w:bidi="ar"/>
        </w:rPr>
      </w:pPr>
      <w:bookmarkStart w:id="418" w:name="_Toc32142"/>
      <w:bookmarkStart w:id="419" w:name="_Toc2591"/>
      <w:bookmarkStart w:id="420" w:name="_Toc30904"/>
      <w:r>
        <w:rPr>
          <w:rFonts w:hint="default" w:ascii="Times New Roman" w:hAnsi="Times New Roman" w:eastAsia="宋体" w:cs="Times New Roman"/>
          <w:color w:val="auto"/>
          <w:kern w:val="0"/>
          <w:sz w:val="24"/>
          <w:szCs w:val="24"/>
          <w:highlight w:val="none"/>
          <w:lang w:val="en-US" w:eastAsia="zh-CN" w:bidi="ar"/>
        </w:rPr>
        <w:t>3）噪声</w:t>
      </w:r>
      <w:bookmarkEnd w:id="418"/>
      <w:bookmarkEnd w:id="419"/>
      <w:bookmarkEnd w:id="420"/>
    </w:p>
    <w:p w14:paraId="6E918718">
      <w:pPr>
        <w:keepNext w:val="0"/>
        <w:keepLines w:val="0"/>
        <w:widowControl/>
        <w:numPr>
          <w:ilvl w:val="0"/>
          <w:numId w:val="0"/>
        </w:numPr>
        <w:suppressLineNumbers w:val="0"/>
        <w:ind w:left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主要为设备噪声，采取厂房隔声、基础减震、加强设备维护等降噪措施。</w:t>
      </w:r>
    </w:p>
    <w:p w14:paraId="3CF43377">
      <w:pPr>
        <w:keepNext w:val="0"/>
        <w:keepLines w:val="0"/>
        <w:widowControl/>
        <w:numPr>
          <w:ilvl w:val="0"/>
          <w:numId w:val="0"/>
        </w:numPr>
        <w:suppressLineNumbers w:val="0"/>
        <w:ind w:leftChars="200"/>
        <w:jc w:val="left"/>
        <w:outlineLvl w:val="1"/>
        <w:rPr>
          <w:rFonts w:hint="default" w:ascii="Times New Roman" w:hAnsi="Times New Roman" w:eastAsia="宋体" w:cs="Times New Roman"/>
          <w:color w:val="auto"/>
          <w:kern w:val="0"/>
          <w:sz w:val="24"/>
          <w:szCs w:val="24"/>
          <w:highlight w:val="none"/>
          <w:lang w:val="en-US" w:eastAsia="zh-CN" w:bidi="ar"/>
        </w:rPr>
      </w:pPr>
      <w:bookmarkStart w:id="421" w:name="_Toc16598"/>
      <w:bookmarkStart w:id="422" w:name="_Toc132"/>
      <w:bookmarkStart w:id="423" w:name="_Toc21491"/>
      <w:r>
        <w:rPr>
          <w:rFonts w:hint="default" w:ascii="Times New Roman" w:hAnsi="Times New Roman" w:eastAsia="宋体" w:cs="Times New Roman"/>
          <w:color w:val="auto"/>
          <w:kern w:val="0"/>
          <w:sz w:val="24"/>
          <w:szCs w:val="24"/>
          <w:highlight w:val="none"/>
          <w:lang w:val="en-US" w:eastAsia="zh-CN" w:bidi="ar"/>
        </w:rPr>
        <w:t>4）固废</w:t>
      </w:r>
      <w:bookmarkEnd w:id="421"/>
      <w:bookmarkEnd w:id="422"/>
      <w:bookmarkEnd w:id="423"/>
    </w:p>
    <w:p w14:paraId="15CCB20F">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生活垃圾、</w:t>
      </w:r>
      <w:r>
        <w:rPr>
          <w:rFonts w:hint="default" w:ascii="Times New Roman" w:hAnsi="Times New Roman" w:eastAsia="宋体" w:cs="Times New Roman"/>
          <w:color w:val="000000"/>
          <w:kern w:val="0"/>
          <w:sz w:val="24"/>
          <w:szCs w:val="24"/>
          <w:highlight w:val="none"/>
          <w:lang w:val="en-US" w:eastAsia="zh-CN" w:bidi="ar"/>
        </w:rPr>
        <w:t>循环水槽沉渣</w:t>
      </w:r>
      <w:r>
        <w:rPr>
          <w:rFonts w:hint="default" w:ascii="Times New Roman" w:hAnsi="Times New Roman" w:eastAsia="宋体" w:cs="Times New Roman"/>
          <w:color w:val="auto"/>
          <w:kern w:val="0"/>
          <w:sz w:val="24"/>
          <w:szCs w:val="24"/>
          <w:highlight w:val="none"/>
          <w:lang w:val="en-US" w:eastAsia="zh-CN" w:bidi="ar"/>
        </w:rPr>
        <w:t>交环卫部门处理，</w:t>
      </w:r>
      <w:r>
        <w:rPr>
          <w:rFonts w:hint="default" w:ascii="Times New Roman" w:hAnsi="Times New Roman" w:eastAsia="宋体" w:cs="Times New Roman"/>
          <w:color w:val="000000"/>
          <w:kern w:val="0"/>
          <w:sz w:val="24"/>
          <w:szCs w:val="24"/>
          <w:highlight w:val="none"/>
          <w:lang w:val="en-US" w:eastAsia="zh-CN" w:bidi="ar"/>
        </w:rPr>
        <w:t>食堂餐厨垃圾交有资质单位进行清运处置，除尘器收尘灰定期外售废品回收站，喷塑房收集粉尘回用于生产，废边角料、不合格产品、废包装桶、废焊头、废PET膜收集后定期外售废品收购站，废油漆桶（水性）由漆料供应商回收，化粪池污泥委托专业公司清运处理；废活性炭、废过滤棉、废油漆桶（溶剂型）、废脱脂剂桶、废陶化剂桶、废润滑油液压油桶、含油抹布手套、废液压油、污水处理站污泥、表面处理废槽液暂存于厂区危废暂存间，定期交资质单位处置。</w:t>
      </w:r>
    </w:p>
    <w:p w14:paraId="3B13291C">
      <w:pPr>
        <w:bidi w:val="0"/>
        <w:outlineLvl w:val="0"/>
        <w:rPr>
          <w:rFonts w:hint="default" w:ascii="Times New Roman" w:hAnsi="Times New Roman" w:cs="Times New Roman"/>
          <w:color w:val="auto"/>
          <w:highlight w:val="none"/>
          <w:lang w:val="en-US" w:eastAsia="zh-CN"/>
        </w:rPr>
      </w:pPr>
      <w:bookmarkStart w:id="424" w:name="_Toc7173"/>
      <w:bookmarkStart w:id="425" w:name="_Toc24918"/>
      <w:bookmarkStart w:id="426" w:name="_Toc20619"/>
      <w:r>
        <w:rPr>
          <w:rFonts w:hint="default" w:ascii="Times New Roman" w:hAnsi="Times New Roman" w:eastAsia="宋体" w:cs="Times New Roman"/>
          <w:b w:val="0"/>
          <w:bCs w:val="0"/>
          <w:color w:val="auto"/>
          <w:sz w:val="24"/>
          <w:szCs w:val="24"/>
          <w:highlight w:val="none"/>
          <w:vertAlign w:val="baseline"/>
          <w:lang w:val="en-US" w:eastAsia="zh-CN"/>
        </w:rPr>
        <w:t>4、</w:t>
      </w:r>
      <w:r>
        <w:rPr>
          <w:rFonts w:hint="default" w:ascii="Times New Roman" w:hAnsi="Times New Roman" w:cs="Times New Roman"/>
          <w:color w:val="auto"/>
          <w:highlight w:val="none"/>
          <w:lang w:val="en-US" w:eastAsia="zh-CN"/>
        </w:rPr>
        <w:t>污染物总量情况</w:t>
      </w:r>
      <w:bookmarkEnd w:id="424"/>
      <w:bookmarkEnd w:id="425"/>
      <w:bookmarkEnd w:id="426"/>
    </w:p>
    <w:p w14:paraId="24316718">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根据《四川阖忻钇精密五金制造有限公司精密制造基地项目竣工环境保护验收监测报告》，该项目总量控制指标如下：</w:t>
      </w:r>
    </w:p>
    <w:p w14:paraId="707C4CFC">
      <w:pPr>
        <w:pStyle w:val="2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表2.3</w:t>
      </w:r>
      <w:r>
        <w:rPr>
          <w:rFonts w:hint="default" w:ascii="Times New Roman" w:hAnsi="Times New Roman" w:cs="Times New Roman"/>
          <w:highlight w:val="none"/>
          <w:lang w:val="en-US" w:eastAsia="zh-CN"/>
        </w:rPr>
        <w:noBreakHyphen/>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SEQ 表 \* ARABIC \s 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14</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t xml:space="preserve"> 四川阖忻钇精密五金制造有限公司精密制造基地项目污染物情况</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263"/>
        <w:gridCol w:w="2638"/>
        <w:gridCol w:w="1661"/>
        <w:gridCol w:w="1661"/>
        <w:gridCol w:w="1661"/>
      </w:tblGrid>
      <w:tr w14:paraId="57ED6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3" w:type="dxa"/>
            <w:tcBorders>
              <w:bottom w:val="single" w:color="auto" w:sz="12" w:space="0"/>
            </w:tcBorders>
            <w:vAlign w:val="center"/>
          </w:tcPr>
          <w:p w14:paraId="4249D4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序号</w:t>
            </w:r>
          </w:p>
        </w:tc>
        <w:tc>
          <w:tcPr>
            <w:tcW w:w="1263" w:type="dxa"/>
            <w:tcBorders>
              <w:bottom w:val="single" w:color="auto" w:sz="12" w:space="0"/>
            </w:tcBorders>
            <w:vAlign w:val="center"/>
          </w:tcPr>
          <w:p w14:paraId="4141A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类别</w:t>
            </w:r>
          </w:p>
        </w:tc>
        <w:tc>
          <w:tcPr>
            <w:tcW w:w="2639" w:type="dxa"/>
            <w:tcBorders>
              <w:bottom w:val="single" w:color="auto" w:sz="12" w:space="0"/>
            </w:tcBorders>
            <w:vAlign w:val="center"/>
          </w:tcPr>
          <w:p w14:paraId="15F36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控制指标</w:t>
            </w:r>
          </w:p>
        </w:tc>
        <w:tc>
          <w:tcPr>
            <w:tcW w:w="1661" w:type="dxa"/>
            <w:tcBorders>
              <w:bottom w:val="single" w:color="auto" w:sz="12" w:space="0"/>
            </w:tcBorders>
            <w:vAlign w:val="center"/>
          </w:tcPr>
          <w:p w14:paraId="0C4A1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环评</w:t>
            </w:r>
          </w:p>
        </w:tc>
        <w:tc>
          <w:tcPr>
            <w:tcW w:w="1661" w:type="dxa"/>
            <w:tcBorders>
              <w:bottom w:val="single" w:color="auto" w:sz="12" w:space="0"/>
            </w:tcBorders>
            <w:vAlign w:val="center"/>
          </w:tcPr>
          <w:p w14:paraId="7609A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验收</w:t>
            </w:r>
          </w:p>
        </w:tc>
        <w:tc>
          <w:tcPr>
            <w:tcW w:w="1661" w:type="dxa"/>
            <w:tcBorders>
              <w:bottom w:val="single" w:color="auto" w:sz="12" w:space="0"/>
            </w:tcBorders>
            <w:vAlign w:val="center"/>
          </w:tcPr>
          <w:p w14:paraId="254C6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备注</w:t>
            </w:r>
          </w:p>
        </w:tc>
      </w:tr>
      <w:tr w14:paraId="6CF72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3" w:type="dxa"/>
            <w:tcBorders>
              <w:top w:val="single" w:color="auto" w:sz="12" w:space="0"/>
              <w:tl2br w:val="nil"/>
              <w:tr2bl w:val="nil"/>
            </w:tcBorders>
            <w:vAlign w:val="center"/>
          </w:tcPr>
          <w:p w14:paraId="51DC3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263" w:type="dxa"/>
            <w:vMerge w:val="restart"/>
            <w:tcBorders>
              <w:top w:val="single" w:color="auto" w:sz="12" w:space="0"/>
              <w:tl2br w:val="nil"/>
              <w:tr2bl w:val="nil"/>
            </w:tcBorders>
            <w:vAlign w:val="center"/>
          </w:tcPr>
          <w:p w14:paraId="33D9AD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水污染物</w:t>
            </w:r>
          </w:p>
        </w:tc>
        <w:tc>
          <w:tcPr>
            <w:tcW w:w="2639" w:type="dxa"/>
            <w:tcBorders>
              <w:top w:val="single" w:color="auto" w:sz="12" w:space="0"/>
              <w:tl2br w:val="nil"/>
              <w:tr2bl w:val="nil"/>
            </w:tcBorders>
            <w:vAlign w:val="center"/>
          </w:tcPr>
          <w:p w14:paraId="502BF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661" w:type="dxa"/>
            <w:tcBorders>
              <w:top w:val="single" w:color="auto" w:sz="12" w:space="0"/>
              <w:tl2br w:val="nil"/>
              <w:tr2bl w:val="nil"/>
            </w:tcBorders>
            <w:vAlign w:val="center"/>
          </w:tcPr>
          <w:p w14:paraId="1A0A2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0.99t/a</w:t>
            </w:r>
          </w:p>
        </w:tc>
        <w:tc>
          <w:tcPr>
            <w:tcW w:w="1661" w:type="dxa"/>
            <w:vMerge w:val="restart"/>
            <w:tcBorders>
              <w:top w:val="single" w:color="auto" w:sz="12" w:space="0"/>
              <w:tl2br w:val="nil"/>
              <w:tr2bl w:val="nil"/>
            </w:tcBorders>
            <w:vAlign w:val="center"/>
          </w:tcPr>
          <w:p w14:paraId="1999D8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661" w:type="dxa"/>
            <w:vMerge w:val="restart"/>
            <w:tcBorders>
              <w:top w:val="single" w:color="auto" w:sz="12" w:space="0"/>
              <w:tl2br w:val="nil"/>
              <w:tr2bl w:val="nil"/>
            </w:tcBorders>
            <w:vAlign w:val="center"/>
          </w:tcPr>
          <w:p w14:paraId="5DA419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厂区排口</w:t>
            </w:r>
          </w:p>
        </w:tc>
      </w:tr>
      <w:tr w14:paraId="4C33A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3" w:type="dxa"/>
            <w:tcBorders>
              <w:tl2br w:val="nil"/>
              <w:tr2bl w:val="nil"/>
            </w:tcBorders>
            <w:vAlign w:val="center"/>
          </w:tcPr>
          <w:p w14:paraId="480E48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263" w:type="dxa"/>
            <w:vMerge w:val="continue"/>
            <w:tcBorders>
              <w:tl2br w:val="nil"/>
              <w:tr2bl w:val="nil"/>
            </w:tcBorders>
            <w:vAlign w:val="center"/>
          </w:tcPr>
          <w:p w14:paraId="65B1A2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39" w:type="dxa"/>
            <w:tcBorders>
              <w:tl2br w:val="nil"/>
              <w:tr2bl w:val="nil"/>
            </w:tcBorders>
            <w:vAlign w:val="center"/>
          </w:tcPr>
          <w:p w14:paraId="7524E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661" w:type="dxa"/>
            <w:tcBorders>
              <w:tl2br w:val="nil"/>
              <w:tr2bl w:val="nil"/>
            </w:tcBorders>
            <w:vAlign w:val="center"/>
          </w:tcPr>
          <w:p w14:paraId="5592C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0.106t/a</w:t>
            </w:r>
          </w:p>
        </w:tc>
        <w:tc>
          <w:tcPr>
            <w:tcW w:w="1661" w:type="dxa"/>
            <w:vMerge w:val="continue"/>
            <w:tcBorders>
              <w:tl2br w:val="nil"/>
              <w:tr2bl w:val="nil"/>
            </w:tcBorders>
            <w:vAlign w:val="center"/>
          </w:tcPr>
          <w:p w14:paraId="2A0F47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661" w:type="dxa"/>
            <w:vMerge w:val="continue"/>
            <w:tcBorders>
              <w:tl2br w:val="nil"/>
              <w:tr2bl w:val="nil"/>
            </w:tcBorders>
            <w:vAlign w:val="center"/>
          </w:tcPr>
          <w:p w14:paraId="5FEFAD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06275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3" w:type="dxa"/>
            <w:tcBorders>
              <w:tl2br w:val="nil"/>
              <w:tr2bl w:val="nil"/>
            </w:tcBorders>
            <w:vAlign w:val="center"/>
          </w:tcPr>
          <w:p w14:paraId="79BC4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3</w:t>
            </w:r>
          </w:p>
        </w:tc>
        <w:tc>
          <w:tcPr>
            <w:tcW w:w="1263" w:type="dxa"/>
            <w:vMerge w:val="continue"/>
            <w:tcBorders>
              <w:tl2br w:val="nil"/>
              <w:tr2bl w:val="nil"/>
            </w:tcBorders>
            <w:vAlign w:val="center"/>
          </w:tcPr>
          <w:p w14:paraId="008F3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39" w:type="dxa"/>
            <w:tcBorders>
              <w:tl2br w:val="nil"/>
              <w:tr2bl w:val="nil"/>
            </w:tcBorders>
            <w:vAlign w:val="center"/>
          </w:tcPr>
          <w:p w14:paraId="36BF91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COD</w:t>
            </w:r>
          </w:p>
        </w:tc>
        <w:tc>
          <w:tcPr>
            <w:tcW w:w="1661" w:type="dxa"/>
            <w:tcBorders>
              <w:tl2br w:val="nil"/>
              <w:tr2bl w:val="nil"/>
            </w:tcBorders>
            <w:vAlign w:val="center"/>
          </w:tcPr>
          <w:p w14:paraId="32C4BA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0.23t/a</w:t>
            </w:r>
          </w:p>
        </w:tc>
        <w:tc>
          <w:tcPr>
            <w:tcW w:w="1661" w:type="dxa"/>
            <w:vMerge w:val="continue"/>
            <w:tcBorders>
              <w:tl2br w:val="nil"/>
              <w:tr2bl w:val="nil"/>
            </w:tcBorders>
            <w:vAlign w:val="center"/>
          </w:tcPr>
          <w:p w14:paraId="7A6AA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661" w:type="dxa"/>
            <w:vMerge w:val="restart"/>
            <w:tcBorders>
              <w:tl2br w:val="nil"/>
              <w:tr2bl w:val="nil"/>
            </w:tcBorders>
            <w:vAlign w:val="center"/>
          </w:tcPr>
          <w:p w14:paraId="50250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污水处理厂排口</w:t>
            </w:r>
          </w:p>
        </w:tc>
      </w:tr>
      <w:tr w14:paraId="6E056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3" w:type="dxa"/>
            <w:tcBorders>
              <w:tl2br w:val="nil"/>
              <w:tr2bl w:val="nil"/>
            </w:tcBorders>
            <w:vAlign w:val="center"/>
          </w:tcPr>
          <w:p w14:paraId="4DE29D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4</w:t>
            </w:r>
          </w:p>
        </w:tc>
        <w:tc>
          <w:tcPr>
            <w:tcW w:w="1263" w:type="dxa"/>
            <w:vMerge w:val="continue"/>
            <w:tcBorders>
              <w:tl2br w:val="nil"/>
              <w:tr2bl w:val="nil"/>
            </w:tcBorders>
            <w:vAlign w:val="center"/>
          </w:tcPr>
          <w:p w14:paraId="4A4C6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39" w:type="dxa"/>
            <w:tcBorders>
              <w:tl2br w:val="nil"/>
              <w:tr2bl w:val="nil"/>
            </w:tcBorders>
            <w:vAlign w:val="center"/>
          </w:tcPr>
          <w:p w14:paraId="7D870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氨氮</w:t>
            </w:r>
          </w:p>
        </w:tc>
        <w:tc>
          <w:tcPr>
            <w:tcW w:w="1661" w:type="dxa"/>
            <w:tcBorders>
              <w:tl2br w:val="nil"/>
              <w:tr2bl w:val="nil"/>
            </w:tcBorders>
            <w:vAlign w:val="center"/>
          </w:tcPr>
          <w:p w14:paraId="51538B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0.023t/a</w:t>
            </w:r>
          </w:p>
        </w:tc>
        <w:tc>
          <w:tcPr>
            <w:tcW w:w="1661" w:type="dxa"/>
            <w:vMerge w:val="continue"/>
            <w:tcBorders>
              <w:tl2br w:val="nil"/>
              <w:tr2bl w:val="nil"/>
            </w:tcBorders>
            <w:vAlign w:val="center"/>
          </w:tcPr>
          <w:p w14:paraId="747C9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661" w:type="dxa"/>
            <w:vMerge w:val="continue"/>
            <w:tcBorders>
              <w:tl2br w:val="nil"/>
              <w:tr2bl w:val="nil"/>
            </w:tcBorders>
            <w:vAlign w:val="center"/>
          </w:tcPr>
          <w:p w14:paraId="62003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3AC1A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3" w:type="dxa"/>
            <w:tcBorders>
              <w:tl2br w:val="nil"/>
              <w:tr2bl w:val="nil"/>
            </w:tcBorders>
            <w:vAlign w:val="center"/>
          </w:tcPr>
          <w:p w14:paraId="3CBFE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5</w:t>
            </w:r>
          </w:p>
        </w:tc>
        <w:tc>
          <w:tcPr>
            <w:tcW w:w="1263" w:type="dxa"/>
            <w:vMerge w:val="restart"/>
            <w:tcBorders>
              <w:tl2br w:val="nil"/>
              <w:tr2bl w:val="nil"/>
            </w:tcBorders>
            <w:vAlign w:val="center"/>
          </w:tcPr>
          <w:p w14:paraId="1B6C3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大气污染物</w:t>
            </w:r>
          </w:p>
        </w:tc>
        <w:tc>
          <w:tcPr>
            <w:tcW w:w="2639" w:type="dxa"/>
            <w:tcBorders>
              <w:tl2br w:val="nil"/>
              <w:tr2bl w:val="nil"/>
            </w:tcBorders>
            <w:vAlign w:val="center"/>
          </w:tcPr>
          <w:p w14:paraId="3E1D0E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VOCs</w:t>
            </w:r>
          </w:p>
        </w:tc>
        <w:tc>
          <w:tcPr>
            <w:tcW w:w="1661" w:type="dxa"/>
            <w:tcBorders>
              <w:tl2br w:val="nil"/>
              <w:tr2bl w:val="nil"/>
            </w:tcBorders>
            <w:vAlign w:val="center"/>
          </w:tcPr>
          <w:p w14:paraId="741EBE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0.0232t/a</w:t>
            </w:r>
          </w:p>
        </w:tc>
        <w:tc>
          <w:tcPr>
            <w:tcW w:w="1661" w:type="dxa"/>
            <w:tcBorders>
              <w:tl2br w:val="nil"/>
              <w:tr2bl w:val="nil"/>
            </w:tcBorders>
            <w:vAlign w:val="center"/>
          </w:tcPr>
          <w:p w14:paraId="5DB4C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0.0000017t/a</w:t>
            </w:r>
          </w:p>
        </w:tc>
        <w:tc>
          <w:tcPr>
            <w:tcW w:w="1661" w:type="dxa"/>
            <w:vMerge w:val="restart"/>
            <w:tcBorders>
              <w:tl2br w:val="nil"/>
              <w:tr2bl w:val="nil"/>
            </w:tcBorders>
            <w:vAlign w:val="center"/>
          </w:tcPr>
          <w:p w14:paraId="1D7511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有组织排放量</w:t>
            </w:r>
          </w:p>
        </w:tc>
      </w:tr>
      <w:tr w14:paraId="032CC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3" w:type="dxa"/>
            <w:tcBorders>
              <w:tl2br w:val="nil"/>
              <w:tr2bl w:val="nil"/>
            </w:tcBorders>
            <w:vAlign w:val="center"/>
          </w:tcPr>
          <w:p w14:paraId="79DB79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6</w:t>
            </w:r>
          </w:p>
        </w:tc>
        <w:tc>
          <w:tcPr>
            <w:tcW w:w="1263" w:type="dxa"/>
            <w:vMerge w:val="continue"/>
            <w:tcBorders>
              <w:tl2br w:val="nil"/>
              <w:tr2bl w:val="nil"/>
            </w:tcBorders>
            <w:vAlign w:val="center"/>
          </w:tcPr>
          <w:p w14:paraId="03F0A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2639" w:type="dxa"/>
            <w:tcBorders>
              <w:tl2br w:val="nil"/>
              <w:tr2bl w:val="nil"/>
            </w:tcBorders>
            <w:vAlign w:val="center"/>
          </w:tcPr>
          <w:p w14:paraId="13279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工艺粉尘</w:t>
            </w:r>
          </w:p>
        </w:tc>
        <w:tc>
          <w:tcPr>
            <w:tcW w:w="1661" w:type="dxa"/>
            <w:tcBorders>
              <w:tl2br w:val="nil"/>
              <w:tr2bl w:val="nil"/>
            </w:tcBorders>
            <w:vAlign w:val="center"/>
          </w:tcPr>
          <w:p w14:paraId="17057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0.043t/a</w:t>
            </w:r>
          </w:p>
        </w:tc>
        <w:tc>
          <w:tcPr>
            <w:tcW w:w="1661" w:type="dxa"/>
            <w:tcBorders>
              <w:tl2br w:val="nil"/>
              <w:tr2bl w:val="nil"/>
            </w:tcBorders>
            <w:vAlign w:val="center"/>
          </w:tcPr>
          <w:p w14:paraId="6F86E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0.0000064t/a</w:t>
            </w:r>
          </w:p>
        </w:tc>
        <w:tc>
          <w:tcPr>
            <w:tcW w:w="1661" w:type="dxa"/>
            <w:vMerge w:val="continue"/>
            <w:tcBorders>
              <w:tl2br w:val="nil"/>
              <w:tr2bl w:val="nil"/>
            </w:tcBorders>
            <w:vAlign w:val="center"/>
          </w:tcPr>
          <w:p w14:paraId="0E8CE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bl>
    <w:p w14:paraId="73D7B67F">
      <w:pPr>
        <w:pStyle w:val="4"/>
        <w:bidi w:val="0"/>
        <w:outlineLvl w:val="1"/>
        <w:rPr>
          <w:rFonts w:hint="default" w:ascii="Times New Roman" w:hAnsi="Times New Roman" w:cs="Times New Roman"/>
          <w:highlight w:val="none"/>
          <w:lang w:val="en-US" w:eastAsia="zh-CN"/>
        </w:rPr>
      </w:pPr>
      <w:bookmarkStart w:id="427" w:name="_Toc25002"/>
      <w:bookmarkStart w:id="428" w:name="_Toc2786"/>
      <w:r>
        <w:rPr>
          <w:rFonts w:hint="default" w:ascii="Times New Roman" w:hAnsi="Times New Roman" w:cs="Times New Roman"/>
          <w:highlight w:val="none"/>
          <w:lang w:val="en-US" w:eastAsia="zh-CN"/>
        </w:rPr>
        <w:t>2.3.3评估区域污染物排放总量情况</w:t>
      </w:r>
      <w:bookmarkEnd w:id="427"/>
      <w:bookmarkEnd w:id="428"/>
    </w:p>
    <w:p w14:paraId="3DA743AE">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上述2.3.2章节分析，本次评估区域内13家企业生活污水及生产废水均进入集中式污水处理厂处理，其中四川上达电子有限公司废水进入遂宁高新区工业污水处理厂处理，其余企业废水进入物流港污水处理厂处理，处理后均排入渠河。废水污染物排放总量计入遂宁高新区工业污水处理厂及物流港污水处理厂，本次评估不对企业废水污染物排放总量进行统计计算，仅对废气污染物排放总量进行计算，统计计算结果如下表所示：</w:t>
      </w:r>
    </w:p>
    <w:p w14:paraId="5BAA1F4D">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表2.3</w:t>
      </w:r>
      <w:r>
        <w:rPr>
          <w:rFonts w:hint="default" w:ascii="Times New Roman" w:hAnsi="Times New Roman" w:cs="Times New Roman"/>
          <w:color w:val="auto"/>
          <w:highlight w:val="none"/>
          <w:lang w:val="en-US" w:eastAsia="zh-CN"/>
        </w:rPr>
        <w:noBreakHyphen/>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 xml:space="preserve"> 评估区域废气</w:t>
      </w:r>
      <w:r>
        <w:rPr>
          <w:rFonts w:hint="default" w:ascii="Times New Roman" w:hAnsi="Times New Roman" w:eastAsia="宋体" w:cs="Times New Roman"/>
          <w:color w:val="auto"/>
          <w:highlight w:val="none"/>
          <w:lang w:val="en-US" w:eastAsia="zh-CN"/>
        </w:rPr>
        <w:t>污染物</w:t>
      </w:r>
      <w:r>
        <w:rPr>
          <w:rFonts w:hint="default" w:ascii="Times New Roman" w:hAnsi="Times New Roman" w:cs="Times New Roman"/>
          <w:color w:val="auto"/>
          <w:highlight w:val="none"/>
          <w:lang w:val="en-US" w:eastAsia="zh-CN"/>
        </w:rPr>
        <w:t>排放总量</w:t>
      </w:r>
      <w:r>
        <w:rPr>
          <w:rFonts w:hint="default" w:ascii="Times New Roman" w:hAnsi="Times New Roman" w:eastAsia="宋体" w:cs="Times New Roman"/>
          <w:color w:val="auto"/>
          <w:highlight w:val="none"/>
          <w:lang w:val="en-US" w:eastAsia="zh-CN"/>
        </w:rPr>
        <w:t>情况</w:t>
      </w:r>
      <w:r>
        <w:rPr>
          <w:rFonts w:hint="default" w:ascii="Times New Roman" w:hAnsi="Times New Roman" w:cs="Times New Roman"/>
          <w:color w:val="auto"/>
          <w:highlight w:val="none"/>
          <w:lang w:val="en-US" w:eastAsia="zh-CN"/>
        </w:rPr>
        <w:t xml:space="preserve">  单位t/a</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410"/>
        <w:gridCol w:w="2788"/>
        <w:gridCol w:w="1257"/>
        <w:gridCol w:w="1697"/>
      </w:tblGrid>
      <w:tr w14:paraId="1351C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bottom w:val="single" w:color="auto" w:sz="12" w:space="0"/>
            </w:tcBorders>
            <w:vAlign w:val="center"/>
          </w:tcPr>
          <w:p w14:paraId="67FCD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序号</w:t>
            </w:r>
          </w:p>
        </w:tc>
        <w:tc>
          <w:tcPr>
            <w:tcW w:w="3410" w:type="dxa"/>
            <w:tcBorders>
              <w:bottom w:val="single" w:color="auto" w:sz="12" w:space="0"/>
            </w:tcBorders>
            <w:vAlign w:val="center"/>
          </w:tcPr>
          <w:p w14:paraId="7EB2D4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企业名称</w:t>
            </w:r>
          </w:p>
        </w:tc>
        <w:tc>
          <w:tcPr>
            <w:tcW w:w="2788" w:type="dxa"/>
            <w:tcBorders>
              <w:bottom w:val="single" w:color="auto" w:sz="12" w:space="0"/>
            </w:tcBorders>
            <w:vAlign w:val="center"/>
          </w:tcPr>
          <w:p w14:paraId="34F05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挥发性有机物</w:t>
            </w:r>
          </w:p>
        </w:tc>
        <w:tc>
          <w:tcPr>
            <w:tcW w:w="1257" w:type="dxa"/>
            <w:tcBorders>
              <w:bottom w:val="single" w:color="auto" w:sz="12" w:space="0"/>
            </w:tcBorders>
            <w:vAlign w:val="center"/>
          </w:tcPr>
          <w:p w14:paraId="2E44E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氮氧化物</w:t>
            </w:r>
          </w:p>
        </w:tc>
        <w:tc>
          <w:tcPr>
            <w:tcW w:w="1697" w:type="dxa"/>
            <w:tcBorders>
              <w:bottom w:val="single" w:color="auto" w:sz="12" w:space="0"/>
            </w:tcBorders>
            <w:vAlign w:val="center"/>
          </w:tcPr>
          <w:p w14:paraId="5DBD5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备注</w:t>
            </w:r>
          </w:p>
        </w:tc>
      </w:tr>
      <w:tr w14:paraId="75B29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op w:val="single" w:color="auto" w:sz="12" w:space="0"/>
              <w:tl2br w:val="nil"/>
              <w:tr2bl w:val="nil"/>
            </w:tcBorders>
            <w:vAlign w:val="center"/>
          </w:tcPr>
          <w:p w14:paraId="03E16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3410" w:type="dxa"/>
            <w:tcBorders>
              <w:top w:val="single" w:color="auto" w:sz="12" w:space="0"/>
              <w:tl2br w:val="nil"/>
              <w:tr2bl w:val="nil"/>
            </w:tcBorders>
            <w:vAlign w:val="center"/>
          </w:tcPr>
          <w:p w14:paraId="48457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四川托璞勒科技有限公司</w:t>
            </w:r>
          </w:p>
        </w:tc>
        <w:tc>
          <w:tcPr>
            <w:tcW w:w="2788" w:type="dxa"/>
            <w:tcBorders>
              <w:top w:val="single" w:color="auto" w:sz="12" w:space="0"/>
              <w:tl2br w:val="nil"/>
              <w:tr2bl w:val="nil"/>
            </w:tcBorders>
            <w:vAlign w:val="center"/>
          </w:tcPr>
          <w:p w14:paraId="36672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0.0107</w:t>
            </w:r>
          </w:p>
        </w:tc>
        <w:tc>
          <w:tcPr>
            <w:tcW w:w="1257" w:type="dxa"/>
            <w:tcBorders>
              <w:top w:val="single" w:color="auto" w:sz="12" w:space="0"/>
              <w:tl2br w:val="nil"/>
              <w:tr2bl w:val="nil"/>
            </w:tcBorders>
            <w:vAlign w:val="center"/>
          </w:tcPr>
          <w:p w14:paraId="2C482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97" w:type="dxa"/>
            <w:tcBorders>
              <w:top w:val="single" w:color="auto" w:sz="12" w:space="0"/>
              <w:tl2br w:val="nil"/>
              <w:tr2bl w:val="nil"/>
            </w:tcBorders>
            <w:vAlign w:val="center"/>
          </w:tcPr>
          <w:p w14:paraId="1E5CB1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r w14:paraId="75DC4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4F76E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3410" w:type="dxa"/>
            <w:tcBorders>
              <w:tl2br w:val="nil"/>
              <w:tr2bl w:val="nil"/>
            </w:tcBorders>
            <w:vAlign w:val="center"/>
          </w:tcPr>
          <w:p w14:paraId="4FF1E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四川托璞勒智能科技有限公司</w:t>
            </w:r>
          </w:p>
        </w:tc>
        <w:tc>
          <w:tcPr>
            <w:tcW w:w="2788" w:type="dxa"/>
            <w:tcBorders>
              <w:tl2br w:val="nil"/>
              <w:tr2bl w:val="nil"/>
            </w:tcBorders>
            <w:vAlign w:val="center"/>
          </w:tcPr>
          <w:p w14:paraId="12251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0.00747</w:t>
            </w:r>
          </w:p>
        </w:tc>
        <w:tc>
          <w:tcPr>
            <w:tcW w:w="1257" w:type="dxa"/>
            <w:tcBorders>
              <w:tl2br w:val="nil"/>
              <w:tr2bl w:val="nil"/>
            </w:tcBorders>
            <w:vAlign w:val="center"/>
          </w:tcPr>
          <w:p w14:paraId="751B52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0.0315</w:t>
            </w:r>
          </w:p>
        </w:tc>
        <w:tc>
          <w:tcPr>
            <w:tcW w:w="1697" w:type="dxa"/>
            <w:tcBorders>
              <w:tl2br w:val="nil"/>
              <w:tr2bl w:val="nil"/>
            </w:tcBorders>
            <w:vAlign w:val="center"/>
          </w:tcPr>
          <w:p w14:paraId="72DC4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r w14:paraId="45633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66BD6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3410" w:type="dxa"/>
            <w:tcBorders>
              <w:tl2br w:val="nil"/>
              <w:tr2bl w:val="nil"/>
            </w:tcBorders>
            <w:vAlign w:val="center"/>
          </w:tcPr>
          <w:p w14:paraId="1FE38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四川上达电子有限公司</w:t>
            </w:r>
          </w:p>
        </w:tc>
        <w:tc>
          <w:tcPr>
            <w:tcW w:w="2788" w:type="dxa"/>
            <w:tcBorders>
              <w:tl2br w:val="nil"/>
              <w:tr2bl w:val="nil"/>
            </w:tcBorders>
            <w:vAlign w:val="center"/>
          </w:tcPr>
          <w:p w14:paraId="72491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1.275（含甲醛0.045）</w:t>
            </w:r>
          </w:p>
        </w:tc>
        <w:tc>
          <w:tcPr>
            <w:tcW w:w="1257" w:type="dxa"/>
            <w:tcBorders>
              <w:tl2br w:val="nil"/>
              <w:tr2bl w:val="nil"/>
            </w:tcBorders>
            <w:vAlign w:val="center"/>
          </w:tcPr>
          <w:p w14:paraId="11BE3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9.49</w:t>
            </w:r>
          </w:p>
        </w:tc>
        <w:tc>
          <w:tcPr>
            <w:tcW w:w="1697" w:type="dxa"/>
            <w:tcBorders>
              <w:tl2br w:val="nil"/>
              <w:tr2bl w:val="nil"/>
            </w:tcBorders>
            <w:vAlign w:val="center"/>
          </w:tcPr>
          <w:p w14:paraId="4248F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r w14:paraId="063F6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70D2B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3410" w:type="dxa"/>
            <w:tcBorders>
              <w:tl2br w:val="nil"/>
              <w:tr2bl w:val="nil"/>
            </w:tcBorders>
            <w:vAlign w:val="center"/>
          </w:tcPr>
          <w:p w14:paraId="572A8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遂宁蓝科途新材料科技有限公司</w:t>
            </w:r>
          </w:p>
        </w:tc>
        <w:tc>
          <w:tcPr>
            <w:tcW w:w="2788" w:type="dxa"/>
            <w:tcBorders>
              <w:tl2br w:val="nil"/>
              <w:tr2bl w:val="nil"/>
            </w:tcBorders>
            <w:vAlign w:val="center"/>
          </w:tcPr>
          <w:p w14:paraId="148188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26.4（含二氯甲烷19.48）</w:t>
            </w:r>
          </w:p>
        </w:tc>
        <w:tc>
          <w:tcPr>
            <w:tcW w:w="1257" w:type="dxa"/>
            <w:tcBorders>
              <w:tl2br w:val="nil"/>
              <w:tr2bl w:val="nil"/>
            </w:tcBorders>
            <w:vAlign w:val="center"/>
          </w:tcPr>
          <w:p w14:paraId="297ABA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23.16</w:t>
            </w:r>
          </w:p>
        </w:tc>
        <w:tc>
          <w:tcPr>
            <w:tcW w:w="1697" w:type="dxa"/>
            <w:tcBorders>
              <w:tl2br w:val="nil"/>
              <w:tr2bl w:val="nil"/>
            </w:tcBorders>
            <w:vAlign w:val="center"/>
          </w:tcPr>
          <w:p w14:paraId="2BDA44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在建</w:t>
            </w:r>
          </w:p>
        </w:tc>
      </w:tr>
      <w:tr w14:paraId="6DDE8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27BDE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3410" w:type="dxa"/>
            <w:tcBorders>
              <w:tl2br w:val="nil"/>
              <w:tr2bl w:val="nil"/>
            </w:tcBorders>
            <w:vAlign w:val="center"/>
          </w:tcPr>
          <w:p w14:paraId="52D54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邦普刀具遂宁新材料技术有限公司</w:t>
            </w:r>
          </w:p>
        </w:tc>
        <w:tc>
          <w:tcPr>
            <w:tcW w:w="2788" w:type="dxa"/>
            <w:tcBorders>
              <w:tl2br w:val="nil"/>
              <w:tr2bl w:val="nil"/>
            </w:tcBorders>
            <w:vAlign w:val="center"/>
          </w:tcPr>
          <w:p w14:paraId="3F4390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0.021</w:t>
            </w:r>
          </w:p>
        </w:tc>
        <w:tc>
          <w:tcPr>
            <w:tcW w:w="1257" w:type="dxa"/>
            <w:tcBorders>
              <w:tl2br w:val="nil"/>
              <w:tr2bl w:val="nil"/>
            </w:tcBorders>
            <w:vAlign w:val="center"/>
          </w:tcPr>
          <w:p w14:paraId="31886A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97" w:type="dxa"/>
            <w:tcBorders>
              <w:tl2br w:val="nil"/>
              <w:tr2bl w:val="nil"/>
            </w:tcBorders>
            <w:vAlign w:val="center"/>
          </w:tcPr>
          <w:p w14:paraId="4BEFC3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在建</w:t>
            </w:r>
          </w:p>
        </w:tc>
      </w:tr>
      <w:tr w14:paraId="579E3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7DCCAF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3410" w:type="dxa"/>
            <w:tcBorders>
              <w:tl2br w:val="nil"/>
              <w:tr2bl w:val="nil"/>
            </w:tcBorders>
            <w:vAlign w:val="center"/>
          </w:tcPr>
          <w:p w14:paraId="49057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四川东辉光电子有限责任公司</w:t>
            </w:r>
          </w:p>
        </w:tc>
        <w:tc>
          <w:tcPr>
            <w:tcW w:w="2788" w:type="dxa"/>
            <w:tcBorders>
              <w:tl2br w:val="nil"/>
              <w:tr2bl w:val="nil"/>
            </w:tcBorders>
            <w:vAlign w:val="center"/>
          </w:tcPr>
          <w:p w14:paraId="21DB3A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0.092</w:t>
            </w:r>
          </w:p>
        </w:tc>
        <w:tc>
          <w:tcPr>
            <w:tcW w:w="1257" w:type="dxa"/>
            <w:tcBorders>
              <w:tl2br w:val="nil"/>
              <w:tr2bl w:val="nil"/>
            </w:tcBorders>
            <w:vAlign w:val="center"/>
          </w:tcPr>
          <w:p w14:paraId="45CAC3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97" w:type="dxa"/>
            <w:tcBorders>
              <w:tl2br w:val="nil"/>
              <w:tr2bl w:val="nil"/>
            </w:tcBorders>
            <w:vAlign w:val="center"/>
          </w:tcPr>
          <w:p w14:paraId="3E1DD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在建</w:t>
            </w:r>
          </w:p>
        </w:tc>
      </w:tr>
      <w:tr w14:paraId="14FB0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tcBorders>
              <w:tl2br w:val="nil"/>
              <w:tr2bl w:val="nil"/>
            </w:tcBorders>
            <w:vAlign w:val="center"/>
          </w:tcPr>
          <w:p w14:paraId="5546B4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3410" w:type="dxa"/>
            <w:tcBorders>
              <w:tl2br w:val="nil"/>
              <w:tr2bl w:val="nil"/>
            </w:tcBorders>
            <w:vAlign w:val="center"/>
          </w:tcPr>
          <w:p w14:paraId="719EDE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遂宁宏明华瓷科技有限公司</w:t>
            </w:r>
          </w:p>
        </w:tc>
        <w:tc>
          <w:tcPr>
            <w:tcW w:w="2788" w:type="dxa"/>
            <w:tcBorders>
              <w:tl2br w:val="nil"/>
              <w:tr2bl w:val="nil"/>
            </w:tcBorders>
            <w:vAlign w:val="center"/>
          </w:tcPr>
          <w:p w14:paraId="2F645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2.37（含甲苯0.6）</w:t>
            </w:r>
          </w:p>
        </w:tc>
        <w:tc>
          <w:tcPr>
            <w:tcW w:w="1257" w:type="dxa"/>
            <w:tcBorders>
              <w:tl2br w:val="nil"/>
              <w:tr2bl w:val="nil"/>
            </w:tcBorders>
            <w:vAlign w:val="center"/>
          </w:tcPr>
          <w:p w14:paraId="7F3ED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97" w:type="dxa"/>
            <w:tcBorders>
              <w:tl2br w:val="nil"/>
              <w:tr2bl w:val="nil"/>
            </w:tcBorders>
            <w:vAlign w:val="center"/>
          </w:tcPr>
          <w:p w14:paraId="61EE1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r w14:paraId="37D85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22E344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3410" w:type="dxa"/>
            <w:tcBorders>
              <w:tl2br w:val="nil"/>
              <w:tr2bl w:val="nil"/>
            </w:tcBorders>
            <w:vAlign w:val="center"/>
          </w:tcPr>
          <w:p w14:paraId="288A7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四川晨川包装材料有限公司</w:t>
            </w:r>
          </w:p>
        </w:tc>
        <w:tc>
          <w:tcPr>
            <w:tcW w:w="2788" w:type="dxa"/>
            <w:tcBorders>
              <w:tl2br w:val="nil"/>
              <w:tr2bl w:val="nil"/>
            </w:tcBorders>
            <w:vAlign w:val="center"/>
          </w:tcPr>
          <w:p w14:paraId="6BF11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0.01154（含苯乙烯0.0001、丙烯腈0.00015）</w:t>
            </w:r>
          </w:p>
        </w:tc>
        <w:tc>
          <w:tcPr>
            <w:tcW w:w="1257" w:type="dxa"/>
            <w:tcBorders>
              <w:tl2br w:val="nil"/>
              <w:tr2bl w:val="nil"/>
            </w:tcBorders>
            <w:vAlign w:val="center"/>
          </w:tcPr>
          <w:p w14:paraId="62FEA7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97" w:type="dxa"/>
            <w:tcBorders>
              <w:tl2br w:val="nil"/>
              <w:tr2bl w:val="nil"/>
            </w:tcBorders>
            <w:vAlign w:val="center"/>
          </w:tcPr>
          <w:p w14:paraId="7C2835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在建</w:t>
            </w:r>
          </w:p>
        </w:tc>
      </w:tr>
      <w:tr w14:paraId="428C4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69F3E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3410" w:type="dxa"/>
            <w:tcBorders>
              <w:tl2br w:val="nil"/>
              <w:tr2bl w:val="nil"/>
            </w:tcBorders>
            <w:vAlign w:val="center"/>
          </w:tcPr>
          <w:p w14:paraId="73D03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四川睿同科技有限公司</w:t>
            </w:r>
          </w:p>
        </w:tc>
        <w:tc>
          <w:tcPr>
            <w:tcW w:w="2788" w:type="dxa"/>
            <w:tcBorders>
              <w:tl2br w:val="nil"/>
              <w:tr2bl w:val="nil"/>
            </w:tcBorders>
            <w:vAlign w:val="center"/>
          </w:tcPr>
          <w:p w14:paraId="36ECB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0.220897</w:t>
            </w:r>
          </w:p>
        </w:tc>
        <w:tc>
          <w:tcPr>
            <w:tcW w:w="1257" w:type="dxa"/>
            <w:tcBorders>
              <w:tl2br w:val="nil"/>
              <w:tr2bl w:val="nil"/>
            </w:tcBorders>
            <w:vAlign w:val="center"/>
          </w:tcPr>
          <w:p w14:paraId="72E508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97" w:type="dxa"/>
            <w:tcBorders>
              <w:tl2br w:val="nil"/>
              <w:tr2bl w:val="nil"/>
            </w:tcBorders>
            <w:vAlign w:val="center"/>
          </w:tcPr>
          <w:p w14:paraId="56872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r w14:paraId="2A55E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540D6D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3410" w:type="dxa"/>
            <w:tcBorders>
              <w:tl2br w:val="nil"/>
              <w:tr2bl w:val="nil"/>
            </w:tcBorders>
            <w:vAlign w:val="center"/>
          </w:tcPr>
          <w:p w14:paraId="1D541E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四川远石电子有限公司</w:t>
            </w:r>
          </w:p>
        </w:tc>
        <w:tc>
          <w:tcPr>
            <w:tcW w:w="2788" w:type="dxa"/>
            <w:tcBorders>
              <w:tl2br w:val="nil"/>
              <w:tr2bl w:val="nil"/>
            </w:tcBorders>
            <w:vAlign w:val="center"/>
          </w:tcPr>
          <w:p w14:paraId="7CF157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0.342</w:t>
            </w:r>
          </w:p>
        </w:tc>
        <w:tc>
          <w:tcPr>
            <w:tcW w:w="1257" w:type="dxa"/>
            <w:tcBorders>
              <w:tl2br w:val="nil"/>
              <w:tr2bl w:val="nil"/>
            </w:tcBorders>
            <w:vAlign w:val="center"/>
          </w:tcPr>
          <w:p w14:paraId="2C6CE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97" w:type="dxa"/>
            <w:tcBorders>
              <w:tl2br w:val="nil"/>
              <w:tr2bl w:val="nil"/>
            </w:tcBorders>
            <w:vAlign w:val="center"/>
          </w:tcPr>
          <w:p w14:paraId="73F50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r w14:paraId="72ED8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2CCFE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w:t>
            </w:r>
          </w:p>
        </w:tc>
        <w:tc>
          <w:tcPr>
            <w:tcW w:w="3410" w:type="dxa"/>
            <w:tcBorders>
              <w:tl2br w:val="nil"/>
              <w:tr2bl w:val="nil"/>
            </w:tcBorders>
            <w:vAlign w:val="center"/>
          </w:tcPr>
          <w:p w14:paraId="3CC4A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四川诚亿兴科技有限公司</w:t>
            </w:r>
          </w:p>
        </w:tc>
        <w:tc>
          <w:tcPr>
            <w:tcW w:w="2788" w:type="dxa"/>
            <w:tcBorders>
              <w:tl2br w:val="nil"/>
              <w:tr2bl w:val="nil"/>
            </w:tcBorders>
            <w:vAlign w:val="center"/>
          </w:tcPr>
          <w:p w14:paraId="1F2F3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0.000142</w:t>
            </w:r>
          </w:p>
        </w:tc>
        <w:tc>
          <w:tcPr>
            <w:tcW w:w="1257" w:type="dxa"/>
            <w:tcBorders>
              <w:tl2br w:val="nil"/>
              <w:tr2bl w:val="nil"/>
            </w:tcBorders>
            <w:vAlign w:val="center"/>
          </w:tcPr>
          <w:p w14:paraId="5B684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0.015286</w:t>
            </w:r>
          </w:p>
        </w:tc>
        <w:tc>
          <w:tcPr>
            <w:tcW w:w="1697" w:type="dxa"/>
            <w:tcBorders>
              <w:tl2br w:val="nil"/>
              <w:tr2bl w:val="nil"/>
            </w:tcBorders>
            <w:vAlign w:val="center"/>
          </w:tcPr>
          <w:p w14:paraId="254E3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r w14:paraId="351E8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4E31C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3410" w:type="dxa"/>
            <w:tcBorders>
              <w:tl2br w:val="nil"/>
              <w:tr2bl w:val="nil"/>
            </w:tcBorders>
            <w:vAlign w:val="center"/>
          </w:tcPr>
          <w:p w14:paraId="00FEB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四川冠佑实业有限公司</w:t>
            </w:r>
          </w:p>
        </w:tc>
        <w:tc>
          <w:tcPr>
            <w:tcW w:w="2788" w:type="dxa"/>
            <w:tcBorders>
              <w:tl2br w:val="nil"/>
              <w:tr2bl w:val="nil"/>
            </w:tcBorders>
            <w:vAlign w:val="center"/>
          </w:tcPr>
          <w:p w14:paraId="10A58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257" w:type="dxa"/>
            <w:tcBorders>
              <w:tl2br w:val="nil"/>
              <w:tr2bl w:val="nil"/>
            </w:tcBorders>
            <w:vAlign w:val="center"/>
          </w:tcPr>
          <w:p w14:paraId="14D1DB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97" w:type="dxa"/>
            <w:tcBorders>
              <w:tl2br w:val="nil"/>
              <w:tr2bl w:val="nil"/>
            </w:tcBorders>
            <w:vAlign w:val="center"/>
          </w:tcPr>
          <w:p w14:paraId="3563C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r w14:paraId="50491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3375A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w:t>
            </w:r>
          </w:p>
        </w:tc>
        <w:tc>
          <w:tcPr>
            <w:tcW w:w="3410" w:type="dxa"/>
            <w:tcBorders>
              <w:tl2br w:val="nil"/>
              <w:tr2bl w:val="nil"/>
            </w:tcBorders>
            <w:vAlign w:val="center"/>
          </w:tcPr>
          <w:p w14:paraId="13532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四川阖忻钇精密五金制造有限公司</w:t>
            </w:r>
          </w:p>
        </w:tc>
        <w:tc>
          <w:tcPr>
            <w:tcW w:w="2788" w:type="dxa"/>
            <w:tcBorders>
              <w:tl2br w:val="nil"/>
              <w:tr2bl w:val="nil"/>
            </w:tcBorders>
            <w:vAlign w:val="center"/>
          </w:tcPr>
          <w:p w14:paraId="63018A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0.0232（含甲苯、二甲苯均为0.0046）</w:t>
            </w:r>
          </w:p>
        </w:tc>
        <w:tc>
          <w:tcPr>
            <w:tcW w:w="1257" w:type="dxa"/>
            <w:tcBorders>
              <w:tl2br w:val="nil"/>
              <w:tr2bl w:val="nil"/>
            </w:tcBorders>
            <w:vAlign w:val="center"/>
          </w:tcPr>
          <w:p w14:paraId="384A8D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97" w:type="dxa"/>
            <w:tcBorders>
              <w:tl2br w:val="nil"/>
              <w:tr2bl w:val="nil"/>
            </w:tcBorders>
            <w:vAlign w:val="center"/>
          </w:tcPr>
          <w:p w14:paraId="24C78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r w14:paraId="73872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0" w:type="dxa"/>
            <w:gridSpan w:val="2"/>
            <w:tcBorders>
              <w:tl2br w:val="nil"/>
              <w:tr2bl w:val="nil"/>
            </w:tcBorders>
            <w:vAlign w:val="center"/>
          </w:tcPr>
          <w:p w14:paraId="639E10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合计</w:t>
            </w:r>
          </w:p>
        </w:tc>
        <w:tc>
          <w:tcPr>
            <w:tcW w:w="2788" w:type="dxa"/>
            <w:tcBorders>
              <w:tl2br w:val="nil"/>
              <w:tr2bl w:val="nil"/>
            </w:tcBorders>
            <w:vAlign w:val="center"/>
          </w:tcPr>
          <w:p w14:paraId="420D03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30.750749</w:t>
            </w:r>
          </w:p>
        </w:tc>
        <w:tc>
          <w:tcPr>
            <w:tcW w:w="1257" w:type="dxa"/>
            <w:tcBorders>
              <w:tl2br w:val="nil"/>
              <w:tr2bl w:val="nil"/>
            </w:tcBorders>
            <w:vAlign w:val="center"/>
          </w:tcPr>
          <w:p w14:paraId="0BD27F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32.696786</w:t>
            </w:r>
          </w:p>
        </w:tc>
        <w:tc>
          <w:tcPr>
            <w:tcW w:w="1697" w:type="dxa"/>
            <w:tcBorders>
              <w:tl2br w:val="nil"/>
              <w:tr2bl w:val="nil"/>
            </w:tcBorders>
            <w:vAlign w:val="center"/>
          </w:tcPr>
          <w:p w14:paraId="4D376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bl>
    <w:p w14:paraId="4F2A2C22">
      <w:pP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备注：（1）废气污染物总量统计情况数据均来源于项目环境影响评价报告；</w:t>
      </w:r>
    </w:p>
    <w:p w14:paraId="4F2E6A69">
      <w:pPr>
        <w:ind w:firstLine="1054" w:firstLineChars="500"/>
        <w:outlineLvl w:val="2"/>
        <w:rPr>
          <w:rFonts w:hint="default" w:ascii="Times New Roman" w:hAnsi="Times New Roman" w:cs="Times New Roman"/>
          <w:b/>
          <w:bCs/>
          <w:sz w:val="21"/>
          <w:szCs w:val="21"/>
          <w:highlight w:val="none"/>
          <w:lang w:val="en-US" w:eastAsia="zh-CN"/>
        </w:rPr>
      </w:pPr>
      <w:bookmarkStart w:id="429" w:name="_Toc22070"/>
      <w:bookmarkStart w:id="430" w:name="_Toc6311"/>
      <w:bookmarkStart w:id="431" w:name="_Toc481"/>
      <w:r>
        <w:rPr>
          <w:rFonts w:hint="default" w:ascii="Times New Roman" w:hAnsi="Times New Roman" w:cs="Times New Roman"/>
          <w:b/>
          <w:bCs/>
          <w:sz w:val="21"/>
          <w:szCs w:val="21"/>
          <w:highlight w:val="none"/>
          <w:lang w:val="en-US" w:eastAsia="zh-CN"/>
        </w:rPr>
        <w:t>（2）废气污染物总量仅统计有组织排放数据</w:t>
      </w:r>
      <w:bookmarkEnd w:id="429"/>
      <w:bookmarkEnd w:id="430"/>
      <w:r>
        <w:rPr>
          <w:rFonts w:hint="default" w:ascii="Times New Roman" w:hAnsi="Times New Roman" w:cs="Times New Roman"/>
          <w:b/>
          <w:bCs/>
          <w:sz w:val="21"/>
          <w:szCs w:val="21"/>
          <w:highlight w:val="none"/>
          <w:lang w:val="en-US" w:eastAsia="zh-CN"/>
        </w:rPr>
        <w:t>。</w:t>
      </w:r>
      <w:bookmarkEnd w:id="431"/>
    </w:p>
    <w:p w14:paraId="79E0A3E4">
      <w:pPr>
        <w:pStyle w:val="3"/>
        <w:bidi w:val="0"/>
        <w:rPr>
          <w:rFonts w:hint="default" w:ascii="Times New Roman" w:hAnsi="Times New Roman" w:cs="Times New Roman"/>
          <w:highlight w:val="none"/>
          <w:lang w:val="en-US" w:eastAsia="zh-CN"/>
        </w:rPr>
      </w:pPr>
      <w:bookmarkStart w:id="432" w:name="_Toc31505"/>
      <w:bookmarkStart w:id="433" w:name="_Toc30586"/>
      <w:r>
        <w:rPr>
          <w:rFonts w:hint="default" w:ascii="Times New Roman" w:hAnsi="Times New Roman" w:cs="Times New Roman"/>
          <w:highlight w:val="none"/>
          <w:lang w:val="en-US" w:eastAsia="zh-CN"/>
        </w:rPr>
        <w:t>2.4评估区域环境风险管理现状</w:t>
      </w:r>
      <w:bookmarkEnd w:id="432"/>
      <w:bookmarkEnd w:id="433"/>
    </w:p>
    <w:p w14:paraId="616BDFEB">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根据介绍，评估区域建设以来未发生过重大环境风险突发事故。2020年6月8日遂宁高新区党委办公室出具了关于印发《遂宁高新区突发环境事件应急预案》的通知（遂高办〔2020〕127号）</w:t>
      </w:r>
      <w:r>
        <w:rPr>
          <w:rFonts w:hint="eastAsia" w:ascii="Times New Roman" w:hAnsi="Times New Roman" w:cs="Times New Roman"/>
          <w:highlight w:val="none"/>
          <w:lang w:val="en-US" w:eastAsia="zh-CN"/>
        </w:rPr>
        <w:t>，</w:t>
      </w:r>
      <w:r>
        <w:rPr>
          <w:rFonts w:hint="default" w:ascii="Times New Roman" w:hAnsi="Times New Roman" w:cs="Times New Roman"/>
          <w:highlight w:val="none"/>
        </w:rPr>
        <w:t>遂宁高新区工业污水处理厂</w:t>
      </w:r>
      <w:r>
        <w:rPr>
          <w:rFonts w:hint="eastAsia" w:ascii="Times New Roman" w:hAnsi="Times New Roman" w:cs="Times New Roman"/>
          <w:highlight w:val="none"/>
          <w:lang w:val="en-US" w:eastAsia="zh-CN"/>
        </w:rPr>
        <w:t>设置有5000m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highlight w:val="none"/>
          <w:vertAlign w:val="baseline"/>
          <w:lang w:val="en-US" w:eastAsia="zh-CN"/>
        </w:rPr>
        <w:t>应急水池</w:t>
      </w:r>
      <w:r>
        <w:rPr>
          <w:rFonts w:hint="eastAsia" w:ascii="Times New Roman" w:hAnsi="Times New Roman" w:cs="Times New Roman"/>
          <w:highlight w:val="none"/>
          <w:lang w:eastAsia="zh-CN"/>
        </w:rPr>
        <w:t>，</w:t>
      </w:r>
      <w:r>
        <w:rPr>
          <w:rFonts w:hint="default" w:ascii="Times New Roman" w:hAnsi="Times New Roman" w:cs="Times New Roman"/>
          <w:highlight w:val="none"/>
        </w:rPr>
        <w:t>物流港污水处理厂</w:t>
      </w:r>
      <w:r>
        <w:rPr>
          <w:rFonts w:hint="eastAsia" w:ascii="Times New Roman" w:hAnsi="Times New Roman" w:cs="Times New Roman"/>
          <w:highlight w:val="none"/>
          <w:lang w:val="en-US" w:eastAsia="zh-CN"/>
        </w:rPr>
        <w:t>设置有1950m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highlight w:val="none"/>
          <w:vertAlign w:val="baseline"/>
          <w:lang w:val="en-US" w:eastAsia="zh-CN"/>
        </w:rPr>
        <w:t>应急水池，</w:t>
      </w:r>
      <w:r>
        <w:rPr>
          <w:rFonts w:hint="eastAsia" w:ascii="Times New Roman" w:hAnsi="Times New Roman" w:cs="Times New Roman"/>
          <w:highlight w:val="none"/>
          <w:lang w:val="en-US" w:eastAsia="zh-CN"/>
        </w:rPr>
        <w:t>可用于收集事故状态下的废水。遂宁市高新区政务服务中心设置有一间应急物资库，可用于事故状态下应急救援，</w:t>
      </w:r>
      <w:r>
        <w:rPr>
          <w:rFonts w:hint="default" w:ascii="Times New Roman" w:hAnsi="Times New Roman" w:cs="Times New Roman"/>
          <w:highlight w:val="none"/>
          <w:lang w:val="en-US" w:eastAsia="zh-CN"/>
        </w:rPr>
        <w:t>评估区域内各企业生产运营中也基本建立了较为完善的环境风险防范措施和应急预案。</w:t>
      </w:r>
    </w:p>
    <w:p w14:paraId="3E43EC68">
      <w:pPr>
        <w:bidi w:val="0"/>
        <w:rPr>
          <w:rFonts w:hint="default" w:ascii="Times New Roman" w:hAnsi="Times New Roman" w:cs="Times New Roman"/>
          <w:highlight w:val="none"/>
          <w:lang w:val="en-US"/>
        </w:rPr>
      </w:pPr>
      <w:r>
        <w:rPr>
          <w:rFonts w:hint="default" w:ascii="Times New Roman" w:hAnsi="Times New Roman" w:cs="Times New Roman"/>
          <w:highlight w:val="none"/>
          <w:lang w:val="en-US" w:eastAsia="zh-CN"/>
        </w:rPr>
        <w:t>根据调查，评估区域入园企业13家，已进行突发环境事件应急预案备案的企业有3家，应急预案执行情况如下：</w:t>
      </w:r>
    </w:p>
    <w:p w14:paraId="552B5E2C">
      <w:pPr>
        <w:pStyle w:val="27"/>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表2.4</w:t>
      </w:r>
      <w:r>
        <w:rPr>
          <w:rFonts w:hint="default" w:ascii="Times New Roman" w:hAnsi="Times New Roman" w:cs="Times New Roman"/>
          <w:color w:val="auto"/>
          <w:highlight w:val="none"/>
          <w:lang w:val="en-US" w:eastAsia="zh-CN"/>
        </w:rPr>
        <w:noBreakHyphen/>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 xml:space="preserve"> 评估区域内企业应急预案</w:t>
      </w:r>
      <w:r>
        <w:rPr>
          <w:rFonts w:hint="default" w:ascii="Times New Roman" w:hAnsi="Times New Roman" w:eastAsia="宋体" w:cs="Times New Roman"/>
          <w:color w:val="auto"/>
          <w:highlight w:val="none"/>
          <w:lang w:val="en-US" w:eastAsia="zh-CN"/>
        </w:rPr>
        <w:t>情况</w:t>
      </w:r>
      <w:r>
        <w:rPr>
          <w:rFonts w:hint="default" w:ascii="Times New Roman" w:hAnsi="Times New Roman" w:cs="Times New Roman"/>
          <w:color w:val="auto"/>
          <w:highlight w:val="none"/>
          <w:lang w:val="en-US" w:eastAsia="zh-CN"/>
        </w:rPr>
        <w:t xml:space="preserve"> </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410"/>
        <w:gridCol w:w="1193"/>
        <w:gridCol w:w="2852"/>
        <w:gridCol w:w="1697"/>
      </w:tblGrid>
      <w:tr w14:paraId="3EB3C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bottom w:val="single" w:color="auto" w:sz="12" w:space="0"/>
            </w:tcBorders>
            <w:vAlign w:val="center"/>
          </w:tcPr>
          <w:p w14:paraId="2F7964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序号</w:t>
            </w:r>
          </w:p>
        </w:tc>
        <w:tc>
          <w:tcPr>
            <w:tcW w:w="3410" w:type="dxa"/>
            <w:tcBorders>
              <w:bottom w:val="single" w:color="auto" w:sz="12" w:space="0"/>
            </w:tcBorders>
            <w:vAlign w:val="center"/>
          </w:tcPr>
          <w:p w14:paraId="2D1CA6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企业名称</w:t>
            </w:r>
          </w:p>
        </w:tc>
        <w:tc>
          <w:tcPr>
            <w:tcW w:w="1193" w:type="dxa"/>
            <w:tcBorders>
              <w:bottom w:val="single" w:color="auto" w:sz="12" w:space="0"/>
            </w:tcBorders>
            <w:vAlign w:val="center"/>
          </w:tcPr>
          <w:p w14:paraId="44687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风险等级</w:t>
            </w:r>
          </w:p>
        </w:tc>
        <w:tc>
          <w:tcPr>
            <w:tcW w:w="2852" w:type="dxa"/>
            <w:tcBorders>
              <w:bottom w:val="single" w:color="auto" w:sz="12" w:space="0"/>
            </w:tcBorders>
            <w:vAlign w:val="center"/>
          </w:tcPr>
          <w:p w14:paraId="76943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备案号</w:t>
            </w:r>
          </w:p>
        </w:tc>
        <w:tc>
          <w:tcPr>
            <w:tcW w:w="1697" w:type="dxa"/>
            <w:tcBorders>
              <w:bottom w:val="single" w:color="auto" w:sz="12" w:space="0"/>
            </w:tcBorders>
            <w:vAlign w:val="center"/>
          </w:tcPr>
          <w:p w14:paraId="4F50BA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备注</w:t>
            </w:r>
          </w:p>
        </w:tc>
      </w:tr>
      <w:tr w14:paraId="7DAD3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vAlign w:val="center"/>
          </w:tcPr>
          <w:p w14:paraId="09804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3410" w:type="dxa"/>
            <w:tcBorders>
              <w:tl2br w:val="nil"/>
              <w:tr2bl w:val="nil"/>
            </w:tcBorders>
            <w:vAlign w:val="center"/>
          </w:tcPr>
          <w:p w14:paraId="2F461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四川上达电子有限公司</w:t>
            </w:r>
          </w:p>
        </w:tc>
        <w:tc>
          <w:tcPr>
            <w:tcW w:w="1193" w:type="dxa"/>
            <w:tcBorders>
              <w:tl2br w:val="nil"/>
              <w:tr2bl w:val="nil"/>
            </w:tcBorders>
            <w:vAlign w:val="center"/>
          </w:tcPr>
          <w:p w14:paraId="1B72B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较大</w:t>
            </w:r>
          </w:p>
        </w:tc>
        <w:tc>
          <w:tcPr>
            <w:tcW w:w="2852" w:type="dxa"/>
            <w:tcBorders>
              <w:tl2br w:val="nil"/>
              <w:tr2bl w:val="nil"/>
            </w:tcBorders>
            <w:vAlign w:val="center"/>
          </w:tcPr>
          <w:p w14:paraId="7DCF14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510900（高新）-2022-003-M</w:t>
            </w:r>
          </w:p>
        </w:tc>
        <w:tc>
          <w:tcPr>
            <w:tcW w:w="1697" w:type="dxa"/>
            <w:tcBorders>
              <w:tl2br w:val="nil"/>
              <w:tr2bl w:val="nil"/>
            </w:tcBorders>
            <w:vAlign w:val="center"/>
          </w:tcPr>
          <w:p w14:paraId="017DFF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r w14:paraId="60ED2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A40C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w:t>
            </w:r>
          </w:p>
        </w:tc>
        <w:tc>
          <w:tcPr>
            <w:tcW w:w="3410" w:type="dxa"/>
            <w:tcBorders>
              <w:tl2br w:val="nil"/>
              <w:tr2bl w:val="nil"/>
            </w:tcBorders>
            <w:vAlign w:val="center"/>
          </w:tcPr>
          <w:p w14:paraId="13B65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遂宁宏明华瓷科技有限公司</w:t>
            </w:r>
          </w:p>
        </w:tc>
        <w:tc>
          <w:tcPr>
            <w:tcW w:w="1193" w:type="dxa"/>
            <w:tcBorders>
              <w:tl2br w:val="nil"/>
              <w:tr2bl w:val="nil"/>
            </w:tcBorders>
            <w:vAlign w:val="center"/>
          </w:tcPr>
          <w:p w14:paraId="7193D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一般</w:t>
            </w:r>
          </w:p>
        </w:tc>
        <w:tc>
          <w:tcPr>
            <w:tcW w:w="2852" w:type="dxa"/>
            <w:tcBorders>
              <w:tl2br w:val="nil"/>
              <w:tr2bl w:val="nil"/>
            </w:tcBorders>
            <w:vAlign w:val="center"/>
          </w:tcPr>
          <w:p w14:paraId="36F00C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510900（高新）-2023-010-L</w:t>
            </w:r>
          </w:p>
        </w:tc>
        <w:tc>
          <w:tcPr>
            <w:tcW w:w="1697" w:type="dxa"/>
            <w:tcBorders>
              <w:tl2br w:val="nil"/>
              <w:tr2bl w:val="nil"/>
            </w:tcBorders>
            <w:vAlign w:val="center"/>
          </w:tcPr>
          <w:p w14:paraId="317F4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r w14:paraId="30546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732C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w:t>
            </w:r>
          </w:p>
        </w:tc>
        <w:tc>
          <w:tcPr>
            <w:tcW w:w="3410" w:type="dxa"/>
            <w:tcBorders>
              <w:tl2br w:val="nil"/>
              <w:tr2bl w:val="nil"/>
            </w:tcBorders>
            <w:vAlign w:val="center"/>
          </w:tcPr>
          <w:p w14:paraId="2E1B6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四川睿同科技有限公司</w:t>
            </w:r>
          </w:p>
        </w:tc>
        <w:tc>
          <w:tcPr>
            <w:tcW w:w="1193" w:type="dxa"/>
            <w:tcBorders>
              <w:tl2br w:val="nil"/>
              <w:tr2bl w:val="nil"/>
            </w:tcBorders>
            <w:vAlign w:val="center"/>
          </w:tcPr>
          <w:p w14:paraId="0CB00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一般</w:t>
            </w:r>
          </w:p>
        </w:tc>
        <w:tc>
          <w:tcPr>
            <w:tcW w:w="2852" w:type="dxa"/>
            <w:tcBorders>
              <w:tl2br w:val="nil"/>
              <w:tr2bl w:val="nil"/>
            </w:tcBorders>
            <w:vAlign w:val="center"/>
          </w:tcPr>
          <w:p w14:paraId="00FEB8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510900（高新）-2024-005-L</w:t>
            </w:r>
          </w:p>
        </w:tc>
        <w:tc>
          <w:tcPr>
            <w:tcW w:w="1697" w:type="dxa"/>
            <w:tcBorders>
              <w:tl2br w:val="nil"/>
              <w:tr2bl w:val="nil"/>
            </w:tcBorders>
            <w:vAlign w:val="center"/>
          </w:tcPr>
          <w:p w14:paraId="66ED2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已建，运行中</w:t>
            </w:r>
          </w:p>
        </w:tc>
      </w:tr>
    </w:tbl>
    <w:p w14:paraId="3AAAF5B7">
      <w:pPr>
        <w:pStyle w:val="3"/>
        <w:bidi w:val="0"/>
        <w:rPr>
          <w:rFonts w:hint="default" w:ascii="Times New Roman" w:hAnsi="Times New Roman" w:cs="Times New Roman"/>
          <w:highlight w:val="none"/>
          <w:lang w:val="en-US" w:eastAsia="zh-CN"/>
        </w:rPr>
      </w:pPr>
      <w:bookmarkStart w:id="434" w:name="_Toc14882"/>
      <w:r>
        <w:rPr>
          <w:rFonts w:hint="default" w:ascii="Times New Roman" w:hAnsi="Times New Roman" w:cs="Times New Roman"/>
          <w:highlight w:val="none"/>
          <w:lang w:val="en-US" w:eastAsia="zh-CN"/>
        </w:rPr>
        <w:t>2.5评估区域周边敏感点现状调查</w:t>
      </w:r>
      <w:bookmarkEnd w:id="434"/>
    </w:p>
    <w:p w14:paraId="1F79B84E">
      <w:pPr>
        <w:keepNext w:val="0"/>
        <w:keepLines w:val="0"/>
        <w:widowControl/>
        <w:suppressLineNumbers w:val="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highlight w:val="none"/>
          <w:lang w:val="en-US" w:eastAsia="zh-CN"/>
        </w:rPr>
        <w:t>评估区域周边500m范围内无</w:t>
      </w:r>
      <w:r>
        <w:rPr>
          <w:rFonts w:hint="default" w:ascii="Times New Roman" w:hAnsi="Times New Roman" w:eastAsia="宋体" w:cs="Times New Roman"/>
          <w:color w:val="auto"/>
          <w:sz w:val="24"/>
          <w:szCs w:val="24"/>
          <w:highlight w:val="none"/>
        </w:rPr>
        <w:t>自然保护区、风景名胜区</w:t>
      </w:r>
      <w:r>
        <w:rPr>
          <w:rFonts w:hint="default" w:ascii="Times New Roman" w:hAnsi="Times New Roman" w:eastAsia="宋体" w:cs="Times New Roman"/>
          <w:color w:val="auto"/>
          <w:sz w:val="24"/>
          <w:szCs w:val="24"/>
          <w:highlight w:val="none"/>
          <w:lang w:val="en-US" w:eastAsia="zh-CN"/>
        </w:rPr>
        <w:t>等敏感区域，主要敏感区分布如下：</w:t>
      </w:r>
    </w:p>
    <w:p w14:paraId="7FF19742">
      <w:pPr>
        <w:keepNext w:val="0"/>
        <w:keepLines w:val="0"/>
        <w:widowControl/>
        <w:numPr>
          <w:ilvl w:val="0"/>
          <w:numId w:val="18"/>
        </w:numPr>
        <w:suppressLineNumbers w:val="0"/>
        <w:jc w:val="left"/>
        <w:outlineLvl w:val="2"/>
        <w:rPr>
          <w:rFonts w:hint="default" w:ascii="Times New Roman" w:hAnsi="Times New Roman" w:eastAsia="宋体" w:cs="Times New Roman"/>
          <w:color w:val="auto"/>
          <w:sz w:val="24"/>
          <w:szCs w:val="24"/>
          <w:highlight w:val="none"/>
          <w:lang w:val="en-US" w:eastAsia="zh-CN"/>
        </w:rPr>
      </w:pPr>
      <w:bookmarkStart w:id="435" w:name="_Toc28027"/>
      <w:bookmarkStart w:id="436" w:name="_Toc26700"/>
      <w:r>
        <w:rPr>
          <w:rFonts w:hint="default" w:ascii="Times New Roman" w:hAnsi="Times New Roman" w:eastAsia="宋体" w:cs="Times New Roman"/>
          <w:color w:val="auto"/>
          <w:sz w:val="24"/>
          <w:szCs w:val="24"/>
          <w:highlight w:val="none"/>
          <w:lang w:val="en-US" w:eastAsia="zh-CN"/>
        </w:rPr>
        <w:t>环境空气保护目标</w:t>
      </w:r>
      <w:bookmarkEnd w:id="435"/>
      <w:bookmarkEnd w:id="436"/>
    </w:p>
    <w:p w14:paraId="2F160D0D">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评估区域周边500m范围内环境空气保护目标主要有：凉水井小区2期、3期、4期、遂宁市第十五中学及周边散居住户。</w:t>
      </w:r>
    </w:p>
    <w:p w14:paraId="1DAFCE78">
      <w:pPr>
        <w:numPr>
          <w:ilvl w:val="0"/>
          <w:numId w:val="18"/>
        </w:numPr>
        <w:bidi w:val="0"/>
        <w:ind w:left="0" w:leftChars="0" w:firstLine="480" w:firstLineChars="200"/>
        <w:outlineLvl w:val="2"/>
        <w:rPr>
          <w:rFonts w:hint="default" w:ascii="Times New Roman" w:hAnsi="Times New Roman" w:cs="Times New Roman"/>
          <w:highlight w:val="none"/>
          <w:lang w:val="en-US" w:eastAsia="zh-CN"/>
        </w:rPr>
      </w:pPr>
      <w:bookmarkStart w:id="437" w:name="_Toc28797"/>
      <w:bookmarkStart w:id="438" w:name="_Toc23592"/>
      <w:r>
        <w:rPr>
          <w:rFonts w:hint="default" w:ascii="Times New Roman" w:hAnsi="Times New Roman" w:cs="Times New Roman"/>
          <w:highlight w:val="none"/>
          <w:lang w:val="en-US" w:eastAsia="zh-CN"/>
        </w:rPr>
        <w:t>声环境保护目标</w:t>
      </w:r>
      <w:bookmarkEnd w:id="437"/>
      <w:bookmarkEnd w:id="438"/>
    </w:p>
    <w:p w14:paraId="3CB3ECB2">
      <w:pPr>
        <w:numPr>
          <w:ilvl w:val="0"/>
          <w:numId w:val="0"/>
        </w:numPr>
        <w:bidi w:val="0"/>
        <w:ind w:firstLine="48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评估区域周边200m范围内声环境保护目标主要为凉水井小区4期及西南侧、南侧、东南侧散居住户。</w:t>
      </w:r>
    </w:p>
    <w:p w14:paraId="3AA590FA">
      <w:pPr>
        <w:numPr>
          <w:ilvl w:val="0"/>
          <w:numId w:val="18"/>
        </w:numPr>
        <w:bidi w:val="0"/>
        <w:ind w:left="0" w:leftChars="0" w:firstLine="480" w:firstLineChars="200"/>
        <w:outlineLvl w:val="2"/>
        <w:rPr>
          <w:rFonts w:hint="default" w:ascii="Times New Roman" w:hAnsi="Times New Roman" w:cs="Times New Roman"/>
          <w:highlight w:val="none"/>
          <w:lang w:val="en-US" w:eastAsia="zh-CN"/>
        </w:rPr>
      </w:pPr>
      <w:bookmarkStart w:id="439" w:name="_Toc7407"/>
      <w:bookmarkStart w:id="440" w:name="_Toc1092"/>
      <w:r>
        <w:rPr>
          <w:rFonts w:hint="default" w:ascii="Times New Roman" w:hAnsi="Times New Roman" w:cs="Times New Roman"/>
          <w:highlight w:val="none"/>
          <w:lang w:val="en-US" w:eastAsia="zh-CN"/>
        </w:rPr>
        <w:t>地表水保护目标</w:t>
      </w:r>
      <w:bookmarkEnd w:id="439"/>
      <w:bookmarkEnd w:id="440"/>
    </w:p>
    <w:p w14:paraId="34856872">
      <w:pPr>
        <w:numPr>
          <w:ilvl w:val="0"/>
          <w:numId w:val="0"/>
        </w:numPr>
        <w:bidi w:val="0"/>
        <w:ind w:firstLine="48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评估区域东北侧为渠河，地表水保护目标为</w:t>
      </w:r>
      <w:r>
        <w:rPr>
          <w:rFonts w:hint="default" w:ascii="Times New Roman" w:hAnsi="Times New Roman" w:cs="Times New Roman"/>
          <w:highlight w:val="none"/>
        </w:rPr>
        <w:t>龙凤镇金家沟水源地</w:t>
      </w:r>
      <w:r>
        <w:rPr>
          <w:rFonts w:hint="default" w:ascii="Times New Roman" w:hAnsi="Times New Roman" w:cs="Times New Roman"/>
          <w:highlight w:val="none"/>
          <w:lang w:eastAsia="zh-CN"/>
        </w:rPr>
        <w:t>。</w:t>
      </w:r>
      <w:r>
        <w:rPr>
          <w:rFonts w:hint="default" w:ascii="Times New Roman" w:hAnsi="Times New Roman" w:cs="Times New Roman"/>
          <w:highlight w:val="none"/>
        </w:rPr>
        <w:t>龙凤镇金家沟水源地</w:t>
      </w:r>
      <w:r>
        <w:rPr>
          <w:rFonts w:hint="default" w:ascii="Times New Roman" w:hAnsi="Times New Roman" w:cs="Times New Roman"/>
          <w:highlight w:val="none"/>
          <w:lang w:val="en-US" w:eastAsia="zh-CN"/>
        </w:rPr>
        <w:t>与本次评估区域位置关系见附图6，</w:t>
      </w:r>
      <w:r>
        <w:rPr>
          <w:rFonts w:hint="default" w:ascii="Times New Roman" w:hAnsi="Times New Roman" w:cs="Times New Roman"/>
          <w:highlight w:val="none"/>
        </w:rPr>
        <w:t>龙凤镇金家沟水源地</w:t>
      </w:r>
      <w:r>
        <w:rPr>
          <w:rFonts w:hint="default" w:ascii="Times New Roman" w:hAnsi="Times New Roman" w:cs="Times New Roman"/>
          <w:highlight w:val="none"/>
          <w:lang w:val="en-US" w:eastAsia="zh-CN"/>
        </w:rPr>
        <w:t>情况一览表如下所示：</w:t>
      </w:r>
    </w:p>
    <w:p w14:paraId="22F9BCB2">
      <w:pPr>
        <w:pStyle w:val="2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表2.5</w:t>
      </w:r>
      <w:r>
        <w:rPr>
          <w:rFonts w:hint="default" w:ascii="Times New Roman" w:hAnsi="Times New Roman" w:cs="Times New Roman"/>
          <w:color w:val="auto"/>
          <w:highlight w:val="none"/>
          <w:lang w:val="en-US" w:eastAsia="zh-CN"/>
        </w:rPr>
        <w:noBreakHyphen/>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highlight w:val="none"/>
        </w:rPr>
        <w:t>龙凤镇金家沟水源地</w:t>
      </w:r>
      <w:r>
        <w:rPr>
          <w:rFonts w:hint="default" w:ascii="Times New Roman" w:hAnsi="Times New Roman" w:cs="Times New Roman"/>
          <w:highlight w:val="none"/>
          <w:lang w:val="en-US" w:eastAsia="zh-CN"/>
        </w:rPr>
        <w:t>情况一览表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675"/>
        <w:gridCol w:w="641"/>
        <w:gridCol w:w="687"/>
        <w:gridCol w:w="1241"/>
        <w:gridCol w:w="1458"/>
        <w:gridCol w:w="1496"/>
        <w:gridCol w:w="1561"/>
        <w:gridCol w:w="1016"/>
        <w:gridCol w:w="493"/>
      </w:tblGrid>
      <w:tr w14:paraId="2D377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4" w:type="dxa"/>
            <w:vMerge w:val="restart"/>
            <w:vAlign w:val="center"/>
          </w:tcPr>
          <w:p w14:paraId="1210EF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水源地名称</w:t>
            </w:r>
          </w:p>
        </w:tc>
        <w:tc>
          <w:tcPr>
            <w:tcW w:w="675" w:type="dxa"/>
            <w:vMerge w:val="restart"/>
            <w:vAlign w:val="center"/>
          </w:tcPr>
          <w:p w14:paraId="667E04A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bookmarkStart w:id="441" w:name="OLE_LINK4"/>
            <w:r>
              <w:rPr>
                <w:rFonts w:hint="default" w:ascii="Times New Roman" w:hAnsi="Times New Roman" w:cs="Times New Roman"/>
                <w:b/>
                <w:bCs/>
                <w:kern w:val="0"/>
                <w:szCs w:val="20"/>
                <w:highlight w:val="none"/>
              </w:rPr>
              <w:t>水厂名称</w:t>
            </w:r>
            <w:bookmarkEnd w:id="441"/>
          </w:p>
        </w:tc>
        <w:tc>
          <w:tcPr>
            <w:tcW w:w="641" w:type="dxa"/>
            <w:vMerge w:val="restart"/>
            <w:vAlign w:val="center"/>
          </w:tcPr>
          <w:p w14:paraId="36A8D7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水源所在地</w:t>
            </w:r>
          </w:p>
        </w:tc>
        <w:tc>
          <w:tcPr>
            <w:tcW w:w="687" w:type="dxa"/>
            <w:vMerge w:val="restart"/>
            <w:vAlign w:val="center"/>
          </w:tcPr>
          <w:p w14:paraId="59E14E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水源地类型</w:t>
            </w:r>
          </w:p>
        </w:tc>
        <w:tc>
          <w:tcPr>
            <w:tcW w:w="2699" w:type="dxa"/>
            <w:gridSpan w:val="2"/>
            <w:vAlign w:val="center"/>
          </w:tcPr>
          <w:p w14:paraId="691B35B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一级保护区</w:t>
            </w:r>
          </w:p>
        </w:tc>
        <w:tc>
          <w:tcPr>
            <w:tcW w:w="3057" w:type="dxa"/>
            <w:gridSpan w:val="2"/>
            <w:vAlign w:val="center"/>
          </w:tcPr>
          <w:p w14:paraId="2F65E2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二级保护区</w:t>
            </w:r>
          </w:p>
        </w:tc>
        <w:tc>
          <w:tcPr>
            <w:tcW w:w="1016" w:type="dxa"/>
            <w:vMerge w:val="restart"/>
            <w:tcBorders>
              <w:bottom w:val="single" w:color="auto" w:sz="12" w:space="0"/>
            </w:tcBorders>
            <w:vAlign w:val="center"/>
          </w:tcPr>
          <w:p w14:paraId="14E8924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日供水量（m</w:t>
            </w:r>
            <w:r>
              <w:rPr>
                <w:rFonts w:hint="default" w:ascii="Times New Roman" w:hAnsi="Times New Roman" w:cs="Times New Roman"/>
                <w:b/>
                <w:bCs/>
                <w:kern w:val="0"/>
                <w:szCs w:val="20"/>
                <w:highlight w:val="none"/>
                <w:vertAlign w:val="superscript"/>
              </w:rPr>
              <w:t>3</w:t>
            </w:r>
            <w:r>
              <w:rPr>
                <w:rFonts w:hint="default" w:ascii="Times New Roman" w:hAnsi="Times New Roman" w:cs="Times New Roman"/>
                <w:b/>
                <w:bCs/>
                <w:kern w:val="0"/>
                <w:szCs w:val="20"/>
                <w:highlight w:val="none"/>
              </w:rPr>
              <w:t>）</w:t>
            </w:r>
          </w:p>
        </w:tc>
        <w:tc>
          <w:tcPr>
            <w:tcW w:w="493" w:type="dxa"/>
            <w:vMerge w:val="restart"/>
            <w:tcBorders>
              <w:bottom w:val="single" w:color="auto" w:sz="12" w:space="0"/>
            </w:tcBorders>
            <w:vAlign w:val="center"/>
          </w:tcPr>
          <w:p w14:paraId="377B26E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级别</w:t>
            </w:r>
          </w:p>
        </w:tc>
      </w:tr>
      <w:tr w14:paraId="4A9B1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694" w:type="dxa"/>
            <w:vMerge w:val="continue"/>
            <w:tcBorders>
              <w:bottom w:val="single" w:color="auto" w:sz="12" w:space="0"/>
            </w:tcBorders>
            <w:vAlign w:val="center"/>
          </w:tcPr>
          <w:p w14:paraId="036019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p>
        </w:tc>
        <w:tc>
          <w:tcPr>
            <w:tcW w:w="675" w:type="dxa"/>
            <w:vMerge w:val="continue"/>
            <w:tcBorders>
              <w:bottom w:val="single" w:color="auto" w:sz="12" w:space="0"/>
            </w:tcBorders>
            <w:vAlign w:val="center"/>
          </w:tcPr>
          <w:p w14:paraId="3F4272B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p>
        </w:tc>
        <w:tc>
          <w:tcPr>
            <w:tcW w:w="641" w:type="dxa"/>
            <w:vMerge w:val="continue"/>
            <w:tcBorders>
              <w:bottom w:val="single" w:color="auto" w:sz="12" w:space="0"/>
            </w:tcBorders>
            <w:vAlign w:val="center"/>
          </w:tcPr>
          <w:p w14:paraId="44FDD90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p>
        </w:tc>
        <w:tc>
          <w:tcPr>
            <w:tcW w:w="687" w:type="dxa"/>
            <w:vMerge w:val="continue"/>
            <w:tcBorders>
              <w:bottom w:val="single" w:color="auto" w:sz="12" w:space="0"/>
            </w:tcBorders>
            <w:vAlign w:val="center"/>
          </w:tcPr>
          <w:p w14:paraId="266A05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p>
        </w:tc>
        <w:tc>
          <w:tcPr>
            <w:tcW w:w="1241" w:type="dxa"/>
            <w:tcBorders>
              <w:bottom w:val="single" w:color="auto" w:sz="12" w:space="0"/>
            </w:tcBorders>
            <w:vAlign w:val="center"/>
          </w:tcPr>
          <w:p w14:paraId="3D6E9AC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水域</w:t>
            </w:r>
          </w:p>
        </w:tc>
        <w:tc>
          <w:tcPr>
            <w:tcW w:w="1458" w:type="dxa"/>
            <w:tcBorders>
              <w:bottom w:val="single" w:color="auto" w:sz="12" w:space="0"/>
            </w:tcBorders>
            <w:vAlign w:val="center"/>
          </w:tcPr>
          <w:p w14:paraId="39803D4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陆域</w:t>
            </w:r>
          </w:p>
        </w:tc>
        <w:tc>
          <w:tcPr>
            <w:tcW w:w="1496" w:type="dxa"/>
            <w:tcBorders>
              <w:bottom w:val="single" w:color="auto" w:sz="12" w:space="0"/>
            </w:tcBorders>
            <w:vAlign w:val="center"/>
          </w:tcPr>
          <w:p w14:paraId="39ACE14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水域</w:t>
            </w:r>
          </w:p>
        </w:tc>
        <w:tc>
          <w:tcPr>
            <w:tcW w:w="1561" w:type="dxa"/>
            <w:tcBorders>
              <w:bottom w:val="single" w:color="auto" w:sz="12" w:space="0"/>
            </w:tcBorders>
            <w:vAlign w:val="center"/>
          </w:tcPr>
          <w:p w14:paraId="69186D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陆域</w:t>
            </w:r>
          </w:p>
        </w:tc>
        <w:tc>
          <w:tcPr>
            <w:tcW w:w="1016" w:type="dxa"/>
            <w:vMerge w:val="continue"/>
            <w:tcBorders>
              <w:top w:val="single" w:color="auto" w:sz="12" w:space="0"/>
              <w:bottom w:val="single" w:color="auto" w:sz="12" w:space="0"/>
            </w:tcBorders>
            <w:vAlign w:val="center"/>
          </w:tcPr>
          <w:p w14:paraId="27AA4FA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p>
        </w:tc>
        <w:tc>
          <w:tcPr>
            <w:tcW w:w="493" w:type="dxa"/>
            <w:vMerge w:val="continue"/>
            <w:tcBorders>
              <w:top w:val="single" w:color="auto" w:sz="12" w:space="0"/>
              <w:bottom w:val="single" w:color="auto" w:sz="12" w:space="0"/>
            </w:tcBorders>
            <w:vAlign w:val="center"/>
          </w:tcPr>
          <w:p w14:paraId="5D9C731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p>
        </w:tc>
      </w:tr>
      <w:tr w14:paraId="73499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tcBorders>
              <w:top w:val="single" w:color="auto" w:sz="12" w:space="0"/>
              <w:tl2br w:val="nil"/>
              <w:tr2bl w:val="nil"/>
            </w:tcBorders>
            <w:vAlign w:val="center"/>
          </w:tcPr>
          <w:p w14:paraId="7952DBA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kern w:val="0"/>
                <w:szCs w:val="20"/>
                <w:highlight w:val="none"/>
              </w:rPr>
            </w:pPr>
            <w:bookmarkStart w:id="442" w:name="OLE_LINK5"/>
            <w:r>
              <w:rPr>
                <w:rFonts w:hint="default" w:ascii="Times New Roman" w:hAnsi="Times New Roman" w:cs="Times New Roman"/>
                <w:kern w:val="0"/>
                <w:szCs w:val="20"/>
                <w:highlight w:val="none"/>
              </w:rPr>
              <w:t>龙凤镇金家沟水源地</w:t>
            </w:r>
            <w:bookmarkEnd w:id="442"/>
          </w:p>
        </w:tc>
        <w:tc>
          <w:tcPr>
            <w:tcW w:w="675" w:type="dxa"/>
            <w:tcBorders>
              <w:top w:val="single" w:color="auto" w:sz="12" w:space="0"/>
              <w:tl2br w:val="nil"/>
              <w:tr2bl w:val="nil"/>
            </w:tcBorders>
            <w:vAlign w:val="center"/>
          </w:tcPr>
          <w:p w14:paraId="2CAA2D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kern w:val="0"/>
                <w:szCs w:val="20"/>
                <w:highlight w:val="none"/>
              </w:rPr>
            </w:pPr>
            <w:bookmarkStart w:id="443" w:name="OLE_LINK6"/>
            <w:r>
              <w:rPr>
                <w:rFonts w:hint="default" w:ascii="Times New Roman" w:hAnsi="Times New Roman" w:cs="Times New Roman"/>
                <w:kern w:val="0"/>
                <w:szCs w:val="20"/>
                <w:highlight w:val="none"/>
              </w:rPr>
              <w:t>金家沟供水站</w:t>
            </w:r>
            <w:bookmarkEnd w:id="443"/>
          </w:p>
        </w:tc>
        <w:tc>
          <w:tcPr>
            <w:tcW w:w="641" w:type="dxa"/>
            <w:tcBorders>
              <w:top w:val="single" w:color="auto" w:sz="12" w:space="0"/>
              <w:tl2br w:val="nil"/>
              <w:tr2bl w:val="nil"/>
            </w:tcBorders>
            <w:vAlign w:val="center"/>
          </w:tcPr>
          <w:p w14:paraId="18F65BE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kern w:val="0"/>
                <w:szCs w:val="20"/>
                <w:highlight w:val="none"/>
              </w:rPr>
            </w:pPr>
            <w:r>
              <w:rPr>
                <w:rFonts w:hint="default" w:ascii="Times New Roman" w:hAnsi="Times New Roman" w:cs="Times New Roman"/>
                <w:kern w:val="0"/>
                <w:szCs w:val="20"/>
                <w:highlight w:val="none"/>
              </w:rPr>
              <w:t>渠河</w:t>
            </w:r>
          </w:p>
        </w:tc>
        <w:tc>
          <w:tcPr>
            <w:tcW w:w="687" w:type="dxa"/>
            <w:tcBorders>
              <w:top w:val="single" w:color="auto" w:sz="12" w:space="0"/>
              <w:tl2br w:val="nil"/>
              <w:tr2bl w:val="nil"/>
            </w:tcBorders>
            <w:vAlign w:val="center"/>
          </w:tcPr>
          <w:p w14:paraId="6C4B698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kern w:val="0"/>
                <w:szCs w:val="20"/>
                <w:highlight w:val="none"/>
              </w:rPr>
            </w:pPr>
            <w:r>
              <w:rPr>
                <w:rFonts w:hint="default" w:ascii="Times New Roman" w:hAnsi="Times New Roman" w:cs="Times New Roman"/>
                <w:kern w:val="0"/>
                <w:szCs w:val="20"/>
                <w:highlight w:val="none"/>
              </w:rPr>
              <w:t>地表水</w:t>
            </w:r>
          </w:p>
        </w:tc>
        <w:tc>
          <w:tcPr>
            <w:tcW w:w="1241" w:type="dxa"/>
            <w:tcBorders>
              <w:top w:val="single" w:color="auto" w:sz="12" w:space="0"/>
              <w:tl2br w:val="nil"/>
              <w:tr2bl w:val="nil"/>
            </w:tcBorders>
            <w:vAlign w:val="center"/>
          </w:tcPr>
          <w:p w14:paraId="472AA3A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kern w:val="0"/>
                <w:szCs w:val="20"/>
                <w:highlight w:val="none"/>
              </w:rPr>
            </w:pPr>
            <w:bookmarkStart w:id="444" w:name="OLE_LINK7"/>
            <w:r>
              <w:rPr>
                <w:rFonts w:hint="default" w:ascii="Times New Roman" w:hAnsi="Times New Roman" w:cs="Times New Roman"/>
                <w:kern w:val="0"/>
                <w:szCs w:val="20"/>
                <w:highlight w:val="none"/>
              </w:rPr>
              <w:t>水域范围自取水口上溯1000米，向下延伸100米全部水域</w:t>
            </w:r>
            <w:bookmarkEnd w:id="444"/>
          </w:p>
        </w:tc>
        <w:tc>
          <w:tcPr>
            <w:tcW w:w="1458" w:type="dxa"/>
            <w:tcBorders>
              <w:top w:val="single" w:color="auto" w:sz="12" w:space="0"/>
              <w:tl2br w:val="nil"/>
              <w:tr2bl w:val="nil"/>
            </w:tcBorders>
            <w:vAlign w:val="center"/>
          </w:tcPr>
          <w:p w14:paraId="4E014E8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kern w:val="0"/>
                <w:szCs w:val="20"/>
                <w:highlight w:val="none"/>
              </w:rPr>
            </w:pPr>
            <w:bookmarkStart w:id="445" w:name="OLE_LINK8"/>
            <w:r>
              <w:rPr>
                <w:rFonts w:hint="default" w:ascii="Times New Roman" w:hAnsi="Times New Roman" w:cs="Times New Roman"/>
                <w:kern w:val="0"/>
                <w:szCs w:val="20"/>
                <w:highlight w:val="none"/>
              </w:rPr>
              <w:t>陆域范围为与一级保护区水域长度一致，两岸纵深50米的陆域范围</w:t>
            </w:r>
            <w:bookmarkEnd w:id="445"/>
          </w:p>
        </w:tc>
        <w:tc>
          <w:tcPr>
            <w:tcW w:w="1496" w:type="dxa"/>
            <w:tcBorders>
              <w:top w:val="single" w:color="auto" w:sz="12" w:space="0"/>
              <w:tl2br w:val="nil"/>
              <w:tr2bl w:val="nil"/>
            </w:tcBorders>
            <w:vAlign w:val="center"/>
          </w:tcPr>
          <w:p w14:paraId="1BAEC8B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kern w:val="0"/>
                <w:szCs w:val="20"/>
                <w:highlight w:val="none"/>
              </w:rPr>
            </w:pPr>
            <w:r>
              <w:rPr>
                <w:rFonts w:hint="default" w:ascii="Times New Roman" w:hAnsi="Times New Roman" w:cs="Times New Roman"/>
                <w:kern w:val="0"/>
                <w:szCs w:val="20"/>
                <w:highlight w:val="none"/>
              </w:rPr>
              <w:t>水域范围为一级保护区上边界上溯2000米，下边界下延200米</w:t>
            </w:r>
          </w:p>
        </w:tc>
        <w:tc>
          <w:tcPr>
            <w:tcW w:w="1561" w:type="dxa"/>
            <w:tcBorders>
              <w:top w:val="single" w:color="auto" w:sz="12" w:space="0"/>
              <w:tl2br w:val="nil"/>
              <w:tr2bl w:val="nil"/>
            </w:tcBorders>
            <w:vAlign w:val="center"/>
          </w:tcPr>
          <w:p w14:paraId="3F19171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kern w:val="0"/>
                <w:szCs w:val="20"/>
                <w:highlight w:val="none"/>
              </w:rPr>
            </w:pPr>
            <w:r>
              <w:rPr>
                <w:rFonts w:hint="default" w:ascii="Times New Roman" w:hAnsi="Times New Roman" w:cs="Times New Roman"/>
                <w:kern w:val="0"/>
                <w:szCs w:val="20"/>
                <w:highlight w:val="none"/>
              </w:rPr>
              <w:t>陆域范围为二级保护区水域河岸沿两岸纵深200米除一级保护区外的陆域</w:t>
            </w:r>
          </w:p>
        </w:tc>
        <w:tc>
          <w:tcPr>
            <w:tcW w:w="1016" w:type="dxa"/>
            <w:tcBorders>
              <w:top w:val="single" w:color="auto" w:sz="12" w:space="0"/>
            </w:tcBorders>
            <w:vAlign w:val="center"/>
          </w:tcPr>
          <w:p w14:paraId="6C46C0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kern w:val="0"/>
                <w:szCs w:val="20"/>
                <w:highlight w:val="none"/>
              </w:rPr>
            </w:pPr>
            <w:r>
              <w:rPr>
                <w:rFonts w:hint="default" w:ascii="Times New Roman" w:hAnsi="Times New Roman" w:cs="Times New Roman"/>
                <w:kern w:val="0"/>
                <w:szCs w:val="20"/>
                <w:highlight w:val="none"/>
              </w:rPr>
              <w:t>10000</w:t>
            </w:r>
          </w:p>
        </w:tc>
        <w:tc>
          <w:tcPr>
            <w:tcW w:w="493" w:type="dxa"/>
            <w:tcBorders>
              <w:top w:val="single" w:color="auto" w:sz="12" w:space="0"/>
            </w:tcBorders>
            <w:vAlign w:val="center"/>
          </w:tcPr>
          <w:p w14:paraId="220B65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kern w:val="0"/>
                <w:szCs w:val="20"/>
                <w:highlight w:val="none"/>
              </w:rPr>
            </w:pPr>
            <w:r>
              <w:rPr>
                <w:rFonts w:hint="default" w:ascii="Times New Roman" w:hAnsi="Times New Roman" w:cs="Times New Roman"/>
                <w:kern w:val="0"/>
                <w:szCs w:val="20"/>
                <w:highlight w:val="none"/>
              </w:rPr>
              <w:t>乡镇级</w:t>
            </w:r>
          </w:p>
        </w:tc>
      </w:tr>
    </w:tbl>
    <w:p w14:paraId="4085923C">
      <w:pPr>
        <w:numPr>
          <w:ilvl w:val="0"/>
          <w:numId w:val="18"/>
        </w:numPr>
        <w:bidi w:val="0"/>
        <w:ind w:left="0" w:leftChars="0" w:firstLine="480" w:firstLineChars="200"/>
        <w:outlineLvl w:val="2"/>
        <w:rPr>
          <w:rFonts w:hint="default" w:ascii="Times New Roman" w:hAnsi="Times New Roman" w:cs="Times New Roman"/>
          <w:highlight w:val="none"/>
          <w:lang w:val="en-US" w:eastAsia="zh-CN"/>
        </w:rPr>
      </w:pPr>
      <w:bookmarkStart w:id="446" w:name="_Toc22204"/>
      <w:bookmarkStart w:id="447" w:name="_Toc10679"/>
      <w:r>
        <w:rPr>
          <w:rFonts w:hint="default" w:ascii="Times New Roman" w:hAnsi="Times New Roman" w:cs="Times New Roman"/>
          <w:highlight w:val="none"/>
          <w:lang w:val="en-US" w:eastAsia="zh-CN"/>
        </w:rPr>
        <w:t>地下水保护目标</w:t>
      </w:r>
      <w:bookmarkEnd w:id="446"/>
      <w:bookmarkEnd w:id="447"/>
    </w:p>
    <w:p w14:paraId="414FE195">
      <w:pPr>
        <w:bidi w:val="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评估区域周边500m范围内无</w:t>
      </w:r>
      <w:r>
        <w:rPr>
          <w:rFonts w:hint="default" w:ascii="Times New Roman" w:hAnsi="Times New Roman" w:cs="Times New Roman"/>
          <w:highlight w:val="none"/>
        </w:rPr>
        <w:t>地下水集中式</w:t>
      </w:r>
      <w:r>
        <w:rPr>
          <w:rFonts w:hint="default" w:ascii="Times New Roman" w:hAnsi="Times New Roman" w:cs="Times New Roman"/>
          <w:highlight w:val="none"/>
          <w:lang w:eastAsia="zh-CN"/>
        </w:rPr>
        <w:t>饮用水源</w:t>
      </w:r>
      <w:r>
        <w:rPr>
          <w:rFonts w:hint="default" w:ascii="Times New Roman" w:hAnsi="Times New Roman" w:cs="Times New Roman"/>
          <w:highlight w:val="none"/>
        </w:rPr>
        <w:t>和热水、矿泉水、温泉等特殊地下水资源</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主要环境保护目标为东北侧、西南侧、南侧、东南侧</w:t>
      </w:r>
      <w:r>
        <w:rPr>
          <w:rFonts w:hint="default" w:ascii="Times New Roman" w:hAnsi="Times New Roman" w:cs="Times New Roman"/>
          <w:highlight w:val="none"/>
        </w:rPr>
        <w:t>居民分散式水井</w:t>
      </w:r>
      <w:r>
        <w:rPr>
          <w:rFonts w:hint="default" w:ascii="Times New Roman" w:hAnsi="Times New Roman" w:cs="Times New Roman"/>
          <w:highlight w:val="none"/>
          <w:lang w:eastAsia="zh-CN"/>
        </w:rPr>
        <w:t>。</w:t>
      </w:r>
    </w:p>
    <w:p w14:paraId="3A20E053">
      <w:pPr>
        <w:bidi w:val="0"/>
        <w:outlineLvl w:val="2"/>
        <w:rPr>
          <w:rFonts w:hint="default" w:ascii="Times New Roman" w:hAnsi="Times New Roman" w:cs="Times New Roman"/>
          <w:highlight w:val="none"/>
          <w:lang w:val="en-US" w:eastAsia="zh-CN"/>
        </w:rPr>
      </w:pPr>
      <w:bookmarkStart w:id="448" w:name="_Toc26998"/>
      <w:bookmarkStart w:id="449" w:name="_Toc18779"/>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5</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生态环境保护目标</w:t>
      </w:r>
      <w:bookmarkEnd w:id="448"/>
      <w:bookmarkEnd w:id="449"/>
    </w:p>
    <w:p w14:paraId="0B1B6F0D">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评估区域周边500m范围内无</w:t>
      </w:r>
      <w:r>
        <w:rPr>
          <w:rFonts w:hint="default" w:ascii="Times New Roman" w:hAnsi="Times New Roman" w:cs="Times New Roman"/>
          <w:highlight w:val="none"/>
        </w:rPr>
        <w:t>自然保护区、风景名胜区</w:t>
      </w:r>
      <w:r>
        <w:rPr>
          <w:rFonts w:hint="default" w:ascii="Times New Roman" w:hAnsi="Times New Roman" w:cs="Times New Roman"/>
          <w:highlight w:val="none"/>
          <w:lang w:val="en-US" w:eastAsia="zh-CN"/>
        </w:rPr>
        <w:t>等敏感区域。</w:t>
      </w:r>
    </w:p>
    <w:p w14:paraId="5C8C6D19">
      <w:pPr>
        <w:rPr>
          <w:rFonts w:hint="default" w:ascii="Times New Roman" w:hAnsi="Times New Roman" w:cs="Times New Roman"/>
          <w:highlight w:val="none"/>
          <w:lang w:val="en-US" w:eastAsia="zh-CN"/>
        </w:rPr>
      </w:pPr>
      <w:bookmarkStart w:id="450" w:name="_Toc14621"/>
      <w:bookmarkStart w:id="451" w:name="_Toc3217"/>
      <w:r>
        <w:rPr>
          <w:rFonts w:hint="default" w:ascii="Times New Roman" w:hAnsi="Times New Roman" w:cs="Times New Roman"/>
          <w:highlight w:val="none"/>
          <w:lang w:val="en-US" w:eastAsia="zh-CN"/>
        </w:rPr>
        <w:br w:type="page"/>
      </w:r>
    </w:p>
    <w:p w14:paraId="511F58AC">
      <w:pPr>
        <w:pStyle w:val="2"/>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3评估区域环境质量现状评估</w:t>
      </w:r>
      <w:bookmarkEnd w:id="450"/>
      <w:bookmarkEnd w:id="451"/>
    </w:p>
    <w:p w14:paraId="1200A434">
      <w:pPr>
        <w:pStyle w:val="3"/>
        <w:bidi w:val="0"/>
        <w:rPr>
          <w:rFonts w:hint="default" w:ascii="Times New Roman" w:hAnsi="Times New Roman" w:cs="Times New Roman"/>
          <w:highlight w:val="none"/>
          <w:lang w:val="en-US" w:eastAsia="zh-CN"/>
        </w:rPr>
      </w:pPr>
      <w:bookmarkStart w:id="452" w:name="_Toc16874"/>
      <w:bookmarkStart w:id="453" w:name="_Toc16842"/>
      <w:r>
        <w:rPr>
          <w:rFonts w:hint="default" w:ascii="Times New Roman" w:hAnsi="Times New Roman" w:cs="Times New Roman"/>
          <w:highlight w:val="none"/>
          <w:lang w:val="en-US" w:eastAsia="zh-CN"/>
        </w:rPr>
        <w:t>3.1大气环境质量现状调查与评价</w:t>
      </w:r>
      <w:bookmarkEnd w:id="452"/>
      <w:bookmarkEnd w:id="453"/>
    </w:p>
    <w:p w14:paraId="7CD1BF42">
      <w:pPr>
        <w:pStyle w:val="4"/>
        <w:bidi w:val="0"/>
        <w:rPr>
          <w:rFonts w:hint="default" w:ascii="Times New Roman" w:hAnsi="Times New Roman" w:cs="Times New Roman"/>
          <w:highlight w:val="none"/>
          <w:lang w:val="en-US" w:eastAsia="zh-CN"/>
        </w:rPr>
      </w:pPr>
      <w:bookmarkStart w:id="454" w:name="_Toc26899"/>
      <w:bookmarkStart w:id="455" w:name="_Toc21113"/>
      <w:r>
        <w:rPr>
          <w:rFonts w:hint="default" w:ascii="Times New Roman" w:hAnsi="Times New Roman" w:cs="Times New Roman"/>
          <w:highlight w:val="none"/>
          <w:lang w:val="en-US" w:eastAsia="zh-CN"/>
        </w:rPr>
        <w:t>3.1.1区域达标评价</w:t>
      </w:r>
      <w:bookmarkEnd w:id="454"/>
      <w:bookmarkEnd w:id="455"/>
    </w:p>
    <w:p w14:paraId="550EC8AA">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（1）区域达标判断依据</w:t>
      </w:r>
    </w:p>
    <w:p w14:paraId="0C76A342">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《环境影响评价技术导则 大气环境》（HJ2.2-2018）第6.4.1.1条规定：城市环境空气质量达标情况评价指标为SO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、NO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10</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2.5</w:t>
      </w:r>
      <w:r>
        <w:rPr>
          <w:rFonts w:hint="default" w:ascii="Times New Roman" w:hAnsi="Times New Roman" w:cs="Times New Roman"/>
          <w:highlight w:val="none"/>
          <w:lang w:val="en-US" w:eastAsia="zh-CN"/>
        </w:rPr>
        <w:t>、CO和O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，六项污染物全部达标即为城市环境空气质量达标。第6.4.1.2条规定：根据国家或地方生态环境主管部门公开发布的城市环境空气质量达标情况，判断项目所在区域是否属于达标区。</w:t>
      </w:r>
    </w:p>
    <w:p w14:paraId="504F6481">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（2）区域达标判断</w:t>
      </w:r>
    </w:p>
    <w:p w14:paraId="3D8A066A">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遂宁市生态环境局于2024年1月15日公布的《2023年遂宁市环境质量公告》（公开网址：https://www.suining.gov.cn/gongkai/show/5b25e70895b814af678b0a09f2c09177.html），2023年遂宁市城区环境空气质量119天优、199天良、43天轻度污染、3天中度污染、1天重度污染，空气质量达标率为87.1%，主要污染物S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、NO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10</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2.5</w:t>
      </w:r>
      <w:r>
        <w:rPr>
          <w:rFonts w:hint="default" w:ascii="Times New Roman" w:hAnsi="Times New Roman" w:cs="Times New Roman"/>
          <w:highlight w:val="none"/>
          <w:lang w:val="en-US" w:eastAsia="zh-CN"/>
        </w:rPr>
        <w:t>、CO和O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的年均值分别为7.7微克/立方米、24.6微克/立方米、51.7微克/立方米、30.0微克/立方米、1.0毫克/立方米和144.4微克/立方米。同比SO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10</w:t>
      </w:r>
      <w:r>
        <w:rPr>
          <w:rFonts w:hint="default" w:ascii="Times New Roman" w:hAnsi="Times New Roman" w:cs="Times New Roman"/>
          <w:highlight w:val="none"/>
          <w:lang w:val="en-US" w:eastAsia="zh-CN"/>
        </w:rPr>
        <w:t>和O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浓度分别下降了21.4%、4.3%和1.1%，NO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、PM</w:t>
      </w:r>
      <w:r>
        <w:rPr>
          <w:rFonts w:hint="default" w:ascii="Times New Roman" w:hAnsi="Times New Roman" w:cs="Times New Roman"/>
          <w:highlight w:val="none"/>
          <w:vertAlign w:val="subscript"/>
          <w:lang w:val="en-US" w:eastAsia="zh-CN"/>
        </w:rPr>
        <w:t>2.5</w:t>
      </w:r>
      <w:r>
        <w:rPr>
          <w:rFonts w:hint="default" w:ascii="Times New Roman" w:hAnsi="Times New Roman" w:cs="Times New Roman"/>
          <w:highlight w:val="none"/>
          <w:lang w:val="en-US" w:eastAsia="zh-CN"/>
        </w:rPr>
        <w:t>和CO浓度分别上升了22.4%、0.7%和11.1%。各测点主要污染物浓度详见下表：</w:t>
      </w:r>
    </w:p>
    <w:p w14:paraId="3BC72B1D">
      <w:pPr>
        <w:pStyle w:val="2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表3.1</w:t>
      </w:r>
      <w:r>
        <w:rPr>
          <w:rFonts w:hint="default" w:ascii="Times New Roman" w:hAnsi="Times New Roman" w:cs="Times New Roman"/>
          <w:color w:val="auto"/>
          <w:highlight w:val="none"/>
          <w:lang w:val="en-US" w:eastAsia="zh-CN"/>
        </w:rPr>
        <w:noBreakHyphen/>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 xml:space="preserve"> 2023年遂宁市城区环境空气质量主要污染物浓度</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235"/>
        <w:gridCol w:w="1292"/>
        <w:gridCol w:w="1385"/>
        <w:gridCol w:w="1419"/>
        <w:gridCol w:w="1223"/>
        <w:gridCol w:w="1188"/>
        <w:gridCol w:w="1133"/>
      </w:tblGrid>
      <w:tr w14:paraId="1A414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tcBorders>
              <w:bottom w:val="single" w:color="auto" w:sz="12" w:space="0"/>
            </w:tcBorders>
            <w:vAlign w:val="center"/>
          </w:tcPr>
          <w:p w14:paraId="27A68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点位</w:t>
            </w:r>
          </w:p>
        </w:tc>
        <w:tc>
          <w:tcPr>
            <w:tcW w:w="1235" w:type="dxa"/>
            <w:tcBorders>
              <w:bottom w:val="single" w:color="auto" w:sz="12" w:space="0"/>
            </w:tcBorders>
            <w:vAlign w:val="center"/>
          </w:tcPr>
          <w:p w14:paraId="53138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SO</w:t>
            </w:r>
            <w:r>
              <w:rPr>
                <w:rFonts w:hint="default" w:ascii="Times New Roman" w:hAnsi="Times New Roman" w:eastAsia="宋体" w:cs="Times New Roman"/>
                <w:b/>
                <w:bCs/>
                <w:color w:val="auto"/>
                <w:sz w:val="21"/>
                <w:szCs w:val="21"/>
                <w:highlight w:val="none"/>
                <w:vertAlign w:val="subscript"/>
                <w:lang w:val="en-US" w:eastAsia="zh-CN"/>
              </w:rPr>
              <w:t>2</w:t>
            </w:r>
            <w:r>
              <w:rPr>
                <w:rFonts w:hint="default" w:ascii="Times New Roman" w:hAnsi="Times New Roman" w:eastAsia="宋体" w:cs="Times New Roman"/>
                <w:b/>
                <w:bCs/>
                <w:color w:val="auto"/>
                <w:sz w:val="21"/>
                <w:szCs w:val="21"/>
                <w:highlight w:val="none"/>
                <w:lang w:val="en-US" w:eastAsia="zh-CN"/>
              </w:rPr>
              <w:t>年均浓度（μg/m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292" w:type="dxa"/>
            <w:tcBorders>
              <w:bottom w:val="single" w:color="auto" w:sz="12" w:space="0"/>
            </w:tcBorders>
            <w:vAlign w:val="center"/>
          </w:tcPr>
          <w:p w14:paraId="1A3D3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NO</w:t>
            </w:r>
            <w:r>
              <w:rPr>
                <w:rFonts w:hint="default" w:ascii="Times New Roman" w:hAnsi="Times New Roman" w:eastAsia="宋体" w:cs="Times New Roman"/>
                <w:b/>
                <w:bCs/>
                <w:color w:val="auto"/>
                <w:sz w:val="21"/>
                <w:szCs w:val="21"/>
                <w:highlight w:val="none"/>
                <w:vertAlign w:val="subscript"/>
                <w:lang w:val="en-US" w:eastAsia="zh-CN"/>
              </w:rPr>
              <w:t>2</w:t>
            </w:r>
            <w:r>
              <w:rPr>
                <w:rFonts w:hint="default" w:ascii="Times New Roman" w:hAnsi="Times New Roman" w:eastAsia="宋体" w:cs="Times New Roman"/>
                <w:b/>
                <w:bCs/>
                <w:color w:val="auto"/>
                <w:sz w:val="21"/>
                <w:szCs w:val="21"/>
                <w:highlight w:val="none"/>
                <w:lang w:val="en-US" w:eastAsia="zh-CN"/>
              </w:rPr>
              <w:t>年均浓度（μg/m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385" w:type="dxa"/>
            <w:tcBorders>
              <w:bottom w:val="single" w:color="auto" w:sz="12" w:space="0"/>
            </w:tcBorders>
            <w:vAlign w:val="center"/>
          </w:tcPr>
          <w:p w14:paraId="4349C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PM</w:t>
            </w:r>
            <w:r>
              <w:rPr>
                <w:rFonts w:hint="default" w:ascii="Times New Roman" w:hAnsi="Times New Roman" w:eastAsia="宋体" w:cs="Times New Roman"/>
                <w:b/>
                <w:bCs/>
                <w:color w:val="auto"/>
                <w:sz w:val="21"/>
                <w:szCs w:val="21"/>
                <w:highlight w:val="none"/>
                <w:vertAlign w:val="subscript"/>
                <w:lang w:val="en-US" w:eastAsia="zh-CN"/>
              </w:rPr>
              <w:t>10</w:t>
            </w:r>
            <w:r>
              <w:rPr>
                <w:rFonts w:hint="default" w:ascii="Times New Roman" w:hAnsi="Times New Roman" w:eastAsia="宋体" w:cs="Times New Roman"/>
                <w:b/>
                <w:bCs/>
                <w:color w:val="auto"/>
                <w:sz w:val="21"/>
                <w:szCs w:val="21"/>
                <w:highlight w:val="none"/>
                <w:lang w:val="en-US" w:eastAsia="zh-CN"/>
              </w:rPr>
              <w:t>年均浓度（μg/m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419" w:type="dxa"/>
            <w:tcBorders>
              <w:bottom w:val="single" w:color="auto" w:sz="12" w:space="0"/>
            </w:tcBorders>
            <w:vAlign w:val="center"/>
          </w:tcPr>
          <w:p w14:paraId="2EE3D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PM</w:t>
            </w:r>
            <w:r>
              <w:rPr>
                <w:rFonts w:hint="default" w:ascii="Times New Roman" w:hAnsi="Times New Roman" w:eastAsia="宋体" w:cs="Times New Roman"/>
                <w:b/>
                <w:bCs/>
                <w:color w:val="auto"/>
                <w:sz w:val="21"/>
                <w:szCs w:val="21"/>
                <w:highlight w:val="none"/>
                <w:vertAlign w:val="subscript"/>
                <w:lang w:val="en-US" w:eastAsia="zh-CN"/>
              </w:rPr>
              <w:t>2.5</w:t>
            </w:r>
            <w:r>
              <w:rPr>
                <w:rFonts w:hint="default" w:ascii="Times New Roman" w:hAnsi="Times New Roman" w:eastAsia="宋体" w:cs="Times New Roman"/>
                <w:b/>
                <w:bCs/>
                <w:color w:val="auto"/>
                <w:sz w:val="21"/>
                <w:szCs w:val="21"/>
                <w:highlight w:val="none"/>
                <w:lang w:val="en-US" w:eastAsia="zh-CN"/>
              </w:rPr>
              <w:t>年均浓度（μg/m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223" w:type="dxa"/>
            <w:tcBorders>
              <w:bottom w:val="single" w:color="auto" w:sz="12" w:space="0"/>
            </w:tcBorders>
            <w:vAlign w:val="center"/>
          </w:tcPr>
          <w:p w14:paraId="3640E0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CO年均浓度（mg/m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188" w:type="dxa"/>
            <w:tcBorders>
              <w:bottom w:val="single" w:color="auto" w:sz="12" w:space="0"/>
            </w:tcBorders>
            <w:vAlign w:val="center"/>
          </w:tcPr>
          <w:p w14:paraId="6B6F9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O</w:t>
            </w:r>
            <w:r>
              <w:rPr>
                <w:rFonts w:hint="default" w:ascii="Times New Roman" w:hAnsi="Times New Roman" w:eastAsia="宋体" w:cs="Times New Roman"/>
                <w:b/>
                <w:bCs/>
                <w:color w:val="auto"/>
                <w:sz w:val="21"/>
                <w:szCs w:val="21"/>
                <w:highlight w:val="none"/>
                <w:vertAlign w:val="subscript"/>
                <w:lang w:val="en-US" w:eastAsia="zh-CN"/>
              </w:rPr>
              <w:t>3</w:t>
            </w:r>
            <w:r>
              <w:rPr>
                <w:rFonts w:hint="default" w:ascii="Times New Roman" w:hAnsi="Times New Roman" w:eastAsia="宋体" w:cs="Times New Roman"/>
                <w:b/>
                <w:bCs/>
                <w:color w:val="auto"/>
                <w:sz w:val="21"/>
                <w:szCs w:val="21"/>
                <w:highlight w:val="none"/>
                <w:lang w:val="en-US" w:eastAsia="zh-CN"/>
              </w:rPr>
              <w:t>年均浓度（μg/m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133" w:type="dxa"/>
            <w:tcBorders>
              <w:bottom w:val="single" w:color="auto" w:sz="12" w:space="0"/>
            </w:tcBorders>
            <w:vAlign w:val="center"/>
          </w:tcPr>
          <w:p w14:paraId="19991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环境空气质量综合指数</w:t>
            </w:r>
          </w:p>
        </w:tc>
      </w:tr>
      <w:tr w14:paraId="4DEF0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tcBorders>
              <w:top w:val="single" w:color="auto" w:sz="12" w:space="0"/>
              <w:tl2br w:val="nil"/>
              <w:tr2bl w:val="nil"/>
            </w:tcBorders>
            <w:vAlign w:val="center"/>
          </w:tcPr>
          <w:p w14:paraId="699488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市监测站</w:t>
            </w:r>
          </w:p>
        </w:tc>
        <w:tc>
          <w:tcPr>
            <w:tcW w:w="1235" w:type="dxa"/>
            <w:tcBorders>
              <w:top w:val="single" w:color="auto" w:sz="12" w:space="0"/>
              <w:tl2br w:val="nil"/>
              <w:tr2bl w:val="nil"/>
            </w:tcBorders>
            <w:vAlign w:val="center"/>
          </w:tcPr>
          <w:p w14:paraId="341FF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8.1</w:t>
            </w:r>
          </w:p>
        </w:tc>
        <w:tc>
          <w:tcPr>
            <w:tcW w:w="1292" w:type="dxa"/>
            <w:tcBorders>
              <w:top w:val="single" w:color="auto" w:sz="12" w:space="0"/>
              <w:tl2br w:val="nil"/>
              <w:tr2bl w:val="nil"/>
            </w:tcBorders>
            <w:vAlign w:val="center"/>
          </w:tcPr>
          <w:p w14:paraId="5EEA4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25.2</w:t>
            </w:r>
          </w:p>
        </w:tc>
        <w:tc>
          <w:tcPr>
            <w:tcW w:w="1385" w:type="dxa"/>
            <w:tcBorders>
              <w:top w:val="single" w:color="auto" w:sz="12" w:space="0"/>
              <w:tl2br w:val="nil"/>
              <w:tr2bl w:val="nil"/>
            </w:tcBorders>
            <w:vAlign w:val="center"/>
          </w:tcPr>
          <w:p w14:paraId="4D9B7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50.2</w:t>
            </w:r>
          </w:p>
        </w:tc>
        <w:tc>
          <w:tcPr>
            <w:tcW w:w="1419" w:type="dxa"/>
            <w:tcBorders>
              <w:top w:val="single" w:color="auto" w:sz="12" w:space="0"/>
              <w:tl2br w:val="nil"/>
              <w:tr2bl w:val="nil"/>
            </w:tcBorders>
            <w:vAlign w:val="center"/>
          </w:tcPr>
          <w:p w14:paraId="4A9FC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30.1</w:t>
            </w:r>
          </w:p>
        </w:tc>
        <w:tc>
          <w:tcPr>
            <w:tcW w:w="1223" w:type="dxa"/>
            <w:tcBorders>
              <w:top w:val="single" w:color="auto" w:sz="12" w:space="0"/>
              <w:tl2br w:val="nil"/>
              <w:tr2bl w:val="nil"/>
            </w:tcBorders>
            <w:vAlign w:val="center"/>
          </w:tcPr>
          <w:p w14:paraId="69D3F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1188" w:type="dxa"/>
            <w:tcBorders>
              <w:top w:val="single" w:color="auto" w:sz="12" w:space="0"/>
              <w:tl2br w:val="nil"/>
              <w:tr2bl w:val="nil"/>
            </w:tcBorders>
            <w:vAlign w:val="center"/>
          </w:tcPr>
          <w:p w14:paraId="35A87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148.2</w:t>
            </w:r>
          </w:p>
        </w:tc>
        <w:tc>
          <w:tcPr>
            <w:tcW w:w="1133" w:type="dxa"/>
            <w:tcBorders>
              <w:top w:val="single" w:color="auto" w:sz="12" w:space="0"/>
              <w:tl2br w:val="nil"/>
              <w:tr2bl w:val="nil"/>
            </w:tcBorders>
            <w:vAlign w:val="center"/>
          </w:tcPr>
          <w:p w14:paraId="44414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3.49</w:t>
            </w:r>
          </w:p>
        </w:tc>
      </w:tr>
      <w:tr w14:paraId="7DBC2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tcBorders>
              <w:tl2br w:val="nil"/>
              <w:tr2bl w:val="nil"/>
            </w:tcBorders>
            <w:vAlign w:val="center"/>
          </w:tcPr>
          <w:p w14:paraId="2FD9B2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美宁食品公司</w:t>
            </w:r>
          </w:p>
        </w:tc>
        <w:tc>
          <w:tcPr>
            <w:tcW w:w="1235" w:type="dxa"/>
            <w:tcBorders>
              <w:tl2br w:val="nil"/>
              <w:tr2bl w:val="nil"/>
            </w:tcBorders>
            <w:vAlign w:val="center"/>
          </w:tcPr>
          <w:p w14:paraId="76115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7.9</w:t>
            </w:r>
          </w:p>
        </w:tc>
        <w:tc>
          <w:tcPr>
            <w:tcW w:w="1292" w:type="dxa"/>
            <w:tcBorders>
              <w:tl2br w:val="nil"/>
              <w:tr2bl w:val="nil"/>
            </w:tcBorders>
            <w:vAlign w:val="center"/>
          </w:tcPr>
          <w:p w14:paraId="30B5F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27.6</w:t>
            </w:r>
          </w:p>
        </w:tc>
        <w:tc>
          <w:tcPr>
            <w:tcW w:w="1385" w:type="dxa"/>
            <w:tcBorders>
              <w:tl2br w:val="nil"/>
              <w:tr2bl w:val="nil"/>
            </w:tcBorders>
            <w:vAlign w:val="center"/>
          </w:tcPr>
          <w:p w14:paraId="56946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55.9</w:t>
            </w:r>
          </w:p>
        </w:tc>
        <w:tc>
          <w:tcPr>
            <w:tcW w:w="1419" w:type="dxa"/>
            <w:tcBorders>
              <w:tl2br w:val="nil"/>
              <w:tr2bl w:val="nil"/>
            </w:tcBorders>
            <w:vAlign w:val="center"/>
          </w:tcPr>
          <w:p w14:paraId="72364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30.2</w:t>
            </w:r>
          </w:p>
        </w:tc>
        <w:tc>
          <w:tcPr>
            <w:tcW w:w="1223" w:type="dxa"/>
            <w:tcBorders>
              <w:tl2br w:val="nil"/>
              <w:tr2bl w:val="nil"/>
            </w:tcBorders>
            <w:vAlign w:val="center"/>
          </w:tcPr>
          <w:p w14:paraId="006272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w:t>
            </w:r>
          </w:p>
        </w:tc>
        <w:tc>
          <w:tcPr>
            <w:tcW w:w="1188" w:type="dxa"/>
            <w:tcBorders>
              <w:tl2br w:val="nil"/>
              <w:tr2bl w:val="nil"/>
            </w:tcBorders>
            <w:vAlign w:val="center"/>
          </w:tcPr>
          <w:p w14:paraId="079C9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142.6</w:t>
            </w:r>
          </w:p>
        </w:tc>
        <w:tc>
          <w:tcPr>
            <w:tcW w:w="1133" w:type="dxa"/>
            <w:tcBorders>
              <w:tl2br w:val="nil"/>
              <w:tr2bl w:val="nil"/>
            </w:tcBorders>
            <w:vAlign w:val="center"/>
          </w:tcPr>
          <w:p w14:paraId="3C47A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3.60</w:t>
            </w:r>
          </w:p>
        </w:tc>
      </w:tr>
      <w:tr w14:paraId="53160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tcBorders>
              <w:tl2br w:val="nil"/>
              <w:tr2bl w:val="nil"/>
            </w:tcBorders>
            <w:vAlign w:val="center"/>
          </w:tcPr>
          <w:p w14:paraId="057A5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行政中心</w:t>
            </w:r>
          </w:p>
        </w:tc>
        <w:tc>
          <w:tcPr>
            <w:tcW w:w="1235" w:type="dxa"/>
            <w:tcBorders>
              <w:tl2br w:val="nil"/>
              <w:tr2bl w:val="nil"/>
            </w:tcBorders>
            <w:vAlign w:val="center"/>
          </w:tcPr>
          <w:p w14:paraId="5EFC2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w:t>
            </w:r>
          </w:p>
        </w:tc>
        <w:tc>
          <w:tcPr>
            <w:tcW w:w="1292" w:type="dxa"/>
            <w:tcBorders>
              <w:tl2br w:val="nil"/>
              <w:tr2bl w:val="nil"/>
            </w:tcBorders>
            <w:vAlign w:val="center"/>
          </w:tcPr>
          <w:p w14:paraId="34142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20.9</w:t>
            </w:r>
          </w:p>
        </w:tc>
        <w:tc>
          <w:tcPr>
            <w:tcW w:w="1385" w:type="dxa"/>
            <w:tcBorders>
              <w:tl2br w:val="nil"/>
              <w:tr2bl w:val="nil"/>
            </w:tcBorders>
            <w:vAlign w:val="center"/>
          </w:tcPr>
          <w:p w14:paraId="4B43BA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49.2</w:t>
            </w:r>
          </w:p>
        </w:tc>
        <w:tc>
          <w:tcPr>
            <w:tcW w:w="1419" w:type="dxa"/>
            <w:tcBorders>
              <w:tl2br w:val="nil"/>
              <w:tr2bl w:val="nil"/>
            </w:tcBorders>
            <w:vAlign w:val="center"/>
          </w:tcPr>
          <w:p w14:paraId="5F09F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29.8</w:t>
            </w:r>
          </w:p>
        </w:tc>
        <w:tc>
          <w:tcPr>
            <w:tcW w:w="1223" w:type="dxa"/>
            <w:tcBorders>
              <w:tl2br w:val="nil"/>
              <w:tr2bl w:val="nil"/>
            </w:tcBorders>
            <w:vAlign w:val="center"/>
          </w:tcPr>
          <w:p w14:paraId="7F5BC7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1188" w:type="dxa"/>
            <w:tcBorders>
              <w:tl2br w:val="nil"/>
              <w:tr2bl w:val="nil"/>
            </w:tcBorders>
            <w:vAlign w:val="center"/>
          </w:tcPr>
          <w:p w14:paraId="72151E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145.0</w:t>
            </w:r>
          </w:p>
        </w:tc>
        <w:tc>
          <w:tcPr>
            <w:tcW w:w="1133" w:type="dxa"/>
            <w:tcBorders>
              <w:tl2br w:val="nil"/>
              <w:tr2bl w:val="nil"/>
            </w:tcBorders>
            <w:vAlign w:val="center"/>
          </w:tcPr>
          <w:p w14:paraId="4A90F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3.36</w:t>
            </w:r>
          </w:p>
        </w:tc>
      </w:tr>
      <w:tr w14:paraId="72DFE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tcBorders>
              <w:tl2br w:val="nil"/>
              <w:tr2bl w:val="nil"/>
            </w:tcBorders>
            <w:vAlign w:val="center"/>
          </w:tcPr>
          <w:p w14:paraId="42EB85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石溪浩</w:t>
            </w:r>
          </w:p>
        </w:tc>
        <w:tc>
          <w:tcPr>
            <w:tcW w:w="1235" w:type="dxa"/>
            <w:tcBorders>
              <w:tl2br w:val="nil"/>
              <w:tr2bl w:val="nil"/>
            </w:tcBorders>
            <w:vAlign w:val="center"/>
          </w:tcPr>
          <w:p w14:paraId="07E32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7.9</w:t>
            </w:r>
          </w:p>
        </w:tc>
        <w:tc>
          <w:tcPr>
            <w:tcW w:w="1292" w:type="dxa"/>
            <w:tcBorders>
              <w:tl2br w:val="nil"/>
              <w:tr2bl w:val="nil"/>
            </w:tcBorders>
            <w:vAlign w:val="center"/>
          </w:tcPr>
          <w:p w14:paraId="4B9C45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18.3</w:t>
            </w:r>
          </w:p>
        </w:tc>
        <w:tc>
          <w:tcPr>
            <w:tcW w:w="1385" w:type="dxa"/>
            <w:tcBorders>
              <w:tl2br w:val="nil"/>
              <w:tr2bl w:val="nil"/>
            </w:tcBorders>
            <w:vAlign w:val="center"/>
          </w:tcPr>
          <w:p w14:paraId="69611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59.8</w:t>
            </w:r>
          </w:p>
        </w:tc>
        <w:tc>
          <w:tcPr>
            <w:tcW w:w="1419" w:type="dxa"/>
            <w:tcBorders>
              <w:tl2br w:val="nil"/>
              <w:tr2bl w:val="nil"/>
            </w:tcBorders>
            <w:vAlign w:val="center"/>
          </w:tcPr>
          <w:p w14:paraId="6509F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31.2</w:t>
            </w:r>
          </w:p>
        </w:tc>
        <w:tc>
          <w:tcPr>
            <w:tcW w:w="1223" w:type="dxa"/>
            <w:tcBorders>
              <w:tl2br w:val="nil"/>
              <w:tr2bl w:val="nil"/>
            </w:tcBorders>
            <w:vAlign w:val="center"/>
          </w:tcPr>
          <w:p w14:paraId="507A0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w:t>
            </w:r>
          </w:p>
        </w:tc>
        <w:tc>
          <w:tcPr>
            <w:tcW w:w="1188" w:type="dxa"/>
            <w:tcBorders>
              <w:tl2br w:val="nil"/>
              <w:tr2bl w:val="nil"/>
            </w:tcBorders>
            <w:vAlign w:val="center"/>
          </w:tcPr>
          <w:p w14:paraId="239C3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142.2</w:t>
            </w:r>
          </w:p>
        </w:tc>
        <w:tc>
          <w:tcPr>
            <w:tcW w:w="1133" w:type="dxa"/>
            <w:tcBorders>
              <w:tl2br w:val="nil"/>
              <w:tr2bl w:val="nil"/>
            </w:tcBorders>
            <w:vAlign w:val="center"/>
          </w:tcPr>
          <w:p w14:paraId="66D9D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3.44</w:t>
            </w:r>
          </w:p>
        </w:tc>
      </w:tr>
      <w:tr w14:paraId="46AE2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dxa"/>
            <w:tcBorders>
              <w:tl2br w:val="nil"/>
              <w:tr2bl w:val="nil"/>
            </w:tcBorders>
            <w:vAlign w:val="center"/>
          </w:tcPr>
          <w:p w14:paraId="76DBF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全市平均</w:t>
            </w:r>
          </w:p>
        </w:tc>
        <w:tc>
          <w:tcPr>
            <w:tcW w:w="1235" w:type="dxa"/>
            <w:tcBorders>
              <w:tl2br w:val="nil"/>
              <w:tr2bl w:val="nil"/>
            </w:tcBorders>
            <w:vAlign w:val="center"/>
          </w:tcPr>
          <w:p w14:paraId="51E80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7.7</w:t>
            </w:r>
          </w:p>
        </w:tc>
        <w:tc>
          <w:tcPr>
            <w:tcW w:w="1292" w:type="dxa"/>
            <w:tcBorders>
              <w:tl2br w:val="nil"/>
              <w:tr2bl w:val="nil"/>
            </w:tcBorders>
            <w:vAlign w:val="center"/>
          </w:tcPr>
          <w:p w14:paraId="5194D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24.6</w:t>
            </w:r>
          </w:p>
        </w:tc>
        <w:tc>
          <w:tcPr>
            <w:tcW w:w="1385" w:type="dxa"/>
            <w:tcBorders>
              <w:tl2br w:val="nil"/>
              <w:tr2bl w:val="nil"/>
            </w:tcBorders>
            <w:vAlign w:val="center"/>
          </w:tcPr>
          <w:p w14:paraId="48205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51.7</w:t>
            </w:r>
          </w:p>
        </w:tc>
        <w:tc>
          <w:tcPr>
            <w:tcW w:w="1419" w:type="dxa"/>
            <w:tcBorders>
              <w:tl2br w:val="nil"/>
              <w:tr2bl w:val="nil"/>
            </w:tcBorders>
            <w:vAlign w:val="center"/>
          </w:tcPr>
          <w:p w14:paraId="1C972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30.0</w:t>
            </w:r>
          </w:p>
        </w:tc>
        <w:tc>
          <w:tcPr>
            <w:tcW w:w="1223" w:type="dxa"/>
            <w:tcBorders>
              <w:tl2br w:val="nil"/>
              <w:tr2bl w:val="nil"/>
            </w:tcBorders>
            <w:vAlign w:val="center"/>
          </w:tcPr>
          <w:p w14:paraId="24123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1188" w:type="dxa"/>
            <w:tcBorders>
              <w:tl2br w:val="nil"/>
              <w:tr2bl w:val="nil"/>
            </w:tcBorders>
            <w:vAlign w:val="center"/>
          </w:tcPr>
          <w:p w14:paraId="47F1D9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144.4</w:t>
            </w:r>
          </w:p>
        </w:tc>
        <w:tc>
          <w:tcPr>
            <w:tcW w:w="1133" w:type="dxa"/>
            <w:tcBorders>
              <w:tl2br w:val="nil"/>
              <w:tr2bl w:val="nil"/>
            </w:tcBorders>
            <w:vAlign w:val="center"/>
          </w:tcPr>
          <w:p w14:paraId="76E70C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3.50</w:t>
            </w:r>
          </w:p>
        </w:tc>
      </w:tr>
      <w:tr w14:paraId="2E447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2" w:type="dxa"/>
            <w:gridSpan w:val="8"/>
            <w:tcBorders>
              <w:tl2br w:val="nil"/>
              <w:tr2bl w:val="nil"/>
            </w:tcBorders>
            <w:vAlign w:val="center"/>
          </w:tcPr>
          <w:p w14:paraId="4D361B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注：1、城市环境空气评价执行《环境空气质量标准》（GB3095-2012）。</w:t>
            </w:r>
          </w:p>
          <w:p w14:paraId="1AE2E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18" w:leftChars="174"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2、环境空气质量综合指数是描述城市环境空气质量综合状况的无量纲指数，综合考虑了各项污染物的污染程度。环境空气质量综合指数越大，表明综合污染程度越重。</w:t>
            </w:r>
          </w:p>
          <w:p w14:paraId="323EF2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3、臭氧月平均值为日最大8小时平均浓度值第90百分位数，一氧化碳月平均值为每日平均浓度值</w:t>
            </w:r>
          </w:p>
          <w:p w14:paraId="79E68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第95百分位数。</w:t>
            </w:r>
          </w:p>
          <w:p w14:paraId="246DC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4、石溪浩（对照点）未参与全市统计。</w:t>
            </w:r>
          </w:p>
        </w:tc>
      </w:tr>
    </w:tbl>
    <w:p w14:paraId="67C7FEA3">
      <w:pPr>
        <w:adjustRightInd w:val="0"/>
        <w:snapToGrid w:val="0"/>
        <w:spacing w:before="120"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由上表可知，</w:t>
      </w:r>
      <w:r>
        <w:rPr>
          <w:rFonts w:hint="default" w:ascii="Times New Roman" w:hAnsi="Times New Roman" w:eastAsia="宋体" w:cs="Times New Roman"/>
          <w:color w:val="auto"/>
          <w:sz w:val="24"/>
          <w:szCs w:val="24"/>
          <w:highlight w:val="none"/>
          <w:lang w:val="en-US" w:eastAsia="zh-CN"/>
        </w:rPr>
        <w:t>评估区域空气质量现状各项指标均能达到《环境空气质量标准》（GB3095-2012）二级标准要求，属于环境空气质量达标区域</w:t>
      </w:r>
      <w:r>
        <w:rPr>
          <w:rFonts w:hint="default" w:ascii="Times New Roman" w:hAnsi="Times New Roman" w:cs="Times New Roman"/>
          <w:color w:val="auto"/>
          <w:sz w:val="24"/>
          <w:highlight w:val="none"/>
        </w:rPr>
        <w:t>。</w:t>
      </w:r>
    </w:p>
    <w:p w14:paraId="7D96B709">
      <w:pPr>
        <w:pStyle w:val="4"/>
        <w:bidi w:val="0"/>
        <w:rPr>
          <w:rFonts w:hint="default" w:ascii="Times New Roman" w:hAnsi="Times New Roman" w:cs="Times New Roman"/>
          <w:highlight w:val="none"/>
          <w:lang w:val="en-US" w:eastAsia="zh-CN"/>
        </w:rPr>
      </w:pPr>
      <w:bookmarkStart w:id="456" w:name="_Toc28939"/>
      <w:bookmarkStart w:id="457" w:name="_Toc18007"/>
      <w:r>
        <w:rPr>
          <w:rFonts w:hint="default" w:ascii="Times New Roman" w:hAnsi="Times New Roman" w:cs="Times New Roman"/>
          <w:highlight w:val="none"/>
          <w:lang w:val="en-US" w:eastAsia="zh-CN"/>
        </w:rPr>
        <w:t>3.1.2环境空气质量现状调查</w:t>
      </w:r>
      <w:bookmarkEnd w:id="456"/>
      <w:bookmarkEnd w:id="457"/>
    </w:p>
    <w:p w14:paraId="749DEDF9">
      <w:pPr>
        <w:numPr>
          <w:ilvl w:val="0"/>
          <w:numId w:val="19"/>
        </w:num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区域内现有环境空气质量现状监测评价</w:t>
      </w:r>
    </w:p>
    <w:p w14:paraId="089A57C1">
      <w:pPr>
        <w:bidi w:val="0"/>
        <w:outlineLvl w:val="0"/>
        <w:rPr>
          <w:rFonts w:hint="default" w:ascii="Times New Roman" w:hAnsi="Times New Roman" w:cs="Times New Roman"/>
          <w:highlight w:val="none"/>
          <w:lang w:val="en-US" w:eastAsia="zh-CN"/>
        </w:rPr>
      </w:pPr>
      <w:bookmarkStart w:id="458" w:name="_Toc18123"/>
      <w:bookmarkStart w:id="459" w:name="_Toc15542"/>
      <w:bookmarkStart w:id="460" w:name="_Toc10143"/>
      <w:r>
        <w:rPr>
          <w:rFonts w:hint="default" w:ascii="Times New Roman" w:hAnsi="Times New Roman" w:cs="Times New Roman"/>
          <w:highlight w:val="none"/>
          <w:lang w:val="en-US" w:eastAsia="zh-CN"/>
        </w:rPr>
        <w:t>1、布点情况</w:t>
      </w:r>
      <w:bookmarkEnd w:id="458"/>
      <w:bookmarkEnd w:id="459"/>
      <w:bookmarkEnd w:id="460"/>
    </w:p>
    <w:p w14:paraId="1870254F">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为了解评估区域环境空气中其他大气污染物的现状浓度，本次对评估区域内现有企业及规划环评现有监测数据进行总结，现有监测数据布点情况如下：</w:t>
      </w:r>
    </w:p>
    <w:p w14:paraId="520A5363">
      <w:pPr>
        <w:pStyle w:val="2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表3.1</w:t>
      </w:r>
      <w:r>
        <w:rPr>
          <w:rFonts w:hint="default" w:ascii="Times New Roman" w:hAnsi="Times New Roman" w:cs="Times New Roman"/>
          <w:color w:val="auto"/>
          <w:highlight w:val="none"/>
          <w:lang w:val="en-US" w:eastAsia="zh-CN"/>
        </w:rPr>
        <w:noBreakHyphen/>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 xml:space="preserve"> 区域内现有环境空气质量现状引用数据布点情况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2951"/>
        <w:gridCol w:w="1559"/>
        <w:gridCol w:w="2220"/>
        <w:gridCol w:w="2498"/>
      </w:tblGrid>
      <w:tr w14:paraId="7B8FB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tcBorders>
              <w:bottom w:val="single" w:color="auto" w:sz="12" w:space="0"/>
            </w:tcBorders>
            <w:vAlign w:val="center"/>
          </w:tcPr>
          <w:p w14:paraId="7685B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2951" w:type="dxa"/>
            <w:tcBorders>
              <w:bottom w:val="single" w:color="auto" w:sz="12" w:space="0"/>
            </w:tcBorders>
            <w:vAlign w:val="center"/>
          </w:tcPr>
          <w:p w14:paraId="3CD9E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引用报告</w:t>
            </w:r>
          </w:p>
        </w:tc>
        <w:tc>
          <w:tcPr>
            <w:tcW w:w="0" w:type="auto"/>
            <w:tcBorders>
              <w:bottom w:val="single" w:color="auto" w:sz="12" w:space="0"/>
            </w:tcBorders>
            <w:vAlign w:val="center"/>
          </w:tcPr>
          <w:p w14:paraId="57EA4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引用点位</w:t>
            </w:r>
          </w:p>
        </w:tc>
        <w:tc>
          <w:tcPr>
            <w:tcW w:w="0" w:type="auto"/>
            <w:tcBorders>
              <w:bottom w:val="single" w:color="auto" w:sz="12" w:space="0"/>
            </w:tcBorders>
            <w:vAlign w:val="center"/>
          </w:tcPr>
          <w:p w14:paraId="1158BB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监测时间</w:t>
            </w:r>
          </w:p>
        </w:tc>
        <w:tc>
          <w:tcPr>
            <w:tcW w:w="0" w:type="auto"/>
            <w:tcBorders>
              <w:bottom w:val="single" w:color="auto" w:sz="12" w:space="0"/>
            </w:tcBorders>
            <w:vAlign w:val="center"/>
          </w:tcPr>
          <w:p w14:paraId="77112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监测因子</w:t>
            </w:r>
          </w:p>
        </w:tc>
      </w:tr>
      <w:tr w14:paraId="4238C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tcBorders>
              <w:top w:val="single" w:color="auto" w:sz="12" w:space="0"/>
              <w:bottom w:val="single" w:color="auto" w:sz="4" w:space="0"/>
            </w:tcBorders>
            <w:shd w:val="clear" w:color="auto" w:fill="auto"/>
            <w:vAlign w:val="center"/>
          </w:tcPr>
          <w:p w14:paraId="3BBAC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2951" w:type="dxa"/>
            <w:tcBorders>
              <w:top w:val="single" w:color="auto" w:sz="12" w:space="0"/>
              <w:bottom w:val="single" w:color="auto" w:sz="4" w:space="0"/>
            </w:tcBorders>
            <w:shd w:val="clear" w:color="auto" w:fill="auto"/>
            <w:vAlign w:val="center"/>
          </w:tcPr>
          <w:p w14:paraId="7A17F0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《华瓷科技片式多层陶瓷电容器（MLCC）项目环境影响报告表》</w:t>
            </w:r>
          </w:p>
        </w:tc>
        <w:tc>
          <w:tcPr>
            <w:tcW w:w="0" w:type="auto"/>
            <w:tcBorders>
              <w:top w:val="single" w:color="auto" w:sz="12" w:space="0"/>
              <w:bottom w:val="single" w:color="auto" w:sz="4" w:space="0"/>
            </w:tcBorders>
            <w:shd w:val="clear" w:color="auto" w:fill="auto"/>
            <w:vAlign w:val="center"/>
          </w:tcPr>
          <w:p w14:paraId="548CA6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该项目所在地</w:t>
            </w:r>
          </w:p>
        </w:tc>
        <w:tc>
          <w:tcPr>
            <w:tcW w:w="0" w:type="auto"/>
            <w:tcBorders>
              <w:top w:val="single" w:color="auto" w:sz="12" w:space="0"/>
              <w:bottom w:val="single" w:color="auto" w:sz="4" w:space="0"/>
            </w:tcBorders>
            <w:shd w:val="clear" w:color="auto" w:fill="auto"/>
            <w:vAlign w:val="center"/>
          </w:tcPr>
          <w:p w14:paraId="7F747E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2018.12.25~2018.12.31</w:t>
            </w:r>
          </w:p>
        </w:tc>
        <w:tc>
          <w:tcPr>
            <w:tcW w:w="0" w:type="auto"/>
            <w:tcBorders>
              <w:top w:val="single" w:color="auto" w:sz="12" w:space="0"/>
              <w:bottom w:val="single" w:color="auto" w:sz="4" w:space="0"/>
            </w:tcBorders>
            <w:shd w:val="clear" w:color="auto" w:fill="auto"/>
            <w:vAlign w:val="center"/>
          </w:tcPr>
          <w:p w14:paraId="366293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氯化氢、硫酸雾、TVOC、非甲烷总烃、甲苯、二甲苯</w:t>
            </w:r>
          </w:p>
        </w:tc>
      </w:tr>
      <w:tr w14:paraId="50EE6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tcBorders>
              <w:top w:val="single" w:color="auto" w:sz="4" w:space="0"/>
            </w:tcBorders>
            <w:shd w:val="clear" w:color="auto" w:fill="auto"/>
            <w:vAlign w:val="center"/>
          </w:tcPr>
          <w:p w14:paraId="0588D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2951" w:type="dxa"/>
            <w:tcBorders>
              <w:top w:val="single" w:color="auto" w:sz="4" w:space="0"/>
            </w:tcBorders>
            <w:shd w:val="clear" w:color="auto" w:fill="auto"/>
            <w:vAlign w:val="center"/>
          </w:tcPr>
          <w:p w14:paraId="22A025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《上达电子（遂宁）产业基地一期项目环境影响报告表》</w:t>
            </w:r>
          </w:p>
        </w:tc>
        <w:tc>
          <w:tcPr>
            <w:tcW w:w="0" w:type="auto"/>
            <w:tcBorders>
              <w:top w:val="single" w:color="auto" w:sz="4" w:space="0"/>
              <w:bottom w:val="single" w:color="auto" w:sz="4" w:space="0"/>
            </w:tcBorders>
            <w:shd w:val="clear" w:color="auto" w:fill="auto"/>
            <w:vAlign w:val="center"/>
          </w:tcPr>
          <w:p w14:paraId="03AC1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该项目所在地</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highlight w:val="none"/>
                <w:lang w:val="en-US" w:eastAsia="zh-CN" w:bidi="ar-SA"/>
              </w:rPr>
              <w:t>该项目下风向1km处银家沟</w:t>
            </w:r>
          </w:p>
        </w:tc>
        <w:tc>
          <w:tcPr>
            <w:tcW w:w="0" w:type="auto"/>
            <w:tcBorders>
              <w:top w:val="single" w:color="auto" w:sz="4" w:space="0"/>
            </w:tcBorders>
            <w:shd w:val="clear" w:color="auto" w:fill="auto"/>
            <w:vAlign w:val="center"/>
          </w:tcPr>
          <w:p w14:paraId="7E39B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2019.11.19~11.25</w:t>
            </w:r>
          </w:p>
        </w:tc>
        <w:tc>
          <w:tcPr>
            <w:tcW w:w="0" w:type="auto"/>
            <w:tcBorders>
              <w:top w:val="single" w:color="auto" w:sz="4" w:space="0"/>
            </w:tcBorders>
            <w:shd w:val="clear" w:color="auto" w:fill="auto"/>
            <w:vAlign w:val="center"/>
          </w:tcPr>
          <w:p w14:paraId="674B8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硫酸、VOCs、甲醛、氯化氢、氯气、氨、硫化氢、氰化氢、氮氧化物、TSP</w:t>
            </w:r>
          </w:p>
        </w:tc>
      </w:tr>
      <w:tr w14:paraId="2F232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tcBorders>
              <w:top w:val="single" w:color="auto" w:sz="4" w:space="0"/>
              <w:tl2br w:val="nil"/>
              <w:tr2bl w:val="nil"/>
            </w:tcBorders>
            <w:vAlign w:val="center"/>
          </w:tcPr>
          <w:p w14:paraId="7B76E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2951" w:type="dxa"/>
            <w:tcBorders>
              <w:top w:val="single" w:color="auto" w:sz="4" w:space="0"/>
              <w:tl2br w:val="nil"/>
              <w:tr2bl w:val="nil"/>
            </w:tcBorders>
            <w:vAlign w:val="center"/>
          </w:tcPr>
          <w:p w14:paraId="02BC2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《遂宁蓝科途新材料科技有限公司高性能湿法锂电池隔膜项目（一期）环境影响报告表》</w:t>
            </w:r>
          </w:p>
        </w:tc>
        <w:tc>
          <w:tcPr>
            <w:tcW w:w="0" w:type="auto"/>
            <w:tcBorders>
              <w:top w:val="single" w:color="auto" w:sz="4" w:space="0"/>
              <w:tl2br w:val="nil"/>
              <w:tr2bl w:val="nil"/>
            </w:tcBorders>
            <w:vAlign w:val="center"/>
          </w:tcPr>
          <w:p w14:paraId="74887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该项目场址中心</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该项目主导风向下风向</w:t>
            </w:r>
          </w:p>
        </w:tc>
        <w:tc>
          <w:tcPr>
            <w:tcW w:w="0" w:type="auto"/>
            <w:tcBorders>
              <w:top w:val="single" w:color="auto" w:sz="4" w:space="0"/>
              <w:tl2br w:val="nil"/>
              <w:tr2bl w:val="nil"/>
            </w:tcBorders>
            <w:vAlign w:val="center"/>
          </w:tcPr>
          <w:p w14:paraId="4D395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2022.11.1~11.8</w:t>
            </w:r>
          </w:p>
        </w:tc>
        <w:tc>
          <w:tcPr>
            <w:tcW w:w="0" w:type="auto"/>
            <w:tcBorders>
              <w:top w:val="single" w:color="auto" w:sz="4" w:space="0"/>
              <w:tl2br w:val="nil"/>
              <w:tr2bl w:val="nil"/>
            </w:tcBorders>
            <w:vAlign w:val="center"/>
          </w:tcPr>
          <w:p w14:paraId="4FD3F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TSP、非甲烷总烃、二氯甲烷</w:t>
            </w:r>
          </w:p>
        </w:tc>
      </w:tr>
      <w:tr w14:paraId="15EBC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tcBorders>
              <w:tl2br w:val="nil"/>
              <w:tr2bl w:val="nil"/>
            </w:tcBorders>
            <w:vAlign w:val="center"/>
          </w:tcPr>
          <w:p w14:paraId="3963A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2951" w:type="dxa"/>
            <w:tcBorders>
              <w:tl2br w:val="nil"/>
              <w:tr2bl w:val="nil"/>
            </w:tcBorders>
            <w:vAlign w:val="center"/>
          </w:tcPr>
          <w:p w14:paraId="5DFFD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《四川晨川包装材料有限公司四川晨川2023年载带新建项目环境影响报告表》</w:t>
            </w:r>
          </w:p>
        </w:tc>
        <w:tc>
          <w:tcPr>
            <w:tcW w:w="0" w:type="auto"/>
            <w:tcBorders>
              <w:tl2br w:val="nil"/>
              <w:tr2bl w:val="nil"/>
            </w:tcBorders>
            <w:vAlign w:val="center"/>
          </w:tcPr>
          <w:p w14:paraId="76899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该项目所在地东南侧</w:t>
            </w:r>
          </w:p>
        </w:tc>
        <w:tc>
          <w:tcPr>
            <w:tcW w:w="0" w:type="auto"/>
            <w:tcBorders>
              <w:tl2br w:val="nil"/>
              <w:tr2bl w:val="nil"/>
            </w:tcBorders>
            <w:vAlign w:val="center"/>
          </w:tcPr>
          <w:p w14:paraId="16B1C6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2024.01.20~01.22</w:t>
            </w:r>
          </w:p>
        </w:tc>
        <w:tc>
          <w:tcPr>
            <w:tcW w:w="0" w:type="auto"/>
            <w:tcBorders>
              <w:tl2br w:val="nil"/>
              <w:tr2bl w:val="nil"/>
            </w:tcBorders>
            <w:vAlign w:val="center"/>
          </w:tcPr>
          <w:p w14:paraId="2FEA4F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苯乙烯、丙烯腈</w:t>
            </w:r>
          </w:p>
        </w:tc>
      </w:tr>
      <w:tr w14:paraId="1DDC3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tcBorders>
              <w:tl2br w:val="nil"/>
              <w:tr2bl w:val="nil"/>
            </w:tcBorders>
            <w:vAlign w:val="center"/>
          </w:tcPr>
          <w:p w14:paraId="6016E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61" w:name="_Toc7329"/>
            <w:bookmarkStart w:id="462" w:name="_Toc2869"/>
            <w:bookmarkStart w:id="463" w:name="_Toc157"/>
            <w:r>
              <w:rPr>
                <w:rFonts w:hint="default" w:ascii="Times New Roman" w:hAnsi="Times New Roman" w:eastAsia="宋体" w:cs="Times New Roman"/>
                <w:b w:val="0"/>
                <w:bCs w:val="0"/>
                <w:color w:val="auto"/>
                <w:sz w:val="21"/>
                <w:szCs w:val="21"/>
                <w:highlight w:val="none"/>
                <w:lang w:val="en-US" w:eastAsia="zh-CN"/>
              </w:rPr>
              <w:t>5</w:t>
            </w:r>
          </w:p>
        </w:tc>
        <w:tc>
          <w:tcPr>
            <w:tcW w:w="2951" w:type="dxa"/>
            <w:tcBorders>
              <w:tl2br w:val="nil"/>
              <w:tr2bl w:val="nil"/>
            </w:tcBorders>
            <w:vAlign w:val="center"/>
          </w:tcPr>
          <w:p w14:paraId="7DA12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《精密制造基地项目环境影响报告表》</w:t>
            </w:r>
          </w:p>
        </w:tc>
        <w:tc>
          <w:tcPr>
            <w:tcW w:w="0" w:type="auto"/>
            <w:tcBorders>
              <w:tl2br w:val="nil"/>
              <w:tr2bl w:val="nil"/>
            </w:tcBorders>
            <w:vAlign w:val="center"/>
          </w:tcPr>
          <w:p w14:paraId="4A228F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该项目所在地、项目南侧</w:t>
            </w:r>
          </w:p>
        </w:tc>
        <w:tc>
          <w:tcPr>
            <w:tcW w:w="0" w:type="auto"/>
            <w:tcBorders>
              <w:tl2br w:val="nil"/>
              <w:tr2bl w:val="nil"/>
            </w:tcBorders>
            <w:vAlign w:val="center"/>
          </w:tcPr>
          <w:p w14:paraId="225508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2021.1.26~31、2.1</w:t>
            </w:r>
          </w:p>
        </w:tc>
        <w:tc>
          <w:tcPr>
            <w:tcW w:w="0" w:type="auto"/>
            <w:tcBorders>
              <w:tl2br w:val="nil"/>
              <w:tr2bl w:val="nil"/>
            </w:tcBorders>
            <w:vAlign w:val="center"/>
          </w:tcPr>
          <w:p w14:paraId="152B57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TSP、TVOC、苯、甲苯、二甲苯、甲醛</w:t>
            </w:r>
          </w:p>
        </w:tc>
      </w:tr>
      <w:tr w14:paraId="58C33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Merge w:val="restart"/>
            <w:tcBorders>
              <w:tl2br w:val="nil"/>
              <w:tr2bl w:val="nil"/>
            </w:tcBorders>
            <w:vAlign w:val="center"/>
          </w:tcPr>
          <w:p w14:paraId="4A80A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2951" w:type="dxa"/>
            <w:vMerge w:val="restart"/>
            <w:tcBorders>
              <w:tl2br w:val="nil"/>
              <w:tr2bl w:val="nil"/>
            </w:tcBorders>
            <w:vAlign w:val="center"/>
          </w:tcPr>
          <w:p w14:paraId="30B2B0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《遂宁船山高新技术产业园区总体规划（2023-2035）</w:t>
            </w:r>
          </w:p>
          <w:p w14:paraId="5AC04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环境影响报告书》</w:t>
            </w:r>
          </w:p>
        </w:tc>
        <w:tc>
          <w:tcPr>
            <w:tcW w:w="0" w:type="auto"/>
            <w:tcBorders>
              <w:tl2br w:val="nil"/>
              <w:tr2bl w:val="nil"/>
            </w:tcBorders>
            <w:vAlign w:val="center"/>
          </w:tcPr>
          <w:p w14:paraId="37C04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评估区域北侧约550m处遂宁市第十五中学</w:t>
            </w:r>
          </w:p>
        </w:tc>
        <w:tc>
          <w:tcPr>
            <w:tcW w:w="0" w:type="auto"/>
            <w:tcBorders>
              <w:tl2br w:val="nil"/>
              <w:tr2bl w:val="nil"/>
            </w:tcBorders>
            <w:vAlign w:val="center"/>
          </w:tcPr>
          <w:p w14:paraId="3C64F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2020.12.23~2020.12.29</w:t>
            </w:r>
          </w:p>
        </w:tc>
        <w:tc>
          <w:tcPr>
            <w:tcW w:w="0" w:type="auto"/>
            <w:tcBorders>
              <w:tl2br w:val="nil"/>
              <w:tr2bl w:val="nil"/>
            </w:tcBorders>
            <w:vAlign w:val="center"/>
          </w:tcPr>
          <w:p w14:paraId="2106E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氨、硫酸、甲醛、甲苯、二甲苯、硫化氢、氟化物、氯化氢、TVOC</w:t>
            </w:r>
          </w:p>
        </w:tc>
      </w:tr>
      <w:tr w14:paraId="1DE5A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Merge w:val="continue"/>
            <w:tcBorders>
              <w:tl2br w:val="nil"/>
              <w:tr2bl w:val="nil"/>
            </w:tcBorders>
            <w:vAlign w:val="center"/>
          </w:tcPr>
          <w:p w14:paraId="51295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951" w:type="dxa"/>
            <w:vMerge w:val="continue"/>
            <w:tcBorders>
              <w:tl2br w:val="nil"/>
              <w:tr2bl w:val="nil"/>
            </w:tcBorders>
            <w:vAlign w:val="center"/>
          </w:tcPr>
          <w:p w14:paraId="704A1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tcBorders>
              <w:tl2br w:val="nil"/>
              <w:tr2bl w:val="nil"/>
            </w:tcBorders>
            <w:vAlign w:val="center"/>
          </w:tcPr>
          <w:p w14:paraId="587A4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评估区域南侧玉佳湾</w:t>
            </w:r>
          </w:p>
        </w:tc>
        <w:tc>
          <w:tcPr>
            <w:tcW w:w="0" w:type="auto"/>
            <w:tcBorders>
              <w:tl2br w:val="nil"/>
              <w:tr2bl w:val="nil"/>
            </w:tcBorders>
            <w:vAlign w:val="center"/>
          </w:tcPr>
          <w:p w14:paraId="596070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2023.9.21~9.27</w:t>
            </w:r>
          </w:p>
        </w:tc>
        <w:tc>
          <w:tcPr>
            <w:tcW w:w="0" w:type="auto"/>
            <w:tcBorders>
              <w:tl2br w:val="nil"/>
              <w:tr2bl w:val="nil"/>
            </w:tcBorders>
            <w:vAlign w:val="center"/>
          </w:tcPr>
          <w:p w14:paraId="64725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氨、氯化氢、TVOC、硫酸、甲醛、甲苯、二甲苯、硫化氢、氟化物</w:t>
            </w:r>
          </w:p>
        </w:tc>
      </w:tr>
    </w:tbl>
    <w:p w14:paraId="4B9D17E5">
      <w:pPr>
        <w:numPr>
          <w:ilvl w:val="0"/>
          <w:numId w:val="17"/>
        </w:numPr>
        <w:ind w:left="0" w:leftChars="0" w:firstLine="480" w:firstLineChars="200"/>
        <w:outlineLvl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监测结果</w:t>
      </w:r>
      <w:bookmarkEnd w:id="461"/>
      <w:bookmarkEnd w:id="462"/>
      <w:bookmarkEnd w:id="463"/>
    </w:p>
    <w:p w14:paraId="47ED1F51">
      <w:pPr>
        <w:numPr>
          <w:ilvl w:val="0"/>
          <w:numId w:val="0"/>
        </w:numPr>
        <w:ind w:left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根据引用资料，监测结果如下：</w:t>
      </w:r>
    </w:p>
    <w:p w14:paraId="22C6A672">
      <w:pPr>
        <w:pStyle w:val="27"/>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表3.1</w:t>
      </w:r>
      <w:r>
        <w:rPr>
          <w:rFonts w:hint="default" w:ascii="Times New Roman" w:hAnsi="Times New Roman" w:eastAsia="宋体" w:cs="Times New Roman"/>
          <w:b/>
          <w:bCs/>
          <w:color w:val="auto"/>
          <w:sz w:val="21"/>
          <w:szCs w:val="21"/>
          <w:highlight w:val="none"/>
          <w:lang w:val="en-US" w:eastAsia="zh-CN"/>
        </w:rPr>
        <w:noBreakHyphen/>
      </w: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SEQ 表 \* ARABIC \s 2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 xml:space="preserve"> 《华瓷科技片式多层陶瓷电容器（MLCC）项目环境影响报告表》监测结果</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784"/>
        <w:gridCol w:w="889"/>
        <w:gridCol w:w="921"/>
        <w:gridCol w:w="933"/>
        <w:gridCol w:w="846"/>
        <w:gridCol w:w="793"/>
        <w:gridCol w:w="921"/>
        <w:gridCol w:w="857"/>
        <w:gridCol w:w="919"/>
        <w:gridCol w:w="938"/>
      </w:tblGrid>
      <w:tr w14:paraId="660DC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restart"/>
            <w:vAlign w:val="center"/>
          </w:tcPr>
          <w:p w14:paraId="6BA18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采样日期</w:t>
            </w:r>
          </w:p>
        </w:tc>
        <w:tc>
          <w:tcPr>
            <w:tcW w:w="784" w:type="dxa"/>
            <w:vMerge w:val="restart"/>
            <w:vAlign w:val="center"/>
          </w:tcPr>
          <w:p w14:paraId="09BEA2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3589" w:type="dxa"/>
            <w:gridSpan w:val="4"/>
            <w:vAlign w:val="center"/>
          </w:tcPr>
          <w:p w14:paraId="74F95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检测点位</w:t>
            </w:r>
          </w:p>
        </w:tc>
        <w:tc>
          <w:tcPr>
            <w:tcW w:w="793" w:type="dxa"/>
            <w:vMerge w:val="restart"/>
            <w:vAlign w:val="center"/>
          </w:tcPr>
          <w:p w14:paraId="54C4DB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3635" w:type="dxa"/>
            <w:gridSpan w:val="4"/>
            <w:shd w:val="clear" w:color="auto" w:fill="auto"/>
            <w:vAlign w:val="center"/>
          </w:tcPr>
          <w:p w14:paraId="10462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检测点位</w:t>
            </w:r>
          </w:p>
        </w:tc>
      </w:tr>
      <w:tr w14:paraId="67909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tcBorders>
              <w:bottom w:val="single" w:color="auto" w:sz="12" w:space="0"/>
            </w:tcBorders>
            <w:vAlign w:val="center"/>
          </w:tcPr>
          <w:p w14:paraId="6CE66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784" w:type="dxa"/>
            <w:vMerge w:val="continue"/>
            <w:tcBorders>
              <w:bottom w:val="single" w:color="auto" w:sz="12" w:space="0"/>
            </w:tcBorders>
            <w:vAlign w:val="center"/>
          </w:tcPr>
          <w:p w14:paraId="19314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589" w:type="dxa"/>
            <w:gridSpan w:val="4"/>
            <w:tcBorders>
              <w:bottom w:val="single" w:color="auto" w:sz="12" w:space="0"/>
            </w:tcBorders>
            <w:vAlign w:val="center"/>
          </w:tcPr>
          <w:p w14:paraId="130FF0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项目所在地</w:t>
            </w:r>
          </w:p>
        </w:tc>
        <w:tc>
          <w:tcPr>
            <w:tcW w:w="793" w:type="dxa"/>
            <w:vMerge w:val="continue"/>
            <w:tcBorders>
              <w:bottom w:val="single" w:color="auto" w:sz="12" w:space="0"/>
            </w:tcBorders>
            <w:vAlign w:val="center"/>
          </w:tcPr>
          <w:p w14:paraId="582F5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635" w:type="dxa"/>
            <w:gridSpan w:val="4"/>
            <w:tcBorders>
              <w:bottom w:val="single" w:color="auto" w:sz="12" w:space="0"/>
            </w:tcBorders>
            <w:shd w:val="clear" w:color="auto" w:fill="auto"/>
            <w:vAlign w:val="center"/>
          </w:tcPr>
          <w:p w14:paraId="543E3A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项目所在地</w:t>
            </w:r>
          </w:p>
        </w:tc>
      </w:tr>
      <w:tr w14:paraId="7533E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tcBorders>
              <w:top w:val="single" w:color="auto" w:sz="12" w:space="0"/>
            </w:tcBorders>
            <w:vAlign w:val="center"/>
          </w:tcPr>
          <w:p w14:paraId="68AD1D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2018.12.25</w:t>
            </w:r>
          </w:p>
        </w:tc>
        <w:tc>
          <w:tcPr>
            <w:tcW w:w="784" w:type="dxa"/>
            <w:vMerge w:val="restart"/>
            <w:tcBorders>
              <w:top w:val="single" w:color="auto" w:sz="12" w:space="0"/>
            </w:tcBorders>
            <w:vAlign w:val="center"/>
          </w:tcPr>
          <w:p w14:paraId="369459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sz w:val="21"/>
                <w:szCs w:val="21"/>
                <w:highlight w:val="none"/>
                <w:vertAlign w:val="baseline"/>
                <w:lang w:val="en-US" w:eastAsia="zh-CN"/>
              </w:rPr>
              <w:t>氯化氢日均值</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89" w:type="dxa"/>
            <w:tcBorders>
              <w:top w:val="single" w:color="auto" w:sz="12" w:space="0"/>
            </w:tcBorders>
            <w:shd w:val="clear" w:color="auto" w:fill="auto"/>
            <w:vAlign w:val="center"/>
          </w:tcPr>
          <w:p w14:paraId="74F73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0.013</w:t>
            </w:r>
          </w:p>
        </w:tc>
        <w:tc>
          <w:tcPr>
            <w:tcW w:w="921" w:type="dxa"/>
            <w:tcBorders>
              <w:top w:val="single" w:color="auto" w:sz="12" w:space="0"/>
            </w:tcBorders>
            <w:shd w:val="clear" w:color="auto" w:fill="auto"/>
            <w:vAlign w:val="center"/>
          </w:tcPr>
          <w:p w14:paraId="3F60C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933" w:type="dxa"/>
            <w:tcBorders>
              <w:top w:val="single" w:color="auto" w:sz="12" w:space="0"/>
            </w:tcBorders>
            <w:shd w:val="clear" w:color="auto" w:fill="auto"/>
            <w:vAlign w:val="center"/>
          </w:tcPr>
          <w:p w14:paraId="79C84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846" w:type="dxa"/>
            <w:tcBorders>
              <w:top w:val="single" w:color="auto" w:sz="12" w:space="0"/>
            </w:tcBorders>
            <w:shd w:val="clear" w:color="auto" w:fill="auto"/>
            <w:vAlign w:val="center"/>
          </w:tcPr>
          <w:p w14:paraId="2ED081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93" w:type="dxa"/>
            <w:vMerge w:val="restart"/>
            <w:tcBorders>
              <w:top w:val="single" w:color="auto" w:sz="12" w:space="0"/>
            </w:tcBorders>
            <w:shd w:val="clear" w:color="auto" w:fill="auto"/>
            <w:vAlign w:val="center"/>
          </w:tcPr>
          <w:p w14:paraId="5721E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硫酸雾</w:t>
            </w:r>
            <w:r>
              <w:rPr>
                <w:rFonts w:hint="default" w:ascii="Times New Roman" w:hAnsi="Times New Roman" w:cs="Times New Roman"/>
                <w:sz w:val="21"/>
                <w:szCs w:val="21"/>
                <w:highlight w:val="none"/>
                <w:vertAlign w:val="baseline"/>
                <w:lang w:val="en-US" w:eastAsia="zh-CN"/>
              </w:rPr>
              <w:t>日均值</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921" w:type="dxa"/>
            <w:tcBorders>
              <w:top w:val="single" w:color="auto" w:sz="12" w:space="0"/>
            </w:tcBorders>
            <w:shd w:val="clear" w:color="auto" w:fill="auto"/>
            <w:vAlign w:val="center"/>
          </w:tcPr>
          <w:p w14:paraId="16F3D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tcBorders>
              <w:top w:val="single" w:color="auto" w:sz="12" w:space="0"/>
            </w:tcBorders>
            <w:shd w:val="clear" w:color="auto" w:fill="auto"/>
            <w:vAlign w:val="center"/>
          </w:tcPr>
          <w:p w14:paraId="73363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19" w:type="dxa"/>
            <w:tcBorders>
              <w:top w:val="single" w:color="auto" w:sz="12" w:space="0"/>
            </w:tcBorders>
            <w:shd w:val="clear" w:color="auto" w:fill="auto"/>
            <w:vAlign w:val="center"/>
          </w:tcPr>
          <w:p w14:paraId="2ACB5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8" w:type="dxa"/>
            <w:tcBorders>
              <w:top w:val="single" w:color="auto" w:sz="12" w:space="0"/>
            </w:tcBorders>
            <w:shd w:val="clear" w:color="auto" w:fill="auto"/>
            <w:vAlign w:val="center"/>
          </w:tcPr>
          <w:p w14:paraId="02F296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r>
      <w:tr w14:paraId="7EEE6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1330DA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2018.12.26</w:t>
            </w:r>
          </w:p>
        </w:tc>
        <w:tc>
          <w:tcPr>
            <w:tcW w:w="784" w:type="dxa"/>
            <w:vMerge w:val="continue"/>
            <w:vAlign w:val="center"/>
          </w:tcPr>
          <w:p w14:paraId="5A8DB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6F2F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0.011</w:t>
            </w:r>
          </w:p>
        </w:tc>
        <w:tc>
          <w:tcPr>
            <w:tcW w:w="921" w:type="dxa"/>
            <w:shd w:val="clear" w:color="auto" w:fill="auto"/>
            <w:vAlign w:val="center"/>
          </w:tcPr>
          <w:p w14:paraId="3898C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3" w:type="dxa"/>
            <w:shd w:val="clear" w:color="auto" w:fill="auto"/>
            <w:vAlign w:val="center"/>
          </w:tcPr>
          <w:p w14:paraId="01CA3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46" w:type="dxa"/>
            <w:shd w:val="clear" w:color="auto" w:fill="auto"/>
            <w:vAlign w:val="center"/>
          </w:tcPr>
          <w:p w14:paraId="1A64B8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93" w:type="dxa"/>
            <w:vMerge w:val="continue"/>
            <w:shd w:val="clear" w:color="auto" w:fill="auto"/>
            <w:vAlign w:val="center"/>
          </w:tcPr>
          <w:p w14:paraId="6B546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1F182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3D245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19" w:type="dxa"/>
            <w:shd w:val="clear" w:color="auto" w:fill="auto"/>
            <w:vAlign w:val="center"/>
          </w:tcPr>
          <w:p w14:paraId="7C255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8" w:type="dxa"/>
            <w:shd w:val="clear" w:color="auto" w:fill="auto"/>
            <w:vAlign w:val="center"/>
          </w:tcPr>
          <w:p w14:paraId="53B13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r>
      <w:tr w14:paraId="34075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55F91B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2018.12.27</w:t>
            </w:r>
          </w:p>
        </w:tc>
        <w:tc>
          <w:tcPr>
            <w:tcW w:w="784" w:type="dxa"/>
            <w:vMerge w:val="continue"/>
            <w:vAlign w:val="center"/>
          </w:tcPr>
          <w:p w14:paraId="7348C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16317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0.010</w:t>
            </w:r>
          </w:p>
        </w:tc>
        <w:tc>
          <w:tcPr>
            <w:tcW w:w="921" w:type="dxa"/>
            <w:shd w:val="clear" w:color="auto" w:fill="auto"/>
            <w:vAlign w:val="center"/>
          </w:tcPr>
          <w:p w14:paraId="0ACB2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3" w:type="dxa"/>
            <w:shd w:val="clear" w:color="auto" w:fill="auto"/>
            <w:vAlign w:val="center"/>
          </w:tcPr>
          <w:p w14:paraId="4E4A5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46" w:type="dxa"/>
            <w:shd w:val="clear" w:color="auto" w:fill="auto"/>
            <w:vAlign w:val="center"/>
          </w:tcPr>
          <w:p w14:paraId="55E4D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93" w:type="dxa"/>
            <w:vMerge w:val="continue"/>
            <w:shd w:val="clear" w:color="auto" w:fill="auto"/>
            <w:vAlign w:val="center"/>
          </w:tcPr>
          <w:p w14:paraId="3AB6BE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36C5A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2AFB84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19" w:type="dxa"/>
            <w:shd w:val="clear" w:color="auto" w:fill="auto"/>
            <w:vAlign w:val="center"/>
          </w:tcPr>
          <w:p w14:paraId="12230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8" w:type="dxa"/>
            <w:shd w:val="clear" w:color="auto" w:fill="auto"/>
            <w:vAlign w:val="center"/>
          </w:tcPr>
          <w:p w14:paraId="1C774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r>
      <w:tr w14:paraId="46503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46577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2018.12.28</w:t>
            </w:r>
          </w:p>
        </w:tc>
        <w:tc>
          <w:tcPr>
            <w:tcW w:w="784" w:type="dxa"/>
            <w:vMerge w:val="continue"/>
            <w:vAlign w:val="center"/>
          </w:tcPr>
          <w:p w14:paraId="07D63A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6EEE9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0.007</w:t>
            </w:r>
          </w:p>
        </w:tc>
        <w:tc>
          <w:tcPr>
            <w:tcW w:w="921" w:type="dxa"/>
            <w:shd w:val="clear" w:color="auto" w:fill="auto"/>
            <w:vAlign w:val="center"/>
          </w:tcPr>
          <w:p w14:paraId="23C35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3" w:type="dxa"/>
            <w:shd w:val="clear" w:color="auto" w:fill="auto"/>
            <w:vAlign w:val="center"/>
          </w:tcPr>
          <w:p w14:paraId="13D9E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46" w:type="dxa"/>
            <w:shd w:val="clear" w:color="auto" w:fill="auto"/>
            <w:vAlign w:val="center"/>
          </w:tcPr>
          <w:p w14:paraId="7261F9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93" w:type="dxa"/>
            <w:vMerge w:val="continue"/>
            <w:shd w:val="clear" w:color="auto" w:fill="auto"/>
            <w:vAlign w:val="center"/>
          </w:tcPr>
          <w:p w14:paraId="22423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4B2966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11A18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19" w:type="dxa"/>
            <w:shd w:val="clear" w:color="auto" w:fill="auto"/>
            <w:vAlign w:val="center"/>
          </w:tcPr>
          <w:p w14:paraId="165E1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8" w:type="dxa"/>
            <w:shd w:val="clear" w:color="auto" w:fill="auto"/>
            <w:vAlign w:val="center"/>
          </w:tcPr>
          <w:p w14:paraId="6E41D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r>
      <w:tr w14:paraId="2D487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5AF8B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2018.12.29</w:t>
            </w:r>
          </w:p>
        </w:tc>
        <w:tc>
          <w:tcPr>
            <w:tcW w:w="784" w:type="dxa"/>
            <w:vMerge w:val="continue"/>
            <w:vAlign w:val="center"/>
          </w:tcPr>
          <w:p w14:paraId="08839C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59E44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0.008</w:t>
            </w:r>
          </w:p>
        </w:tc>
        <w:tc>
          <w:tcPr>
            <w:tcW w:w="921" w:type="dxa"/>
            <w:shd w:val="clear" w:color="auto" w:fill="auto"/>
            <w:vAlign w:val="center"/>
          </w:tcPr>
          <w:p w14:paraId="2F9BAA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3" w:type="dxa"/>
            <w:shd w:val="clear" w:color="auto" w:fill="auto"/>
            <w:vAlign w:val="center"/>
          </w:tcPr>
          <w:p w14:paraId="08AB7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46" w:type="dxa"/>
            <w:shd w:val="clear" w:color="auto" w:fill="auto"/>
            <w:vAlign w:val="center"/>
          </w:tcPr>
          <w:p w14:paraId="19F2C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93" w:type="dxa"/>
            <w:vMerge w:val="continue"/>
            <w:shd w:val="clear" w:color="auto" w:fill="auto"/>
            <w:vAlign w:val="center"/>
          </w:tcPr>
          <w:p w14:paraId="53CC5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1B0CEA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27F08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19" w:type="dxa"/>
            <w:shd w:val="clear" w:color="auto" w:fill="auto"/>
            <w:vAlign w:val="center"/>
          </w:tcPr>
          <w:p w14:paraId="16F0E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8" w:type="dxa"/>
            <w:shd w:val="clear" w:color="auto" w:fill="auto"/>
            <w:vAlign w:val="center"/>
          </w:tcPr>
          <w:p w14:paraId="72590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r>
      <w:tr w14:paraId="64196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5CD6F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2018.12.30</w:t>
            </w:r>
          </w:p>
        </w:tc>
        <w:tc>
          <w:tcPr>
            <w:tcW w:w="784" w:type="dxa"/>
            <w:vMerge w:val="continue"/>
            <w:vAlign w:val="center"/>
          </w:tcPr>
          <w:p w14:paraId="6E5D2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0ABFA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0.009</w:t>
            </w:r>
          </w:p>
        </w:tc>
        <w:tc>
          <w:tcPr>
            <w:tcW w:w="921" w:type="dxa"/>
            <w:shd w:val="clear" w:color="auto" w:fill="auto"/>
            <w:vAlign w:val="center"/>
          </w:tcPr>
          <w:p w14:paraId="700CB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3" w:type="dxa"/>
            <w:shd w:val="clear" w:color="auto" w:fill="auto"/>
            <w:vAlign w:val="center"/>
          </w:tcPr>
          <w:p w14:paraId="1ABDA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46" w:type="dxa"/>
            <w:shd w:val="clear" w:color="auto" w:fill="auto"/>
            <w:vAlign w:val="center"/>
          </w:tcPr>
          <w:p w14:paraId="6A2BD8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93" w:type="dxa"/>
            <w:vMerge w:val="continue"/>
            <w:shd w:val="clear" w:color="auto" w:fill="auto"/>
            <w:vAlign w:val="center"/>
          </w:tcPr>
          <w:p w14:paraId="2676A0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01529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2B1211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19" w:type="dxa"/>
            <w:shd w:val="clear" w:color="auto" w:fill="auto"/>
            <w:vAlign w:val="center"/>
          </w:tcPr>
          <w:p w14:paraId="643D7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8" w:type="dxa"/>
            <w:shd w:val="clear" w:color="auto" w:fill="auto"/>
            <w:vAlign w:val="center"/>
          </w:tcPr>
          <w:p w14:paraId="6C2480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r>
      <w:tr w14:paraId="4DDFA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00563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2018.12.31</w:t>
            </w:r>
          </w:p>
        </w:tc>
        <w:tc>
          <w:tcPr>
            <w:tcW w:w="784" w:type="dxa"/>
            <w:vMerge w:val="continue"/>
            <w:vAlign w:val="center"/>
          </w:tcPr>
          <w:p w14:paraId="68AAC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1957C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0.010</w:t>
            </w:r>
          </w:p>
        </w:tc>
        <w:tc>
          <w:tcPr>
            <w:tcW w:w="921" w:type="dxa"/>
            <w:shd w:val="clear" w:color="auto" w:fill="auto"/>
            <w:vAlign w:val="center"/>
          </w:tcPr>
          <w:p w14:paraId="1DE03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3" w:type="dxa"/>
            <w:shd w:val="clear" w:color="auto" w:fill="auto"/>
            <w:vAlign w:val="center"/>
          </w:tcPr>
          <w:p w14:paraId="076080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46" w:type="dxa"/>
            <w:shd w:val="clear" w:color="auto" w:fill="auto"/>
            <w:vAlign w:val="center"/>
          </w:tcPr>
          <w:p w14:paraId="615E91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93" w:type="dxa"/>
            <w:vMerge w:val="continue"/>
            <w:shd w:val="clear" w:color="auto" w:fill="auto"/>
            <w:vAlign w:val="center"/>
          </w:tcPr>
          <w:p w14:paraId="734DD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5DFF93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7DA98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19" w:type="dxa"/>
            <w:shd w:val="clear" w:color="auto" w:fill="auto"/>
            <w:vAlign w:val="center"/>
          </w:tcPr>
          <w:p w14:paraId="78AA9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938" w:type="dxa"/>
            <w:shd w:val="clear" w:color="auto" w:fill="auto"/>
            <w:vAlign w:val="center"/>
          </w:tcPr>
          <w:p w14:paraId="3D938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r>
      <w:tr w14:paraId="57A25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02B9B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2022.11.01</w:t>
            </w:r>
          </w:p>
        </w:tc>
        <w:tc>
          <w:tcPr>
            <w:tcW w:w="784" w:type="dxa"/>
            <w:vMerge w:val="restart"/>
            <w:vAlign w:val="center"/>
          </w:tcPr>
          <w:p w14:paraId="5959BC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sz w:val="21"/>
                <w:szCs w:val="21"/>
                <w:highlight w:val="none"/>
                <w:vertAlign w:val="baseline"/>
                <w:lang w:val="en-US" w:eastAsia="zh-CN"/>
              </w:rPr>
              <w:t>氯化氢小时均值（mg/m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w:t>
            </w:r>
          </w:p>
        </w:tc>
        <w:tc>
          <w:tcPr>
            <w:tcW w:w="889" w:type="dxa"/>
            <w:shd w:val="clear" w:color="auto" w:fill="auto"/>
            <w:vAlign w:val="center"/>
          </w:tcPr>
          <w:p w14:paraId="005763F4">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0.034</w:t>
            </w:r>
          </w:p>
        </w:tc>
        <w:tc>
          <w:tcPr>
            <w:tcW w:w="921" w:type="dxa"/>
            <w:shd w:val="clear" w:color="auto" w:fill="auto"/>
            <w:vAlign w:val="center"/>
          </w:tcPr>
          <w:p w14:paraId="64CC1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0.033</w:t>
            </w:r>
          </w:p>
        </w:tc>
        <w:tc>
          <w:tcPr>
            <w:tcW w:w="933" w:type="dxa"/>
            <w:shd w:val="clear" w:color="auto" w:fill="auto"/>
            <w:vAlign w:val="center"/>
          </w:tcPr>
          <w:p w14:paraId="6B7B9B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0.039</w:t>
            </w:r>
          </w:p>
        </w:tc>
        <w:tc>
          <w:tcPr>
            <w:tcW w:w="846" w:type="dxa"/>
            <w:shd w:val="clear" w:color="auto" w:fill="auto"/>
            <w:vAlign w:val="center"/>
          </w:tcPr>
          <w:p w14:paraId="216E8B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0.023</w:t>
            </w:r>
          </w:p>
        </w:tc>
        <w:tc>
          <w:tcPr>
            <w:tcW w:w="793" w:type="dxa"/>
            <w:vMerge w:val="restart"/>
            <w:shd w:val="clear" w:color="auto" w:fill="auto"/>
            <w:vAlign w:val="center"/>
          </w:tcPr>
          <w:p w14:paraId="299F2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硫酸雾</w:t>
            </w:r>
            <w:r>
              <w:rPr>
                <w:rFonts w:hint="default" w:ascii="Times New Roman" w:hAnsi="Times New Roman" w:cs="Times New Roman"/>
                <w:sz w:val="21"/>
                <w:szCs w:val="21"/>
                <w:highlight w:val="none"/>
                <w:vertAlign w:val="baseline"/>
                <w:lang w:val="en-US" w:eastAsia="zh-CN"/>
              </w:rPr>
              <w:t>小时均值</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921" w:type="dxa"/>
            <w:shd w:val="clear" w:color="auto" w:fill="auto"/>
            <w:vAlign w:val="center"/>
          </w:tcPr>
          <w:p w14:paraId="35BCB5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2DB523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919" w:type="dxa"/>
            <w:shd w:val="clear" w:color="auto" w:fill="auto"/>
            <w:vAlign w:val="center"/>
          </w:tcPr>
          <w:p w14:paraId="7ABDF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938" w:type="dxa"/>
            <w:shd w:val="clear" w:color="auto" w:fill="auto"/>
            <w:vAlign w:val="center"/>
          </w:tcPr>
          <w:p w14:paraId="4C5DB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r>
      <w:tr w14:paraId="35F1C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A9D6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2022.11.02</w:t>
            </w:r>
          </w:p>
        </w:tc>
        <w:tc>
          <w:tcPr>
            <w:tcW w:w="784" w:type="dxa"/>
            <w:vMerge w:val="continue"/>
            <w:vAlign w:val="center"/>
          </w:tcPr>
          <w:p w14:paraId="08168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56E785F1">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0.043</w:t>
            </w:r>
          </w:p>
        </w:tc>
        <w:tc>
          <w:tcPr>
            <w:tcW w:w="921" w:type="dxa"/>
            <w:shd w:val="clear" w:color="auto" w:fill="auto"/>
            <w:vAlign w:val="center"/>
          </w:tcPr>
          <w:p w14:paraId="4B7731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0.031</w:t>
            </w:r>
          </w:p>
        </w:tc>
        <w:tc>
          <w:tcPr>
            <w:tcW w:w="933" w:type="dxa"/>
            <w:shd w:val="clear" w:color="auto" w:fill="auto"/>
            <w:vAlign w:val="center"/>
          </w:tcPr>
          <w:p w14:paraId="39D3D6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0.024</w:t>
            </w:r>
          </w:p>
        </w:tc>
        <w:tc>
          <w:tcPr>
            <w:tcW w:w="846" w:type="dxa"/>
            <w:shd w:val="clear" w:color="auto" w:fill="auto"/>
            <w:vAlign w:val="center"/>
          </w:tcPr>
          <w:p w14:paraId="784187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0.033</w:t>
            </w:r>
          </w:p>
        </w:tc>
        <w:tc>
          <w:tcPr>
            <w:tcW w:w="793" w:type="dxa"/>
            <w:vMerge w:val="continue"/>
            <w:shd w:val="clear" w:color="auto" w:fill="auto"/>
            <w:vAlign w:val="center"/>
          </w:tcPr>
          <w:p w14:paraId="4EC98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68C5C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7CBDFB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19" w:type="dxa"/>
            <w:shd w:val="clear" w:color="auto" w:fill="auto"/>
            <w:vAlign w:val="center"/>
          </w:tcPr>
          <w:p w14:paraId="43A59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38" w:type="dxa"/>
            <w:shd w:val="clear" w:color="auto" w:fill="auto"/>
            <w:vAlign w:val="center"/>
          </w:tcPr>
          <w:p w14:paraId="659315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r>
      <w:tr w14:paraId="00469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10876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2022.11.03</w:t>
            </w:r>
          </w:p>
        </w:tc>
        <w:tc>
          <w:tcPr>
            <w:tcW w:w="784" w:type="dxa"/>
            <w:vMerge w:val="continue"/>
            <w:vAlign w:val="center"/>
          </w:tcPr>
          <w:p w14:paraId="47468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41C271DB">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0.035</w:t>
            </w:r>
          </w:p>
        </w:tc>
        <w:tc>
          <w:tcPr>
            <w:tcW w:w="921" w:type="dxa"/>
            <w:shd w:val="clear" w:color="auto" w:fill="auto"/>
            <w:vAlign w:val="center"/>
          </w:tcPr>
          <w:p w14:paraId="2A433C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0.026</w:t>
            </w:r>
          </w:p>
        </w:tc>
        <w:tc>
          <w:tcPr>
            <w:tcW w:w="933" w:type="dxa"/>
            <w:shd w:val="clear" w:color="auto" w:fill="auto"/>
            <w:vAlign w:val="center"/>
          </w:tcPr>
          <w:p w14:paraId="0D309F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0.029</w:t>
            </w:r>
          </w:p>
        </w:tc>
        <w:tc>
          <w:tcPr>
            <w:tcW w:w="846" w:type="dxa"/>
            <w:shd w:val="clear" w:color="auto" w:fill="auto"/>
            <w:vAlign w:val="center"/>
          </w:tcPr>
          <w:p w14:paraId="2C975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0.039</w:t>
            </w:r>
          </w:p>
        </w:tc>
        <w:tc>
          <w:tcPr>
            <w:tcW w:w="793" w:type="dxa"/>
            <w:vMerge w:val="continue"/>
            <w:shd w:val="clear" w:color="auto" w:fill="auto"/>
            <w:vAlign w:val="center"/>
          </w:tcPr>
          <w:p w14:paraId="4EE8AD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56BAF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29073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19" w:type="dxa"/>
            <w:shd w:val="clear" w:color="auto" w:fill="auto"/>
            <w:vAlign w:val="center"/>
          </w:tcPr>
          <w:p w14:paraId="3BD3F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38" w:type="dxa"/>
            <w:shd w:val="clear" w:color="auto" w:fill="auto"/>
            <w:vAlign w:val="center"/>
          </w:tcPr>
          <w:p w14:paraId="28E8C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r>
      <w:tr w14:paraId="17330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2B0C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2022.11.04</w:t>
            </w:r>
          </w:p>
        </w:tc>
        <w:tc>
          <w:tcPr>
            <w:tcW w:w="784" w:type="dxa"/>
            <w:vMerge w:val="continue"/>
            <w:vAlign w:val="center"/>
          </w:tcPr>
          <w:p w14:paraId="3480A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4D5F44A8">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0.023</w:t>
            </w:r>
          </w:p>
        </w:tc>
        <w:tc>
          <w:tcPr>
            <w:tcW w:w="921" w:type="dxa"/>
            <w:shd w:val="clear" w:color="auto" w:fill="auto"/>
            <w:vAlign w:val="center"/>
          </w:tcPr>
          <w:p w14:paraId="618EF5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0.027</w:t>
            </w:r>
          </w:p>
        </w:tc>
        <w:tc>
          <w:tcPr>
            <w:tcW w:w="933" w:type="dxa"/>
            <w:shd w:val="clear" w:color="auto" w:fill="auto"/>
            <w:vAlign w:val="center"/>
          </w:tcPr>
          <w:p w14:paraId="45DDF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0.044</w:t>
            </w:r>
          </w:p>
        </w:tc>
        <w:tc>
          <w:tcPr>
            <w:tcW w:w="846" w:type="dxa"/>
            <w:shd w:val="clear" w:color="auto" w:fill="auto"/>
            <w:vAlign w:val="center"/>
          </w:tcPr>
          <w:p w14:paraId="6AA9C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0.033</w:t>
            </w:r>
          </w:p>
        </w:tc>
        <w:tc>
          <w:tcPr>
            <w:tcW w:w="793" w:type="dxa"/>
            <w:vMerge w:val="continue"/>
            <w:shd w:val="clear" w:color="auto" w:fill="auto"/>
            <w:vAlign w:val="center"/>
          </w:tcPr>
          <w:p w14:paraId="675DF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6EB6F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2A5308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19" w:type="dxa"/>
            <w:shd w:val="clear" w:color="auto" w:fill="auto"/>
            <w:vAlign w:val="center"/>
          </w:tcPr>
          <w:p w14:paraId="00517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38" w:type="dxa"/>
            <w:shd w:val="clear" w:color="auto" w:fill="auto"/>
            <w:vAlign w:val="center"/>
          </w:tcPr>
          <w:p w14:paraId="58716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r>
      <w:tr w14:paraId="0698E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DC12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2022.11.05</w:t>
            </w:r>
          </w:p>
        </w:tc>
        <w:tc>
          <w:tcPr>
            <w:tcW w:w="784" w:type="dxa"/>
            <w:vMerge w:val="continue"/>
            <w:vAlign w:val="center"/>
          </w:tcPr>
          <w:p w14:paraId="0FF34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3D4793BF">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0.029</w:t>
            </w:r>
          </w:p>
        </w:tc>
        <w:tc>
          <w:tcPr>
            <w:tcW w:w="921" w:type="dxa"/>
            <w:shd w:val="clear" w:color="auto" w:fill="auto"/>
            <w:vAlign w:val="center"/>
          </w:tcPr>
          <w:p w14:paraId="3CC06F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0.021</w:t>
            </w:r>
          </w:p>
        </w:tc>
        <w:tc>
          <w:tcPr>
            <w:tcW w:w="933" w:type="dxa"/>
            <w:shd w:val="clear" w:color="auto" w:fill="auto"/>
            <w:vAlign w:val="center"/>
          </w:tcPr>
          <w:p w14:paraId="46C396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0.032</w:t>
            </w:r>
          </w:p>
        </w:tc>
        <w:tc>
          <w:tcPr>
            <w:tcW w:w="846" w:type="dxa"/>
            <w:shd w:val="clear" w:color="auto" w:fill="auto"/>
            <w:vAlign w:val="center"/>
          </w:tcPr>
          <w:p w14:paraId="7D9A6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0.037</w:t>
            </w:r>
          </w:p>
        </w:tc>
        <w:tc>
          <w:tcPr>
            <w:tcW w:w="793" w:type="dxa"/>
            <w:vMerge w:val="continue"/>
            <w:shd w:val="clear" w:color="auto" w:fill="auto"/>
            <w:vAlign w:val="center"/>
          </w:tcPr>
          <w:p w14:paraId="48B5F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646BEA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0EE58E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19" w:type="dxa"/>
            <w:shd w:val="clear" w:color="auto" w:fill="auto"/>
            <w:vAlign w:val="center"/>
          </w:tcPr>
          <w:p w14:paraId="3C3565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38" w:type="dxa"/>
            <w:shd w:val="clear" w:color="auto" w:fill="auto"/>
            <w:vAlign w:val="center"/>
          </w:tcPr>
          <w:p w14:paraId="7A6D2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r>
      <w:tr w14:paraId="33151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58A92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2022.11.06</w:t>
            </w:r>
          </w:p>
        </w:tc>
        <w:tc>
          <w:tcPr>
            <w:tcW w:w="784" w:type="dxa"/>
            <w:vMerge w:val="continue"/>
            <w:vAlign w:val="center"/>
          </w:tcPr>
          <w:p w14:paraId="3F910F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0436FC1D">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0.031</w:t>
            </w:r>
          </w:p>
        </w:tc>
        <w:tc>
          <w:tcPr>
            <w:tcW w:w="921" w:type="dxa"/>
            <w:shd w:val="clear" w:color="auto" w:fill="auto"/>
            <w:vAlign w:val="center"/>
          </w:tcPr>
          <w:p w14:paraId="54263F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0.022</w:t>
            </w:r>
          </w:p>
        </w:tc>
        <w:tc>
          <w:tcPr>
            <w:tcW w:w="933" w:type="dxa"/>
            <w:shd w:val="clear" w:color="auto" w:fill="auto"/>
            <w:vAlign w:val="center"/>
          </w:tcPr>
          <w:p w14:paraId="1642E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0.042</w:t>
            </w:r>
          </w:p>
        </w:tc>
        <w:tc>
          <w:tcPr>
            <w:tcW w:w="846" w:type="dxa"/>
            <w:shd w:val="clear" w:color="auto" w:fill="auto"/>
            <w:vAlign w:val="center"/>
          </w:tcPr>
          <w:p w14:paraId="59F12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0.032</w:t>
            </w:r>
          </w:p>
        </w:tc>
        <w:tc>
          <w:tcPr>
            <w:tcW w:w="793" w:type="dxa"/>
            <w:vMerge w:val="continue"/>
            <w:shd w:val="clear" w:color="auto" w:fill="auto"/>
            <w:vAlign w:val="center"/>
          </w:tcPr>
          <w:p w14:paraId="5F4C6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11AC84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6E328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19" w:type="dxa"/>
            <w:shd w:val="clear" w:color="auto" w:fill="auto"/>
            <w:vAlign w:val="center"/>
          </w:tcPr>
          <w:p w14:paraId="18FC80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38" w:type="dxa"/>
            <w:shd w:val="clear" w:color="auto" w:fill="auto"/>
            <w:vAlign w:val="center"/>
          </w:tcPr>
          <w:p w14:paraId="2C259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r>
      <w:tr w14:paraId="26490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7470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2022.11.07</w:t>
            </w:r>
          </w:p>
        </w:tc>
        <w:tc>
          <w:tcPr>
            <w:tcW w:w="784" w:type="dxa"/>
            <w:vMerge w:val="continue"/>
            <w:vAlign w:val="center"/>
          </w:tcPr>
          <w:p w14:paraId="259B5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2C088193">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0.032</w:t>
            </w:r>
          </w:p>
        </w:tc>
        <w:tc>
          <w:tcPr>
            <w:tcW w:w="921" w:type="dxa"/>
            <w:shd w:val="clear" w:color="auto" w:fill="auto"/>
            <w:vAlign w:val="center"/>
          </w:tcPr>
          <w:p w14:paraId="74F62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0.047</w:t>
            </w:r>
          </w:p>
        </w:tc>
        <w:tc>
          <w:tcPr>
            <w:tcW w:w="933" w:type="dxa"/>
            <w:shd w:val="clear" w:color="auto" w:fill="auto"/>
            <w:vAlign w:val="center"/>
          </w:tcPr>
          <w:p w14:paraId="53C42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0.027</w:t>
            </w:r>
          </w:p>
        </w:tc>
        <w:tc>
          <w:tcPr>
            <w:tcW w:w="846" w:type="dxa"/>
            <w:shd w:val="clear" w:color="auto" w:fill="auto"/>
            <w:vAlign w:val="center"/>
          </w:tcPr>
          <w:p w14:paraId="3F584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0.025</w:t>
            </w:r>
          </w:p>
        </w:tc>
        <w:tc>
          <w:tcPr>
            <w:tcW w:w="793" w:type="dxa"/>
            <w:vMerge w:val="continue"/>
            <w:shd w:val="clear" w:color="auto" w:fill="auto"/>
            <w:vAlign w:val="center"/>
          </w:tcPr>
          <w:p w14:paraId="05F44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5F6AD4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857" w:type="dxa"/>
            <w:shd w:val="clear" w:color="auto" w:fill="auto"/>
            <w:vAlign w:val="center"/>
          </w:tcPr>
          <w:p w14:paraId="4D3BC2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19" w:type="dxa"/>
            <w:shd w:val="clear" w:color="auto" w:fill="auto"/>
            <w:vAlign w:val="center"/>
          </w:tcPr>
          <w:p w14:paraId="5C192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938" w:type="dxa"/>
            <w:shd w:val="clear" w:color="auto" w:fill="auto"/>
            <w:vAlign w:val="center"/>
          </w:tcPr>
          <w:p w14:paraId="5B9EB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r>
      <w:tr w14:paraId="70C01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02C1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2018.12.25</w:t>
            </w:r>
          </w:p>
        </w:tc>
        <w:tc>
          <w:tcPr>
            <w:tcW w:w="784" w:type="dxa"/>
            <w:vMerge w:val="restart"/>
            <w:vAlign w:val="center"/>
          </w:tcPr>
          <w:p w14:paraId="53EE2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甲苯</w:t>
            </w:r>
            <w:r>
              <w:rPr>
                <w:rFonts w:hint="default" w:ascii="Times New Roman" w:hAnsi="Times New Roman" w:cs="Times New Roman"/>
                <w:sz w:val="21"/>
                <w:szCs w:val="21"/>
                <w:highlight w:val="none"/>
                <w:vertAlign w:val="baseline"/>
                <w:lang w:val="en-US" w:eastAsia="zh-CN"/>
              </w:rPr>
              <w:t>小时均值（mg/m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w:t>
            </w:r>
          </w:p>
        </w:tc>
        <w:tc>
          <w:tcPr>
            <w:tcW w:w="889" w:type="dxa"/>
            <w:shd w:val="clear" w:color="auto" w:fill="auto"/>
            <w:vAlign w:val="center"/>
          </w:tcPr>
          <w:p w14:paraId="739C7111">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未检出</w:t>
            </w:r>
          </w:p>
        </w:tc>
        <w:tc>
          <w:tcPr>
            <w:tcW w:w="921" w:type="dxa"/>
            <w:shd w:val="clear" w:color="auto" w:fill="auto"/>
            <w:vAlign w:val="center"/>
          </w:tcPr>
          <w:p w14:paraId="554DF2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933" w:type="dxa"/>
            <w:shd w:val="clear" w:color="auto" w:fill="auto"/>
            <w:vAlign w:val="center"/>
          </w:tcPr>
          <w:p w14:paraId="3FC54D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846" w:type="dxa"/>
            <w:shd w:val="clear" w:color="auto" w:fill="auto"/>
            <w:vAlign w:val="center"/>
          </w:tcPr>
          <w:p w14:paraId="2F0BC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0.0145</w:t>
            </w:r>
          </w:p>
        </w:tc>
        <w:tc>
          <w:tcPr>
            <w:tcW w:w="793" w:type="dxa"/>
            <w:vMerge w:val="restart"/>
            <w:shd w:val="clear" w:color="auto" w:fill="auto"/>
            <w:vAlign w:val="center"/>
          </w:tcPr>
          <w:p w14:paraId="5438B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二甲苯</w:t>
            </w:r>
            <w:r>
              <w:rPr>
                <w:rFonts w:hint="default" w:ascii="Times New Roman" w:hAnsi="Times New Roman" w:cs="Times New Roman"/>
                <w:sz w:val="21"/>
                <w:szCs w:val="21"/>
                <w:highlight w:val="none"/>
                <w:vertAlign w:val="baseline"/>
                <w:lang w:val="en-US" w:eastAsia="zh-CN"/>
              </w:rPr>
              <w:t>小时均值（mg/m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w:t>
            </w:r>
          </w:p>
        </w:tc>
        <w:tc>
          <w:tcPr>
            <w:tcW w:w="921" w:type="dxa"/>
            <w:shd w:val="clear" w:color="auto" w:fill="auto"/>
            <w:vAlign w:val="center"/>
          </w:tcPr>
          <w:p w14:paraId="48E01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0.0358</w:t>
            </w:r>
          </w:p>
        </w:tc>
        <w:tc>
          <w:tcPr>
            <w:tcW w:w="857" w:type="dxa"/>
            <w:shd w:val="clear" w:color="auto" w:fill="auto"/>
            <w:vAlign w:val="center"/>
          </w:tcPr>
          <w:p w14:paraId="25030E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0.0364</w:t>
            </w:r>
          </w:p>
        </w:tc>
        <w:tc>
          <w:tcPr>
            <w:tcW w:w="919" w:type="dxa"/>
            <w:shd w:val="clear" w:color="auto" w:fill="auto"/>
            <w:vAlign w:val="center"/>
          </w:tcPr>
          <w:p w14:paraId="4B67A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0.0369</w:t>
            </w:r>
          </w:p>
        </w:tc>
        <w:tc>
          <w:tcPr>
            <w:tcW w:w="938" w:type="dxa"/>
            <w:shd w:val="clear" w:color="auto" w:fill="auto"/>
            <w:vAlign w:val="center"/>
          </w:tcPr>
          <w:p w14:paraId="3476F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0.0439</w:t>
            </w:r>
          </w:p>
        </w:tc>
      </w:tr>
      <w:tr w14:paraId="0B1D4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F8CA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2018.12.26</w:t>
            </w:r>
          </w:p>
        </w:tc>
        <w:tc>
          <w:tcPr>
            <w:tcW w:w="784" w:type="dxa"/>
            <w:vMerge w:val="continue"/>
            <w:vAlign w:val="center"/>
          </w:tcPr>
          <w:p w14:paraId="3F97F3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3FFEA292">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0.0020</w:t>
            </w:r>
          </w:p>
        </w:tc>
        <w:tc>
          <w:tcPr>
            <w:tcW w:w="921" w:type="dxa"/>
            <w:shd w:val="clear" w:color="auto" w:fill="auto"/>
            <w:vAlign w:val="center"/>
          </w:tcPr>
          <w:p w14:paraId="2E225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0.0112</w:t>
            </w:r>
          </w:p>
        </w:tc>
        <w:tc>
          <w:tcPr>
            <w:tcW w:w="933" w:type="dxa"/>
            <w:shd w:val="clear" w:color="auto" w:fill="auto"/>
            <w:vAlign w:val="center"/>
          </w:tcPr>
          <w:p w14:paraId="0F562C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0.0024</w:t>
            </w:r>
          </w:p>
        </w:tc>
        <w:tc>
          <w:tcPr>
            <w:tcW w:w="846" w:type="dxa"/>
            <w:shd w:val="clear" w:color="auto" w:fill="auto"/>
            <w:vAlign w:val="center"/>
          </w:tcPr>
          <w:p w14:paraId="15F63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0.0032</w:t>
            </w:r>
          </w:p>
        </w:tc>
        <w:tc>
          <w:tcPr>
            <w:tcW w:w="793" w:type="dxa"/>
            <w:vMerge w:val="continue"/>
            <w:shd w:val="clear" w:color="auto" w:fill="auto"/>
            <w:vAlign w:val="center"/>
          </w:tcPr>
          <w:p w14:paraId="43B0B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5B206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0.0372</w:t>
            </w:r>
          </w:p>
        </w:tc>
        <w:tc>
          <w:tcPr>
            <w:tcW w:w="857" w:type="dxa"/>
            <w:shd w:val="clear" w:color="auto" w:fill="auto"/>
            <w:vAlign w:val="center"/>
          </w:tcPr>
          <w:p w14:paraId="44A8D5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0.0489</w:t>
            </w:r>
          </w:p>
        </w:tc>
        <w:tc>
          <w:tcPr>
            <w:tcW w:w="919" w:type="dxa"/>
            <w:shd w:val="clear" w:color="auto" w:fill="auto"/>
            <w:vAlign w:val="center"/>
          </w:tcPr>
          <w:p w14:paraId="7D4E6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0.0373</w:t>
            </w:r>
          </w:p>
        </w:tc>
        <w:tc>
          <w:tcPr>
            <w:tcW w:w="938" w:type="dxa"/>
            <w:shd w:val="clear" w:color="auto" w:fill="auto"/>
            <w:vAlign w:val="center"/>
          </w:tcPr>
          <w:p w14:paraId="782E1E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0.0388</w:t>
            </w:r>
          </w:p>
        </w:tc>
      </w:tr>
      <w:tr w14:paraId="50F83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C45F5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2018.12.27</w:t>
            </w:r>
          </w:p>
        </w:tc>
        <w:tc>
          <w:tcPr>
            <w:tcW w:w="784" w:type="dxa"/>
            <w:vMerge w:val="continue"/>
            <w:vAlign w:val="center"/>
          </w:tcPr>
          <w:p w14:paraId="59401C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CD0AA77">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0.0107</w:t>
            </w:r>
          </w:p>
        </w:tc>
        <w:tc>
          <w:tcPr>
            <w:tcW w:w="921" w:type="dxa"/>
            <w:shd w:val="clear" w:color="auto" w:fill="auto"/>
            <w:vAlign w:val="center"/>
          </w:tcPr>
          <w:p w14:paraId="7F0D27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0.0058</w:t>
            </w:r>
          </w:p>
        </w:tc>
        <w:tc>
          <w:tcPr>
            <w:tcW w:w="933" w:type="dxa"/>
            <w:shd w:val="clear" w:color="auto" w:fill="auto"/>
            <w:vAlign w:val="center"/>
          </w:tcPr>
          <w:p w14:paraId="161D6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0.0070</w:t>
            </w:r>
          </w:p>
        </w:tc>
        <w:tc>
          <w:tcPr>
            <w:tcW w:w="846" w:type="dxa"/>
            <w:shd w:val="clear" w:color="auto" w:fill="auto"/>
            <w:vAlign w:val="center"/>
          </w:tcPr>
          <w:p w14:paraId="3D1322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0.0113</w:t>
            </w:r>
          </w:p>
        </w:tc>
        <w:tc>
          <w:tcPr>
            <w:tcW w:w="793" w:type="dxa"/>
            <w:vMerge w:val="continue"/>
            <w:shd w:val="clear" w:color="auto" w:fill="auto"/>
            <w:vAlign w:val="center"/>
          </w:tcPr>
          <w:p w14:paraId="5F9890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36C2E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0.0520</w:t>
            </w:r>
          </w:p>
        </w:tc>
        <w:tc>
          <w:tcPr>
            <w:tcW w:w="857" w:type="dxa"/>
            <w:shd w:val="clear" w:color="auto" w:fill="auto"/>
            <w:vAlign w:val="center"/>
          </w:tcPr>
          <w:p w14:paraId="7EA7C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0.0422</w:t>
            </w:r>
          </w:p>
        </w:tc>
        <w:tc>
          <w:tcPr>
            <w:tcW w:w="919" w:type="dxa"/>
            <w:shd w:val="clear" w:color="auto" w:fill="auto"/>
            <w:vAlign w:val="center"/>
          </w:tcPr>
          <w:p w14:paraId="441F9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0.0444</w:t>
            </w:r>
          </w:p>
        </w:tc>
        <w:tc>
          <w:tcPr>
            <w:tcW w:w="938" w:type="dxa"/>
            <w:shd w:val="clear" w:color="auto" w:fill="auto"/>
            <w:vAlign w:val="center"/>
          </w:tcPr>
          <w:p w14:paraId="7D7A6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0.0519</w:t>
            </w:r>
          </w:p>
        </w:tc>
      </w:tr>
      <w:tr w14:paraId="1C1BB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5CE8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2018.12.28</w:t>
            </w:r>
          </w:p>
        </w:tc>
        <w:tc>
          <w:tcPr>
            <w:tcW w:w="784" w:type="dxa"/>
            <w:vMerge w:val="continue"/>
            <w:vAlign w:val="center"/>
          </w:tcPr>
          <w:p w14:paraId="36C25F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2CBAA5ED">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0.0034</w:t>
            </w:r>
          </w:p>
        </w:tc>
        <w:tc>
          <w:tcPr>
            <w:tcW w:w="921" w:type="dxa"/>
            <w:shd w:val="clear" w:color="auto" w:fill="auto"/>
            <w:vAlign w:val="center"/>
          </w:tcPr>
          <w:p w14:paraId="19D36E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0.0067</w:t>
            </w:r>
          </w:p>
        </w:tc>
        <w:tc>
          <w:tcPr>
            <w:tcW w:w="933" w:type="dxa"/>
            <w:shd w:val="clear" w:color="auto" w:fill="auto"/>
            <w:vAlign w:val="center"/>
          </w:tcPr>
          <w:p w14:paraId="4D6245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0.0038</w:t>
            </w:r>
          </w:p>
        </w:tc>
        <w:tc>
          <w:tcPr>
            <w:tcW w:w="846" w:type="dxa"/>
            <w:shd w:val="clear" w:color="auto" w:fill="auto"/>
            <w:vAlign w:val="center"/>
          </w:tcPr>
          <w:p w14:paraId="21231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0.0014</w:t>
            </w:r>
          </w:p>
        </w:tc>
        <w:tc>
          <w:tcPr>
            <w:tcW w:w="793" w:type="dxa"/>
            <w:vMerge w:val="continue"/>
            <w:shd w:val="clear" w:color="auto" w:fill="auto"/>
            <w:vAlign w:val="center"/>
          </w:tcPr>
          <w:p w14:paraId="1E5F05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43EFD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0.0371</w:t>
            </w:r>
          </w:p>
        </w:tc>
        <w:tc>
          <w:tcPr>
            <w:tcW w:w="857" w:type="dxa"/>
            <w:shd w:val="clear" w:color="auto" w:fill="auto"/>
            <w:vAlign w:val="center"/>
          </w:tcPr>
          <w:p w14:paraId="3F166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0.0382</w:t>
            </w:r>
          </w:p>
        </w:tc>
        <w:tc>
          <w:tcPr>
            <w:tcW w:w="919" w:type="dxa"/>
            <w:shd w:val="clear" w:color="auto" w:fill="auto"/>
            <w:vAlign w:val="center"/>
          </w:tcPr>
          <w:p w14:paraId="5ED8A0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0.0366</w:t>
            </w:r>
          </w:p>
        </w:tc>
        <w:tc>
          <w:tcPr>
            <w:tcW w:w="938" w:type="dxa"/>
            <w:shd w:val="clear" w:color="auto" w:fill="auto"/>
            <w:vAlign w:val="center"/>
          </w:tcPr>
          <w:p w14:paraId="127DC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0.0389</w:t>
            </w:r>
          </w:p>
        </w:tc>
      </w:tr>
      <w:tr w14:paraId="5C5A5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932FB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2018.12.29</w:t>
            </w:r>
          </w:p>
        </w:tc>
        <w:tc>
          <w:tcPr>
            <w:tcW w:w="784" w:type="dxa"/>
            <w:vMerge w:val="continue"/>
            <w:vAlign w:val="center"/>
          </w:tcPr>
          <w:p w14:paraId="5DA1A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3E127035">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0.0075</w:t>
            </w:r>
          </w:p>
        </w:tc>
        <w:tc>
          <w:tcPr>
            <w:tcW w:w="921" w:type="dxa"/>
            <w:shd w:val="clear" w:color="auto" w:fill="auto"/>
            <w:vAlign w:val="center"/>
          </w:tcPr>
          <w:p w14:paraId="45968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0.0035</w:t>
            </w:r>
          </w:p>
        </w:tc>
        <w:tc>
          <w:tcPr>
            <w:tcW w:w="933" w:type="dxa"/>
            <w:shd w:val="clear" w:color="auto" w:fill="auto"/>
            <w:vAlign w:val="center"/>
          </w:tcPr>
          <w:p w14:paraId="0D423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0.0023</w:t>
            </w:r>
          </w:p>
        </w:tc>
        <w:tc>
          <w:tcPr>
            <w:tcW w:w="846" w:type="dxa"/>
            <w:shd w:val="clear" w:color="auto" w:fill="auto"/>
            <w:vAlign w:val="center"/>
          </w:tcPr>
          <w:p w14:paraId="42D3A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0.0022</w:t>
            </w:r>
          </w:p>
        </w:tc>
        <w:tc>
          <w:tcPr>
            <w:tcW w:w="793" w:type="dxa"/>
            <w:vMerge w:val="continue"/>
            <w:shd w:val="clear" w:color="auto" w:fill="auto"/>
            <w:vAlign w:val="center"/>
          </w:tcPr>
          <w:p w14:paraId="0C386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3D7E6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0.0377</w:t>
            </w:r>
          </w:p>
        </w:tc>
        <w:tc>
          <w:tcPr>
            <w:tcW w:w="857" w:type="dxa"/>
            <w:shd w:val="clear" w:color="auto" w:fill="auto"/>
            <w:vAlign w:val="center"/>
          </w:tcPr>
          <w:p w14:paraId="10232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0.0363</w:t>
            </w:r>
          </w:p>
        </w:tc>
        <w:tc>
          <w:tcPr>
            <w:tcW w:w="919" w:type="dxa"/>
            <w:shd w:val="clear" w:color="auto" w:fill="auto"/>
            <w:vAlign w:val="center"/>
          </w:tcPr>
          <w:p w14:paraId="116D0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0.0354</w:t>
            </w:r>
          </w:p>
        </w:tc>
        <w:tc>
          <w:tcPr>
            <w:tcW w:w="938" w:type="dxa"/>
            <w:shd w:val="clear" w:color="auto" w:fill="auto"/>
            <w:vAlign w:val="center"/>
          </w:tcPr>
          <w:p w14:paraId="0E7E68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0.0364</w:t>
            </w:r>
          </w:p>
        </w:tc>
      </w:tr>
      <w:tr w14:paraId="363A4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4729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2018.12.30</w:t>
            </w:r>
          </w:p>
        </w:tc>
        <w:tc>
          <w:tcPr>
            <w:tcW w:w="784" w:type="dxa"/>
            <w:vMerge w:val="continue"/>
            <w:vAlign w:val="center"/>
          </w:tcPr>
          <w:p w14:paraId="08B84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5CE86FC1">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0.0023</w:t>
            </w:r>
          </w:p>
        </w:tc>
        <w:tc>
          <w:tcPr>
            <w:tcW w:w="921" w:type="dxa"/>
            <w:shd w:val="clear" w:color="auto" w:fill="auto"/>
            <w:vAlign w:val="center"/>
          </w:tcPr>
          <w:p w14:paraId="71B478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0.0058</w:t>
            </w:r>
          </w:p>
        </w:tc>
        <w:tc>
          <w:tcPr>
            <w:tcW w:w="933" w:type="dxa"/>
            <w:shd w:val="clear" w:color="auto" w:fill="auto"/>
            <w:vAlign w:val="center"/>
          </w:tcPr>
          <w:p w14:paraId="2DF10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0.0023</w:t>
            </w:r>
          </w:p>
        </w:tc>
        <w:tc>
          <w:tcPr>
            <w:tcW w:w="846" w:type="dxa"/>
            <w:shd w:val="clear" w:color="auto" w:fill="auto"/>
            <w:vAlign w:val="center"/>
          </w:tcPr>
          <w:p w14:paraId="19C46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0.0022</w:t>
            </w:r>
          </w:p>
        </w:tc>
        <w:tc>
          <w:tcPr>
            <w:tcW w:w="793" w:type="dxa"/>
            <w:vMerge w:val="continue"/>
            <w:shd w:val="clear" w:color="auto" w:fill="auto"/>
            <w:vAlign w:val="center"/>
          </w:tcPr>
          <w:p w14:paraId="67B66A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20B3F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0.0408</w:t>
            </w:r>
          </w:p>
        </w:tc>
        <w:tc>
          <w:tcPr>
            <w:tcW w:w="857" w:type="dxa"/>
            <w:shd w:val="clear" w:color="auto" w:fill="auto"/>
            <w:vAlign w:val="center"/>
          </w:tcPr>
          <w:p w14:paraId="5C2CE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0.0396</w:t>
            </w:r>
          </w:p>
        </w:tc>
        <w:tc>
          <w:tcPr>
            <w:tcW w:w="919" w:type="dxa"/>
            <w:shd w:val="clear" w:color="auto" w:fill="auto"/>
            <w:vAlign w:val="center"/>
          </w:tcPr>
          <w:p w14:paraId="29637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0.0360</w:t>
            </w:r>
          </w:p>
        </w:tc>
        <w:tc>
          <w:tcPr>
            <w:tcW w:w="938" w:type="dxa"/>
            <w:shd w:val="clear" w:color="auto" w:fill="auto"/>
            <w:vAlign w:val="center"/>
          </w:tcPr>
          <w:p w14:paraId="7310E2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0.0358</w:t>
            </w:r>
          </w:p>
        </w:tc>
      </w:tr>
      <w:tr w14:paraId="390E6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0DFAC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2018.12.31</w:t>
            </w:r>
          </w:p>
        </w:tc>
        <w:tc>
          <w:tcPr>
            <w:tcW w:w="784" w:type="dxa"/>
            <w:vMerge w:val="continue"/>
            <w:vAlign w:val="center"/>
          </w:tcPr>
          <w:p w14:paraId="2D579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528ED015">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0.0055</w:t>
            </w:r>
          </w:p>
        </w:tc>
        <w:tc>
          <w:tcPr>
            <w:tcW w:w="921" w:type="dxa"/>
            <w:shd w:val="clear" w:color="auto" w:fill="auto"/>
            <w:vAlign w:val="center"/>
          </w:tcPr>
          <w:p w14:paraId="5DC5C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0.0021</w:t>
            </w:r>
          </w:p>
        </w:tc>
        <w:tc>
          <w:tcPr>
            <w:tcW w:w="933" w:type="dxa"/>
            <w:shd w:val="clear" w:color="auto" w:fill="auto"/>
            <w:vAlign w:val="center"/>
          </w:tcPr>
          <w:p w14:paraId="24B74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0.0100</w:t>
            </w:r>
          </w:p>
        </w:tc>
        <w:tc>
          <w:tcPr>
            <w:tcW w:w="846" w:type="dxa"/>
            <w:shd w:val="clear" w:color="auto" w:fill="auto"/>
            <w:vAlign w:val="center"/>
          </w:tcPr>
          <w:p w14:paraId="59C9A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0.0025</w:t>
            </w:r>
          </w:p>
        </w:tc>
        <w:tc>
          <w:tcPr>
            <w:tcW w:w="793" w:type="dxa"/>
            <w:vMerge w:val="continue"/>
            <w:shd w:val="clear" w:color="auto" w:fill="auto"/>
            <w:vAlign w:val="center"/>
          </w:tcPr>
          <w:p w14:paraId="7B26B1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27E21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0.0427</w:t>
            </w:r>
          </w:p>
        </w:tc>
        <w:tc>
          <w:tcPr>
            <w:tcW w:w="857" w:type="dxa"/>
            <w:shd w:val="clear" w:color="auto" w:fill="auto"/>
            <w:vAlign w:val="center"/>
          </w:tcPr>
          <w:p w14:paraId="35486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0.0435</w:t>
            </w:r>
          </w:p>
        </w:tc>
        <w:tc>
          <w:tcPr>
            <w:tcW w:w="919" w:type="dxa"/>
            <w:shd w:val="clear" w:color="auto" w:fill="auto"/>
            <w:vAlign w:val="center"/>
          </w:tcPr>
          <w:p w14:paraId="58FA8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0.0531</w:t>
            </w:r>
          </w:p>
        </w:tc>
        <w:tc>
          <w:tcPr>
            <w:tcW w:w="938" w:type="dxa"/>
            <w:shd w:val="clear" w:color="auto" w:fill="auto"/>
            <w:vAlign w:val="center"/>
          </w:tcPr>
          <w:p w14:paraId="631F8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0.0398</w:t>
            </w:r>
          </w:p>
        </w:tc>
      </w:tr>
      <w:tr w14:paraId="17A31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E4C0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2018.12.25</w:t>
            </w:r>
          </w:p>
        </w:tc>
        <w:tc>
          <w:tcPr>
            <w:tcW w:w="784" w:type="dxa"/>
            <w:vMerge w:val="restart"/>
            <w:vAlign w:val="center"/>
          </w:tcPr>
          <w:p w14:paraId="1700AE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r>
              <w:rPr>
                <w:rFonts w:hint="default" w:ascii="Times New Roman" w:hAnsi="Times New Roman" w:cs="Times New Roman"/>
                <w:sz w:val="21"/>
                <w:szCs w:val="21"/>
                <w:highlight w:val="none"/>
                <w:vertAlign w:val="baseline"/>
                <w:lang w:val="en-US" w:eastAsia="zh-CN"/>
              </w:rPr>
              <w:t>小时均值（mg/m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w:t>
            </w:r>
          </w:p>
        </w:tc>
        <w:tc>
          <w:tcPr>
            <w:tcW w:w="889" w:type="dxa"/>
            <w:shd w:val="clear" w:color="auto" w:fill="auto"/>
            <w:vAlign w:val="center"/>
          </w:tcPr>
          <w:p w14:paraId="72F93ED1">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0.64</w:t>
            </w:r>
          </w:p>
        </w:tc>
        <w:tc>
          <w:tcPr>
            <w:tcW w:w="921" w:type="dxa"/>
            <w:shd w:val="clear" w:color="auto" w:fill="auto"/>
            <w:vAlign w:val="center"/>
          </w:tcPr>
          <w:p w14:paraId="39A38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0.88</w:t>
            </w:r>
          </w:p>
        </w:tc>
        <w:tc>
          <w:tcPr>
            <w:tcW w:w="933" w:type="dxa"/>
            <w:shd w:val="clear" w:color="auto" w:fill="auto"/>
            <w:vAlign w:val="center"/>
          </w:tcPr>
          <w:p w14:paraId="0AC98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0.77</w:t>
            </w:r>
          </w:p>
        </w:tc>
        <w:tc>
          <w:tcPr>
            <w:tcW w:w="846" w:type="dxa"/>
            <w:shd w:val="clear" w:color="auto" w:fill="auto"/>
            <w:vAlign w:val="center"/>
          </w:tcPr>
          <w:p w14:paraId="6F8E9C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0.83</w:t>
            </w:r>
          </w:p>
        </w:tc>
        <w:tc>
          <w:tcPr>
            <w:tcW w:w="793" w:type="dxa"/>
            <w:vMerge w:val="restart"/>
            <w:shd w:val="clear" w:color="auto" w:fill="auto"/>
            <w:vAlign w:val="center"/>
          </w:tcPr>
          <w:p w14:paraId="3D7E5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TVOV</w:t>
            </w:r>
            <w:r>
              <w:rPr>
                <w:rFonts w:hint="default" w:ascii="Times New Roman" w:hAnsi="Times New Roman" w:cs="Times New Roman"/>
                <w:sz w:val="21"/>
                <w:szCs w:val="21"/>
                <w:highlight w:val="none"/>
                <w:vertAlign w:val="baseline"/>
                <w:lang w:val="en-US" w:eastAsia="zh-CN"/>
              </w:rPr>
              <w:t>小时均值（mg/m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w:t>
            </w:r>
          </w:p>
        </w:tc>
        <w:tc>
          <w:tcPr>
            <w:tcW w:w="921" w:type="dxa"/>
            <w:shd w:val="clear" w:color="auto" w:fill="auto"/>
            <w:vAlign w:val="center"/>
          </w:tcPr>
          <w:p w14:paraId="320DE6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0.2172</w:t>
            </w:r>
          </w:p>
        </w:tc>
        <w:tc>
          <w:tcPr>
            <w:tcW w:w="857" w:type="dxa"/>
            <w:shd w:val="clear" w:color="auto" w:fill="auto"/>
            <w:vAlign w:val="center"/>
          </w:tcPr>
          <w:p w14:paraId="17045F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0.2112</w:t>
            </w:r>
          </w:p>
        </w:tc>
        <w:tc>
          <w:tcPr>
            <w:tcW w:w="919" w:type="dxa"/>
            <w:shd w:val="clear" w:color="auto" w:fill="auto"/>
            <w:vAlign w:val="center"/>
          </w:tcPr>
          <w:p w14:paraId="3D4BD8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0.2213</w:t>
            </w:r>
          </w:p>
        </w:tc>
        <w:tc>
          <w:tcPr>
            <w:tcW w:w="938" w:type="dxa"/>
            <w:shd w:val="clear" w:color="auto" w:fill="auto"/>
            <w:vAlign w:val="center"/>
          </w:tcPr>
          <w:p w14:paraId="058FA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0.2116</w:t>
            </w:r>
          </w:p>
        </w:tc>
      </w:tr>
      <w:tr w14:paraId="68326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6B8B1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2018.12.26</w:t>
            </w:r>
          </w:p>
        </w:tc>
        <w:tc>
          <w:tcPr>
            <w:tcW w:w="784" w:type="dxa"/>
            <w:vMerge w:val="continue"/>
            <w:vAlign w:val="center"/>
          </w:tcPr>
          <w:p w14:paraId="6E2647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2351D16B">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0.75</w:t>
            </w:r>
          </w:p>
        </w:tc>
        <w:tc>
          <w:tcPr>
            <w:tcW w:w="921" w:type="dxa"/>
            <w:shd w:val="clear" w:color="auto" w:fill="auto"/>
            <w:vAlign w:val="center"/>
          </w:tcPr>
          <w:p w14:paraId="267170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0.71</w:t>
            </w:r>
          </w:p>
        </w:tc>
        <w:tc>
          <w:tcPr>
            <w:tcW w:w="933" w:type="dxa"/>
            <w:shd w:val="clear" w:color="auto" w:fill="auto"/>
            <w:vAlign w:val="center"/>
          </w:tcPr>
          <w:p w14:paraId="77294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0.78</w:t>
            </w:r>
          </w:p>
        </w:tc>
        <w:tc>
          <w:tcPr>
            <w:tcW w:w="846" w:type="dxa"/>
            <w:shd w:val="clear" w:color="auto" w:fill="auto"/>
            <w:vAlign w:val="center"/>
          </w:tcPr>
          <w:p w14:paraId="141BC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0.93</w:t>
            </w:r>
          </w:p>
        </w:tc>
        <w:tc>
          <w:tcPr>
            <w:tcW w:w="793" w:type="dxa"/>
            <w:vMerge w:val="continue"/>
            <w:shd w:val="clear" w:color="auto" w:fill="auto"/>
            <w:vAlign w:val="center"/>
          </w:tcPr>
          <w:p w14:paraId="1EC71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3E922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0.2978</w:t>
            </w:r>
          </w:p>
        </w:tc>
        <w:tc>
          <w:tcPr>
            <w:tcW w:w="857" w:type="dxa"/>
            <w:shd w:val="clear" w:color="auto" w:fill="auto"/>
            <w:vAlign w:val="center"/>
          </w:tcPr>
          <w:p w14:paraId="552DF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0.2976</w:t>
            </w:r>
          </w:p>
        </w:tc>
        <w:tc>
          <w:tcPr>
            <w:tcW w:w="919" w:type="dxa"/>
            <w:shd w:val="clear" w:color="auto" w:fill="auto"/>
            <w:vAlign w:val="center"/>
          </w:tcPr>
          <w:p w14:paraId="4234C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0.2942</w:t>
            </w:r>
          </w:p>
        </w:tc>
        <w:tc>
          <w:tcPr>
            <w:tcW w:w="938" w:type="dxa"/>
            <w:shd w:val="clear" w:color="auto" w:fill="auto"/>
            <w:vAlign w:val="center"/>
          </w:tcPr>
          <w:p w14:paraId="2F6530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0.2927</w:t>
            </w:r>
          </w:p>
        </w:tc>
      </w:tr>
      <w:tr w14:paraId="790CC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462E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2018.12.27</w:t>
            </w:r>
          </w:p>
        </w:tc>
        <w:tc>
          <w:tcPr>
            <w:tcW w:w="784" w:type="dxa"/>
            <w:vMerge w:val="continue"/>
            <w:vAlign w:val="center"/>
          </w:tcPr>
          <w:p w14:paraId="4685A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135ABFE7">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0.83</w:t>
            </w:r>
          </w:p>
        </w:tc>
        <w:tc>
          <w:tcPr>
            <w:tcW w:w="921" w:type="dxa"/>
            <w:shd w:val="clear" w:color="auto" w:fill="auto"/>
            <w:vAlign w:val="center"/>
          </w:tcPr>
          <w:p w14:paraId="67AA49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0.61</w:t>
            </w:r>
          </w:p>
        </w:tc>
        <w:tc>
          <w:tcPr>
            <w:tcW w:w="933" w:type="dxa"/>
            <w:shd w:val="clear" w:color="auto" w:fill="auto"/>
            <w:vAlign w:val="center"/>
          </w:tcPr>
          <w:p w14:paraId="09985B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0.81</w:t>
            </w:r>
          </w:p>
        </w:tc>
        <w:tc>
          <w:tcPr>
            <w:tcW w:w="846" w:type="dxa"/>
            <w:shd w:val="clear" w:color="auto" w:fill="auto"/>
            <w:vAlign w:val="center"/>
          </w:tcPr>
          <w:p w14:paraId="10DF4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0.68</w:t>
            </w:r>
          </w:p>
        </w:tc>
        <w:tc>
          <w:tcPr>
            <w:tcW w:w="793" w:type="dxa"/>
            <w:vMerge w:val="continue"/>
            <w:shd w:val="clear" w:color="auto" w:fill="auto"/>
            <w:vAlign w:val="center"/>
          </w:tcPr>
          <w:p w14:paraId="3DDAF2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2C4A38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0.2905</w:t>
            </w:r>
          </w:p>
        </w:tc>
        <w:tc>
          <w:tcPr>
            <w:tcW w:w="857" w:type="dxa"/>
            <w:shd w:val="clear" w:color="auto" w:fill="auto"/>
            <w:vAlign w:val="center"/>
          </w:tcPr>
          <w:p w14:paraId="236738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0.2882</w:t>
            </w:r>
          </w:p>
        </w:tc>
        <w:tc>
          <w:tcPr>
            <w:tcW w:w="919" w:type="dxa"/>
            <w:shd w:val="clear" w:color="auto" w:fill="auto"/>
            <w:vAlign w:val="center"/>
          </w:tcPr>
          <w:p w14:paraId="096BA5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0.2798</w:t>
            </w:r>
          </w:p>
        </w:tc>
        <w:tc>
          <w:tcPr>
            <w:tcW w:w="938" w:type="dxa"/>
            <w:shd w:val="clear" w:color="auto" w:fill="auto"/>
            <w:vAlign w:val="center"/>
          </w:tcPr>
          <w:p w14:paraId="37681F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0.3060</w:t>
            </w:r>
          </w:p>
        </w:tc>
      </w:tr>
      <w:tr w14:paraId="173EB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F80CB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2018.12.28</w:t>
            </w:r>
          </w:p>
        </w:tc>
        <w:tc>
          <w:tcPr>
            <w:tcW w:w="784" w:type="dxa"/>
            <w:vMerge w:val="continue"/>
            <w:vAlign w:val="center"/>
          </w:tcPr>
          <w:p w14:paraId="1BE8C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44486169">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0.77</w:t>
            </w:r>
          </w:p>
        </w:tc>
        <w:tc>
          <w:tcPr>
            <w:tcW w:w="921" w:type="dxa"/>
            <w:shd w:val="clear" w:color="auto" w:fill="auto"/>
            <w:vAlign w:val="center"/>
          </w:tcPr>
          <w:p w14:paraId="7983C6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0.76</w:t>
            </w:r>
          </w:p>
        </w:tc>
        <w:tc>
          <w:tcPr>
            <w:tcW w:w="933" w:type="dxa"/>
            <w:shd w:val="clear" w:color="auto" w:fill="auto"/>
            <w:vAlign w:val="center"/>
          </w:tcPr>
          <w:p w14:paraId="66F4CD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0.63</w:t>
            </w:r>
          </w:p>
        </w:tc>
        <w:tc>
          <w:tcPr>
            <w:tcW w:w="846" w:type="dxa"/>
            <w:shd w:val="clear" w:color="auto" w:fill="auto"/>
            <w:vAlign w:val="center"/>
          </w:tcPr>
          <w:p w14:paraId="5AF72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0.72</w:t>
            </w:r>
          </w:p>
        </w:tc>
        <w:tc>
          <w:tcPr>
            <w:tcW w:w="793" w:type="dxa"/>
            <w:vMerge w:val="continue"/>
            <w:shd w:val="clear" w:color="auto" w:fill="auto"/>
            <w:vAlign w:val="center"/>
          </w:tcPr>
          <w:p w14:paraId="68F4F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3E16F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0.2377</w:t>
            </w:r>
          </w:p>
        </w:tc>
        <w:tc>
          <w:tcPr>
            <w:tcW w:w="857" w:type="dxa"/>
            <w:shd w:val="clear" w:color="auto" w:fill="auto"/>
            <w:vAlign w:val="center"/>
          </w:tcPr>
          <w:p w14:paraId="680692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0.2375</w:t>
            </w:r>
          </w:p>
        </w:tc>
        <w:tc>
          <w:tcPr>
            <w:tcW w:w="919" w:type="dxa"/>
            <w:shd w:val="clear" w:color="auto" w:fill="auto"/>
            <w:vAlign w:val="center"/>
          </w:tcPr>
          <w:p w14:paraId="08557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0.2402</w:t>
            </w:r>
          </w:p>
        </w:tc>
        <w:tc>
          <w:tcPr>
            <w:tcW w:w="938" w:type="dxa"/>
            <w:shd w:val="clear" w:color="auto" w:fill="auto"/>
            <w:vAlign w:val="center"/>
          </w:tcPr>
          <w:p w14:paraId="5909B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0.2309</w:t>
            </w:r>
          </w:p>
        </w:tc>
      </w:tr>
      <w:tr w14:paraId="62536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FC2B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2018.12.29</w:t>
            </w:r>
          </w:p>
        </w:tc>
        <w:tc>
          <w:tcPr>
            <w:tcW w:w="784" w:type="dxa"/>
            <w:vMerge w:val="continue"/>
            <w:vAlign w:val="center"/>
          </w:tcPr>
          <w:p w14:paraId="1BFD3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1079BBF1">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0.70</w:t>
            </w:r>
          </w:p>
        </w:tc>
        <w:tc>
          <w:tcPr>
            <w:tcW w:w="921" w:type="dxa"/>
            <w:shd w:val="clear" w:color="auto" w:fill="auto"/>
            <w:vAlign w:val="center"/>
          </w:tcPr>
          <w:p w14:paraId="2E020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0.63</w:t>
            </w:r>
          </w:p>
        </w:tc>
        <w:tc>
          <w:tcPr>
            <w:tcW w:w="933" w:type="dxa"/>
            <w:shd w:val="clear" w:color="auto" w:fill="auto"/>
            <w:vAlign w:val="center"/>
          </w:tcPr>
          <w:p w14:paraId="79EFE2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0.85</w:t>
            </w:r>
          </w:p>
        </w:tc>
        <w:tc>
          <w:tcPr>
            <w:tcW w:w="846" w:type="dxa"/>
            <w:shd w:val="clear" w:color="auto" w:fill="auto"/>
            <w:vAlign w:val="center"/>
          </w:tcPr>
          <w:p w14:paraId="7336E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0.63</w:t>
            </w:r>
          </w:p>
        </w:tc>
        <w:tc>
          <w:tcPr>
            <w:tcW w:w="793" w:type="dxa"/>
            <w:vMerge w:val="continue"/>
            <w:shd w:val="clear" w:color="auto" w:fill="auto"/>
            <w:vAlign w:val="center"/>
          </w:tcPr>
          <w:p w14:paraId="6C89A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4F637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0.0846</w:t>
            </w:r>
          </w:p>
        </w:tc>
        <w:tc>
          <w:tcPr>
            <w:tcW w:w="857" w:type="dxa"/>
            <w:shd w:val="clear" w:color="auto" w:fill="auto"/>
            <w:vAlign w:val="center"/>
          </w:tcPr>
          <w:p w14:paraId="366CE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0.0876</w:t>
            </w:r>
          </w:p>
        </w:tc>
        <w:tc>
          <w:tcPr>
            <w:tcW w:w="919" w:type="dxa"/>
            <w:shd w:val="clear" w:color="auto" w:fill="auto"/>
            <w:vAlign w:val="center"/>
          </w:tcPr>
          <w:p w14:paraId="4380FC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0.0842</w:t>
            </w:r>
          </w:p>
        </w:tc>
        <w:tc>
          <w:tcPr>
            <w:tcW w:w="938" w:type="dxa"/>
            <w:shd w:val="clear" w:color="auto" w:fill="auto"/>
            <w:vAlign w:val="center"/>
          </w:tcPr>
          <w:p w14:paraId="6A0F7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0.0831</w:t>
            </w:r>
          </w:p>
        </w:tc>
      </w:tr>
      <w:tr w14:paraId="2FE1F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2436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2018.12.30</w:t>
            </w:r>
          </w:p>
        </w:tc>
        <w:tc>
          <w:tcPr>
            <w:tcW w:w="784" w:type="dxa"/>
            <w:vMerge w:val="continue"/>
            <w:vAlign w:val="center"/>
          </w:tcPr>
          <w:p w14:paraId="5CB4E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0E92F534">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0.65</w:t>
            </w:r>
          </w:p>
        </w:tc>
        <w:tc>
          <w:tcPr>
            <w:tcW w:w="921" w:type="dxa"/>
            <w:shd w:val="clear" w:color="auto" w:fill="auto"/>
            <w:vAlign w:val="center"/>
          </w:tcPr>
          <w:p w14:paraId="67C70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0.86</w:t>
            </w:r>
          </w:p>
        </w:tc>
        <w:tc>
          <w:tcPr>
            <w:tcW w:w="933" w:type="dxa"/>
            <w:shd w:val="clear" w:color="auto" w:fill="auto"/>
            <w:vAlign w:val="center"/>
          </w:tcPr>
          <w:p w14:paraId="76CC9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0.80</w:t>
            </w:r>
          </w:p>
        </w:tc>
        <w:tc>
          <w:tcPr>
            <w:tcW w:w="846" w:type="dxa"/>
            <w:shd w:val="clear" w:color="auto" w:fill="auto"/>
            <w:vAlign w:val="center"/>
          </w:tcPr>
          <w:p w14:paraId="013C1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0.79</w:t>
            </w:r>
          </w:p>
        </w:tc>
        <w:tc>
          <w:tcPr>
            <w:tcW w:w="793" w:type="dxa"/>
            <w:vMerge w:val="continue"/>
            <w:shd w:val="clear" w:color="auto" w:fill="auto"/>
            <w:vAlign w:val="center"/>
          </w:tcPr>
          <w:p w14:paraId="27B56D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0E843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0.0737</w:t>
            </w:r>
          </w:p>
        </w:tc>
        <w:tc>
          <w:tcPr>
            <w:tcW w:w="857" w:type="dxa"/>
            <w:shd w:val="clear" w:color="auto" w:fill="auto"/>
            <w:vAlign w:val="center"/>
          </w:tcPr>
          <w:p w14:paraId="3EB73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0.0737</w:t>
            </w:r>
          </w:p>
        </w:tc>
        <w:tc>
          <w:tcPr>
            <w:tcW w:w="919" w:type="dxa"/>
            <w:shd w:val="clear" w:color="auto" w:fill="auto"/>
            <w:vAlign w:val="center"/>
          </w:tcPr>
          <w:p w14:paraId="19B29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0.0763</w:t>
            </w:r>
          </w:p>
        </w:tc>
        <w:tc>
          <w:tcPr>
            <w:tcW w:w="938" w:type="dxa"/>
            <w:shd w:val="clear" w:color="auto" w:fill="auto"/>
            <w:vAlign w:val="center"/>
          </w:tcPr>
          <w:p w14:paraId="00FB7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0.0742</w:t>
            </w:r>
          </w:p>
        </w:tc>
      </w:tr>
      <w:tr w14:paraId="6A09E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2F07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2018.12.31</w:t>
            </w:r>
          </w:p>
        </w:tc>
        <w:tc>
          <w:tcPr>
            <w:tcW w:w="784" w:type="dxa"/>
            <w:vMerge w:val="continue"/>
            <w:vAlign w:val="center"/>
          </w:tcPr>
          <w:p w14:paraId="035FC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4B0D59EE">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0.83</w:t>
            </w:r>
          </w:p>
        </w:tc>
        <w:tc>
          <w:tcPr>
            <w:tcW w:w="921" w:type="dxa"/>
            <w:shd w:val="clear" w:color="auto" w:fill="auto"/>
            <w:vAlign w:val="center"/>
          </w:tcPr>
          <w:p w14:paraId="35913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w:t>
            </w:r>
          </w:p>
        </w:tc>
        <w:tc>
          <w:tcPr>
            <w:tcW w:w="933" w:type="dxa"/>
            <w:shd w:val="clear" w:color="auto" w:fill="auto"/>
            <w:vAlign w:val="center"/>
          </w:tcPr>
          <w:p w14:paraId="349A4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0.90</w:t>
            </w:r>
          </w:p>
        </w:tc>
        <w:tc>
          <w:tcPr>
            <w:tcW w:w="846" w:type="dxa"/>
            <w:shd w:val="clear" w:color="auto" w:fill="auto"/>
            <w:vAlign w:val="center"/>
          </w:tcPr>
          <w:p w14:paraId="3B043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0.82</w:t>
            </w:r>
          </w:p>
        </w:tc>
        <w:tc>
          <w:tcPr>
            <w:tcW w:w="793" w:type="dxa"/>
            <w:vMerge w:val="continue"/>
            <w:shd w:val="clear" w:color="auto" w:fill="auto"/>
            <w:vAlign w:val="center"/>
          </w:tcPr>
          <w:p w14:paraId="6494B7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5DB51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0.2879</w:t>
            </w:r>
          </w:p>
        </w:tc>
        <w:tc>
          <w:tcPr>
            <w:tcW w:w="857" w:type="dxa"/>
            <w:shd w:val="clear" w:color="auto" w:fill="auto"/>
            <w:vAlign w:val="center"/>
          </w:tcPr>
          <w:p w14:paraId="384DF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0.2880</w:t>
            </w:r>
          </w:p>
        </w:tc>
        <w:tc>
          <w:tcPr>
            <w:tcW w:w="919" w:type="dxa"/>
            <w:shd w:val="clear" w:color="auto" w:fill="auto"/>
            <w:vAlign w:val="center"/>
          </w:tcPr>
          <w:p w14:paraId="07787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0.2864</w:t>
            </w:r>
          </w:p>
        </w:tc>
        <w:tc>
          <w:tcPr>
            <w:tcW w:w="938" w:type="dxa"/>
            <w:shd w:val="clear" w:color="auto" w:fill="auto"/>
            <w:vAlign w:val="center"/>
          </w:tcPr>
          <w:p w14:paraId="3229D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0.2679</w:t>
            </w:r>
          </w:p>
        </w:tc>
      </w:tr>
    </w:tbl>
    <w:p w14:paraId="3CC09D4E">
      <w:pPr>
        <w:pStyle w:val="27"/>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表3.1</w:t>
      </w:r>
      <w:r>
        <w:rPr>
          <w:rFonts w:hint="default" w:ascii="Times New Roman" w:hAnsi="Times New Roman" w:eastAsia="宋体" w:cs="Times New Roman"/>
          <w:b/>
          <w:bCs/>
          <w:color w:val="auto"/>
          <w:sz w:val="21"/>
          <w:szCs w:val="21"/>
          <w:highlight w:val="none"/>
          <w:lang w:val="en-US" w:eastAsia="zh-CN"/>
        </w:rPr>
        <w:noBreakHyphen/>
      </w: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SEQ 表 \* ARABIC \s 2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 xml:space="preserve"> 《上达电子（遂宁）产业基地一期项目环境影响报告表》监测结果</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80"/>
        <w:gridCol w:w="1147"/>
        <w:gridCol w:w="889"/>
        <w:gridCol w:w="889"/>
        <w:gridCol w:w="943"/>
        <w:gridCol w:w="1154"/>
        <w:gridCol w:w="850"/>
        <w:gridCol w:w="878"/>
        <w:gridCol w:w="871"/>
      </w:tblGrid>
      <w:tr w14:paraId="33AA0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restart"/>
            <w:vAlign w:val="center"/>
          </w:tcPr>
          <w:p w14:paraId="55FEC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采样期</w:t>
            </w:r>
          </w:p>
        </w:tc>
        <w:tc>
          <w:tcPr>
            <w:tcW w:w="1180" w:type="dxa"/>
            <w:vMerge w:val="restart"/>
            <w:vAlign w:val="center"/>
          </w:tcPr>
          <w:p w14:paraId="180E4E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7621" w:type="dxa"/>
            <w:gridSpan w:val="8"/>
            <w:vAlign w:val="center"/>
          </w:tcPr>
          <w:p w14:paraId="41464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检测点位</w:t>
            </w:r>
          </w:p>
        </w:tc>
      </w:tr>
      <w:tr w14:paraId="12533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tcBorders>
              <w:bottom w:val="single" w:color="auto" w:sz="12" w:space="0"/>
            </w:tcBorders>
            <w:vAlign w:val="center"/>
          </w:tcPr>
          <w:p w14:paraId="0A30F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1180" w:type="dxa"/>
            <w:vMerge w:val="continue"/>
            <w:tcBorders>
              <w:bottom w:val="single" w:color="auto" w:sz="12" w:space="0"/>
            </w:tcBorders>
            <w:vAlign w:val="center"/>
          </w:tcPr>
          <w:p w14:paraId="00572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868" w:type="dxa"/>
            <w:gridSpan w:val="4"/>
            <w:tcBorders>
              <w:bottom w:val="single" w:color="auto" w:sz="12" w:space="0"/>
            </w:tcBorders>
            <w:vAlign w:val="center"/>
          </w:tcPr>
          <w:p w14:paraId="16105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该项目所在地</w:t>
            </w:r>
          </w:p>
        </w:tc>
        <w:tc>
          <w:tcPr>
            <w:tcW w:w="3753" w:type="dxa"/>
            <w:gridSpan w:val="4"/>
            <w:tcBorders>
              <w:bottom w:val="single" w:color="auto" w:sz="12" w:space="0"/>
            </w:tcBorders>
            <w:shd w:val="clear" w:color="auto" w:fill="auto"/>
            <w:vAlign w:val="center"/>
          </w:tcPr>
          <w:p w14:paraId="555891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项目下风向1km处银家沟</w:t>
            </w:r>
          </w:p>
        </w:tc>
      </w:tr>
      <w:tr w14:paraId="715B5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tcBorders>
              <w:top w:val="single" w:color="auto" w:sz="12" w:space="0"/>
            </w:tcBorders>
            <w:vAlign w:val="center"/>
          </w:tcPr>
          <w:p w14:paraId="61A5D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11.19</w:t>
            </w:r>
          </w:p>
        </w:tc>
        <w:tc>
          <w:tcPr>
            <w:tcW w:w="1180" w:type="dxa"/>
            <w:vMerge w:val="restart"/>
            <w:tcBorders>
              <w:top w:val="single" w:color="auto" w:sz="12" w:space="0"/>
            </w:tcBorders>
            <w:vAlign w:val="center"/>
          </w:tcPr>
          <w:p w14:paraId="44AE86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总悬浮颗粒物</w:t>
            </w:r>
            <w:r>
              <w:rPr>
                <w:rFonts w:hint="default" w:ascii="Times New Roman" w:hAnsi="Times New Roman" w:cs="Times New Roman"/>
                <w:color w:val="auto"/>
                <w:sz w:val="21"/>
                <w:szCs w:val="21"/>
                <w:highlight w:val="none"/>
                <w:lang w:eastAsia="zh-CN"/>
              </w:rPr>
              <w:t>（小时均值）（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tcBorders>
              <w:top w:val="single" w:color="auto" w:sz="12" w:space="0"/>
            </w:tcBorders>
            <w:shd w:val="clear" w:color="auto" w:fill="auto"/>
            <w:vAlign w:val="center"/>
          </w:tcPr>
          <w:p w14:paraId="4C1EA03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0.234</w:t>
            </w:r>
          </w:p>
        </w:tc>
        <w:tc>
          <w:tcPr>
            <w:tcW w:w="889" w:type="dxa"/>
            <w:tcBorders>
              <w:top w:val="single" w:color="auto" w:sz="12" w:space="0"/>
            </w:tcBorders>
            <w:shd w:val="clear" w:color="auto" w:fill="auto"/>
            <w:vAlign w:val="center"/>
          </w:tcPr>
          <w:p w14:paraId="30EF0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0.234</w:t>
            </w:r>
          </w:p>
        </w:tc>
        <w:tc>
          <w:tcPr>
            <w:tcW w:w="889" w:type="dxa"/>
            <w:tcBorders>
              <w:top w:val="single" w:color="auto" w:sz="12" w:space="0"/>
            </w:tcBorders>
            <w:shd w:val="clear" w:color="auto" w:fill="auto"/>
            <w:vAlign w:val="center"/>
          </w:tcPr>
          <w:p w14:paraId="566BD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0.151</w:t>
            </w:r>
          </w:p>
        </w:tc>
        <w:tc>
          <w:tcPr>
            <w:tcW w:w="943" w:type="dxa"/>
            <w:tcBorders>
              <w:top w:val="single" w:color="auto" w:sz="12" w:space="0"/>
            </w:tcBorders>
            <w:shd w:val="clear" w:color="auto" w:fill="auto"/>
            <w:vAlign w:val="center"/>
          </w:tcPr>
          <w:p w14:paraId="3FAA7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0.167</w:t>
            </w:r>
          </w:p>
        </w:tc>
        <w:tc>
          <w:tcPr>
            <w:tcW w:w="1154" w:type="dxa"/>
            <w:tcBorders>
              <w:top w:val="single" w:color="auto" w:sz="12" w:space="0"/>
            </w:tcBorders>
            <w:shd w:val="clear" w:color="auto" w:fill="auto"/>
            <w:vAlign w:val="center"/>
          </w:tcPr>
          <w:p w14:paraId="37437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0.067</w:t>
            </w:r>
          </w:p>
        </w:tc>
        <w:tc>
          <w:tcPr>
            <w:tcW w:w="850" w:type="dxa"/>
            <w:tcBorders>
              <w:top w:val="single" w:color="auto" w:sz="12" w:space="0"/>
            </w:tcBorders>
            <w:shd w:val="clear" w:color="auto" w:fill="auto"/>
            <w:vAlign w:val="center"/>
          </w:tcPr>
          <w:p w14:paraId="72DDF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0.100</w:t>
            </w:r>
          </w:p>
        </w:tc>
        <w:tc>
          <w:tcPr>
            <w:tcW w:w="878" w:type="dxa"/>
            <w:tcBorders>
              <w:top w:val="single" w:color="auto" w:sz="12" w:space="0"/>
            </w:tcBorders>
            <w:shd w:val="clear" w:color="auto" w:fill="auto"/>
            <w:vAlign w:val="center"/>
          </w:tcPr>
          <w:p w14:paraId="11ABDF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0.084</w:t>
            </w:r>
          </w:p>
        </w:tc>
        <w:tc>
          <w:tcPr>
            <w:tcW w:w="871" w:type="dxa"/>
            <w:tcBorders>
              <w:top w:val="single" w:color="auto" w:sz="12" w:space="0"/>
            </w:tcBorders>
            <w:shd w:val="clear" w:color="auto" w:fill="auto"/>
            <w:vAlign w:val="center"/>
          </w:tcPr>
          <w:p w14:paraId="2AF8C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0.151</w:t>
            </w:r>
          </w:p>
        </w:tc>
      </w:tr>
      <w:tr w14:paraId="5EFD3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233F3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11.20</w:t>
            </w:r>
          </w:p>
        </w:tc>
        <w:tc>
          <w:tcPr>
            <w:tcW w:w="1180" w:type="dxa"/>
            <w:vMerge w:val="continue"/>
            <w:vAlign w:val="center"/>
          </w:tcPr>
          <w:p w14:paraId="292CE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6F8E16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0.201</w:t>
            </w:r>
          </w:p>
        </w:tc>
        <w:tc>
          <w:tcPr>
            <w:tcW w:w="889" w:type="dxa"/>
            <w:shd w:val="clear" w:color="auto" w:fill="auto"/>
            <w:vAlign w:val="center"/>
          </w:tcPr>
          <w:p w14:paraId="7271B1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0.083</w:t>
            </w:r>
          </w:p>
        </w:tc>
        <w:tc>
          <w:tcPr>
            <w:tcW w:w="889" w:type="dxa"/>
            <w:shd w:val="clear" w:color="auto" w:fill="auto"/>
            <w:vAlign w:val="center"/>
          </w:tcPr>
          <w:p w14:paraId="640F79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0.234</w:t>
            </w:r>
          </w:p>
        </w:tc>
        <w:tc>
          <w:tcPr>
            <w:tcW w:w="943" w:type="dxa"/>
            <w:shd w:val="clear" w:color="auto" w:fill="auto"/>
            <w:vAlign w:val="center"/>
          </w:tcPr>
          <w:p w14:paraId="74D52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0.350</w:t>
            </w:r>
          </w:p>
        </w:tc>
        <w:tc>
          <w:tcPr>
            <w:tcW w:w="1154" w:type="dxa"/>
            <w:shd w:val="clear" w:color="auto" w:fill="auto"/>
            <w:vAlign w:val="center"/>
          </w:tcPr>
          <w:p w14:paraId="332A8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0.184</w:t>
            </w:r>
          </w:p>
        </w:tc>
        <w:tc>
          <w:tcPr>
            <w:tcW w:w="850" w:type="dxa"/>
            <w:shd w:val="clear" w:color="auto" w:fill="auto"/>
            <w:vAlign w:val="center"/>
          </w:tcPr>
          <w:p w14:paraId="0B9CC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0.100</w:t>
            </w:r>
          </w:p>
        </w:tc>
        <w:tc>
          <w:tcPr>
            <w:tcW w:w="878" w:type="dxa"/>
            <w:shd w:val="clear" w:color="auto" w:fill="auto"/>
            <w:vAlign w:val="center"/>
          </w:tcPr>
          <w:p w14:paraId="27F03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0.217</w:t>
            </w:r>
          </w:p>
        </w:tc>
        <w:tc>
          <w:tcPr>
            <w:tcW w:w="871" w:type="dxa"/>
            <w:shd w:val="clear" w:color="auto" w:fill="auto"/>
            <w:vAlign w:val="center"/>
          </w:tcPr>
          <w:p w14:paraId="68C9C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0.150</w:t>
            </w:r>
          </w:p>
        </w:tc>
      </w:tr>
      <w:tr w14:paraId="3373B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11F78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9.11.21</w:t>
            </w:r>
          </w:p>
        </w:tc>
        <w:tc>
          <w:tcPr>
            <w:tcW w:w="1180" w:type="dxa"/>
            <w:vMerge w:val="continue"/>
            <w:vAlign w:val="center"/>
          </w:tcPr>
          <w:p w14:paraId="5A0D5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091E6B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0.368</w:t>
            </w:r>
          </w:p>
        </w:tc>
        <w:tc>
          <w:tcPr>
            <w:tcW w:w="889" w:type="dxa"/>
            <w:shd w:val="clear" w:color="auto" w:fill="auto"/>
            <w:vAlign w:val="center"/>
          </w:tcPr>
          <w:p w14:paraId="6F231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0.234</w:t>
            </w:r>
          </w:p>
        </w:tc>
        <w:tc>
          <w:tcPr>
            <w:tcW w:w="889" w:type="dxa"/>
            <w:shd w:val="clear" w:color="auto" w:fill="auto"/>
            <w:vAlign w:val="center"/>
          </w:tcPr>
          <w:p w14:paraId="2BEFAF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0.233</w:t>
            </w:r>
          </w:p>
        </w:tc>
        <w:tc>
          <w:tcPr>
            <w:tcW w:w="943" w:type="dxa"/>
            <w:shd w:val="clear" w:color="auto" w:fill="auto"/>
            <w:vAlign w:val="center"/>
          </w:tcPr>
          <w:p w14:paraId="6A6B83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0.117</w:t>
            </w:r>
          </w:p>
        </w:tc>
        <w:tc>
          <w:tcPr>
            <w:tcW w:w="1154" w:type="dxa"/>
            <w:shd w:val="clear" w:color="auto" w:fill="auto"/>
            <w:vAlign w:val="center"/>
          </w:tcPr>
          <w:p w14:paraId="61DAC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0.134</w:t>
            </w:r>
          </w:p>
        </w:tc>
        <w:tc>
          <w:tcPr>
            <w:tcW w:w="850" w:type="dxa"/>
            <w:shd w:val="clear" w:color="auto" w:fill="auto"/>
            <w:vAlign w:val="center"/>
          </w:tcPr>
          <w:p w14:paraId="620F4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0.234</w:t>
            </w:r>
          </w:p>
        </w:tc>
        <w:tc>
          <w:tcPr>
            <w:tcW w:w="878" w:type="dxa"/>
            <w:shd w:val="clear" w:color="auto" w:fill="auto"/>
            <w:vAlign w:val="center"/>
          </w:tcPr>
          <w:p w14:paraId="770CB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0.117</w:t>
            </w:r>
          </w:p>
        </w:tc>
        <w:tc>
          <w:tcPr>
            <w:tcW w:w="871" w:type="dxa"/>
            <w:shd w:val="clear" w:color="auto" w:fill="auto"/>
            <w:vAlign w:val="center"/>
          </w:tcPr>
          <w:p w14:paraId="391BD7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0.234</w:t>
            </w:r>
          </w:p>
        </w:tc>
      </w:tr>
      <w:tr w14:paraId="6E0D4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470F7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9.11.22</w:t>
            </w:r>
          </w:p>
        </w:tc>
        <w:tc>
          <w:tcPr>
            <w:tcW w:w="1180" w:type="dxa"/>
            <w:vMerge w:val="continue"/>
            <w:vAlign w:val="center"/>
          </w:tcPr>
          <w:p w14:paraId="22B832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9A69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0.251</w:t>
            </w:r>
          </w:p>
        </w:tc>
        <w:tc>
          <w:tcPr>
            <w:tcW w:w="889" w:type="dxa"/>
            <w:shd w:val="clear" w:color="auto" w:fill="auto"/>
            <w:vAlign w:val="center"/>
          </w:tcPr>
          <w:p w14:paraId="349178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0.217</w:t>
            </w:r>
          </w:p>
        </w:tc>
        <w:tc>
          <w:tcPr>
            <w:tcW w:w="889" w:type="dxa"/>
            <w:shd w:val="clear" w:color="auto" w:fill="auto"/>
            <w:vAlign w:val="center"/>
          </w:tcPr>
          <w:p w14:paraId="72C84A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0.117</w:t>
            </w:r>
          </w:p>
        </w:tc>
        <w:tc>
          <w:tcPr>
            <w:tcW w:w="943" w:type="dxa"/>
            <w:shd w:val="clear" w:color="auto" w:fill="auto"/>
            <w:vAlign w:val="center"/>
          </w:tcPr>
          <w:p w14:paraId="2903D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0.218</w:t>
            </w:r>
          </w:p>
        </w:tc>
        <w:tc>
          <w:tcPr>
            <w:tcW w:w="1154" w:type="dxa"/>
            <w:shd w:val="clear" w:color="auto" w:fill="auto"/>
            <w:vAlign w:val="center"/>
          </w:tcPr>
          <w:p w14:paraId="32C799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0.100</w:t>
            </w:r>
          </w:p>
        </w:tc>
        <w:tc>
          <w:tcPr>
            <w:tcW w:w="850" w:type="dxa"/>
            <w:shd w:val="clear" w:color="auto" w:fill="auto"/>
            <w:vAlign w:val="center"/>
          </w:tcPr>
          <w:p w14:paraId="3F85D4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0.067</w:t>
            </w:r>
          </w:p>
        </w:tc>
        <w:tc>
          <w:tcPr>
            <w:tcW w:w="878" w:type="dxa"/>
            <w:shd w:val="clear" w:color="auto" w:fill="auto"/>
            <w:vAlign w:val="center"/>
          </w:tcPr>
          <w:p w14:paraId="03A47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0.067</w:t>
            </w:r>
          </w:p>
        </w:tc>
        <w:tc>
          <w:tcPr>
            <w:tcW w:w="871" w:type="dxa"/>
            <w:shd w:val="clear" w:color="auto" w:fill="auto"/>
            <w:vAlign w:val="center"/>
          </w:tcPr>
          <w:p w14:paraId="7F6E8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0.134</w:t>
            </w:r>
          </w:p>
        </w:tc>
      </w:tr>
      <w:tr w14:paraId="31D2B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741B69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9.11.23</w:t>
            </w:r>
          </w:p>
        </w:tc>
        <w:tc>
          <w:tcPr>
            <w:tcW w:w="1180" w:type="dxa"/>
            <w:vMerge w:val="continue"/>
            <w:vAlign w:val="center"/>
          </w:tcPr>
          <w:p w14:paraId="24A16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37048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0.184</w:t>
            </w:r>
          </w:p>
        </w:tc>
        <w:tc>
          <w:tcPr>
            <w:tcW w:w="889" w:type="dxa"/>
            <w:shd w:val="clear" w:color="auto" w:fill="auto"/>
            <w:vAlign w:val="center"/>
          </w:tcPr>
          <w:p w14:paraId="067BDA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0.167</w:t>
            </w:r>
          </w:p>
        </w:tc>
        <w:tc>
          <w:tcPr>
            <w:tcW w:w="889" w:type="dxa"/>
            <w:shd w:val="clear" w:color="auto" w:fill="auto"/>
            <w:vAlign w:val="center"/>
          </w:tcPr>
          <w:p w14:paraId="67231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0.134</w:t>
            </w:r>
          </w:p>
        </w:tc>
        <w:tc>
          <w:tcPr>
            <w:tcW w:w="943" w:type="dxa"/>
            <w:shd w:val="clear" w:color="auto" w:fill="auto"/>
            <w:vAlign w:val="center"/>
          </w:tcPr>
          <w:p w14:paraId="49636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0.117</w:t>
            </w:r>
          </w:p>
        </w:tc>
        <w:tc>
          <w:tcPr>
            <w:tcW w:w="1154" w:type="dxa"/>
            <w:shd w:val="clear" w:color="auto" w:fill="auto"/>
            <w:vAlign w:val="center"/>
          </w:tcPr>
          <w:p w14:paraId="0429F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0.251</w:t>
            </w:r>
          </w:p>
        </w:tc>
        <w:tc>
          <w:tcPr>
            <w:tcW w:w="850" w:type="dxa"/>
            <w:shd w:val="clear" w:color="auto" w:fill="auto"/>
            <w:vAlign w:val="center"/>
          </w:tcPr>
          <w:p w14:paraId="49B7F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0.134</w:t>
            </w:r>
          </w:p>
        </w:tc>
        <w:tc>
          <w:tcPr>
            <w:tcW w:w="878" w:type="dxa"/>
            <w:shd w:val="clear" w:color="auto" w:fill="auto"/>
            <w:vAlign w:val="center"/>
          </w:tcPr>
          <w:p w14:paraId="46D76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0.150</w:t>
            </w:r>
          </w:p>
        </w:tc>
        <w:tc>
          <w:tcPr>
            <w:tcW w:w="871" w:type="dxa"/>
            <w:shd w:val="clear" w:color="auto" w:fill="auto"/>
            <w:vAlign w:val="center"/>
          </w:tcPr>
          <w:p w14:paraId="20C97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0.167</w:t>
            </w:r>
          </w:p>
        </w:tc>
      </w:tr>
      <w:tr w14:paraId="0BDE2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3A3BD8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9.11.24</w:t>
            </w:r>
          </w:p>
        </w:tc>
        <w:tc>
          <w:tcPr>
            <w:tcW w:w="1180" w:type="dxa"/>
            <w:vMerge w:val="continue"/>
            <w:vAlign w:val="center"/>
          </w:tcPr>
          <w:p w14:paraId="3CFD3D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05C31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0.234</w:t>
            </w:r>
          </w:p>
        </w:tc>
        <w:tc>
          <w:tcPr>
            <w:tcW w:w="889" w:type="dxa"/>
            <w:shd w:val="clear" w:color="auto" w:fill="auto"/>
            <w:vAlign w:val="center"/>
          </w:tcPr>
          <w:p w14:paraId="1C5DF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0.150</w:t>
            </w:r>
          </w:p>
        </w:tc>
        <w:tc>
          <w:tcPr>
            <w:tcW w:w="889" w:type="dxa"/>
            <w:shd w:val="clear" w:color="auto" w:fill="auto"/>
            <w:vAlign w:val="center"/>
          </w:tcPr>
          <w:p w14:paraId="621E18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0.184</w:t>
            </w:r>
          </w:p>
        </w:tc>
        <w:tc>
          <w:tcPr>
            <w:tcW w:w="943" w:type="dxa"/>
            <w:shd w:val="clear" w:color="auto" w:fill="auto"/>
            <w:vAlign w:val="center"/>
          </w:tcPr>
          <w:p w14:paraId="7A74F1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0.117</w:t>
            </w:r>
          </w:p>
        </w:tc>
        <w:tc>
          <w:tcPr>
            <w:tcW w:w="1154" w:type="dxa"/>
            <w:shd w:val="clear" w:color="auto" w:fill="auto"/>
            <w:vAlign w:val="center"/>
          </w:tcPr>
          <w:p w14:paraId="54D9F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0.167</w:t>
            </w:r>
          </w:p>
        </w:tc>
        <w:tc>
          <w:tcPr>
            <w:tcW w:w="850" w:type="dxa"/>
            <w:shd w:val="clear" w:color="auto" w:fill="auto"/>
            <w:vAlign w:val="center"/>
          </w:tcPr>
          <w:p w14:paraId="32A920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0.268</w:t>
            </w:r>
          </w:p>
        </w:tc>
        <w:tc>
          <w:tcPr>
            <w:tcW w:w="878" w:type="dxa"/>
            <w:shd w:val="clear" w:color="auto" w:fill="auto"/>
            <w:vAlign w:val="center"/>
          </w:tcPr>
          <w:p w14:paraId="634C5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0.134</w:t>
            </w:r>
          </w:p>
        </w:tc>
        <w:tc>
          <w:tcPr>
            <w:tcW w:w="871" w:type="dxa"/>
            <w:shd w:val="clear" w:color="auto" w:fill="auto"/>
            <w:vAlign w:val="center"/>
          </w:tcPr>
          <w:p w14:paraId="27BE5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0.134</w:t>
            </w:r>
          </w:p>
        </w:tc>
      </w:tr>
      <w:tr w14:paraId="01571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332D57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9.11.25</w:t>
            </w:r>
          </w:p>
        </w:tc>
        <w:tc>
          <w:tcPr>
            <w:tcW w:w="1180" w:type="dxa"/>
            <w:vMerge w:val="continue"/>
            <w:vAlign w:val="center"/>
          </w:tcPr>
          <w:p w14:paraId="6B2AE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03B86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0.167</w:t>
            </w:r>
          </w:p>
        </w:tc>
        <w:tc>
          <w:tcPr>
            <w:tcW w:w="889" w:type="dxa"/>
            <w:shd w:val="clear" w:color="auto" w:fill="auto"/>
            <w:vAlign w:val="center"/>
          </w:tcPr>
          <w:p w14:paraId="1A3C35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0.084</w:t>
            </w:r>
          </w:p>
        </w:tc>
        <w:tc>
          <w:tcPr>
            <w:tcW w:w="889" w:type="dxa"/>
            <w:shd w:val="clear" w:color="auto" w:fill="auto"/>
            <w:vAlign w:val="center"/>
          </w:tcPr>
          <w:p w14:paraId="2D357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0.117</w:t>
            </w:r>
          </w:p>
        </w:tc>
        <w:tc>
          <w:tcPr>
            <w:tcW w:w="943" w:type="dxa"/>
            <w:shd w:val="clear" w:color="auto" w:fill="auto"/>
            <w:vAlign w:val="center"/>
          </w:tcPr>
          <w:p w14:paraId="12650B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0.117</w:t>
            </w:r>
          </w:p>
        </w:tc>
        <w:tc>
          <w:tcPr>
            <w:tcW w:w="1154" w:type="dxa"/>
            <w:shd w:val="clear" w:color="auto" w:fill="auto"/>
            <w:vAlign w:val="center"/>
          </w:tcPr>
          <w:p w14:paraId="5CE3D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0.150</w:t>
            </w:r>
          </w:p>
        </w:tc>
        <w:tc>
          <w:tcPr>
            <w:tcW w:w="850" w:type="dxa"/>
            <w:shd w:val="clear" w:color="auto" w:fill="auto"/>
            <w:vAlign w:val="center"/>
          </w:tcPr>
          <w:p w14:paraId="31205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0.100</w:t>
            </w:r>
          </w:p>
        </w:tc>
        <w:tc>
          <w:tcPr>
            <w:tcW w:w="878" w:type="dxa"/>
            <w:shd w:val="clear" w:color="auto" w:fill="auto"/>
            <w:vAlign w:val="center"/>
          </w:tcPr>
          <w:p w14:paraId="00771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0.134</w:t>
            </w:r>
          </w:p>
        </w:tc>
        <w:tc>
          <w:tcPr>
            <w:tcW w:w="871" w:type="dxa"/>
            <w:shd w:val="clear" w:color="auto" w:fill="auto"/>
            <w:vAlign w:val="center"/>
          </w:tcPr>
          <w:p w14:paraId="1FB62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0.100</w:t>
            </w:r>
          </w:p>
        </w:tc>
      </w:tr>
      <w:tr w14:paraId="7D1FC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0A41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9.11.19</w:t>
            </w:r>
          </w:p>
        </w:tc>
        <w:tc>
          <w:tcPr>
            <w:tcW w:w="1180" w:type="dxa"/>
            <w:vMerge w:val="restart"/>
            <w:vAlign w:val="center"/>
          </w:tcPr>
          <w:p w14:paraId="6B7BC7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甲醛（小时均值）（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57187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0.031</w:t>
            </w:r>
          </w:p>
        </w:tc>
        <w:tc>
          <w:tcPr>
            <w:tcW w:w="889" w:type="dxa"/>
            <w:shd w:val="clear" w:color="auto" w:fill="auto"/>
            <w:vAlign w:val="center"/>
          </w:tcPr>
          <w:p w14:paraId="549C06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0.041</w:t>
            </w:r>
          </w:p>
        </w:tc>
        <w:tc>
          <w:tcPr>
            <w:tcW w:w="889" w:type="dxa"/>
            <w:shd w:val="clear" w:color="auto" w:fill="auto"/>
            <w:vAlign w:val="center"/>
          </w:tcPr>
          <w:p w14:paraId="6DFD1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0.031</w:t>
            </w:r>
          </w:p>
        </w:tc>
        <w:tc>
          <w:tcPr>
            <w:tcW w:w="943" w:type="dxa"/>
            <w:shd w:val="clear" w:color="auto" w:fill="auto"/>
            <w:vAlign w:val="center"/>
          </w:tcPr>
          <w:p w14:paraId="57DB7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0.041</w:t>
            </w:r>
          </w:p>
        </w:tc>
        <w:tc>
          <w:tcPr>
            <w:tcW w:w="1154" w:type="dxa"/>
            <w:shd w:val="clear" w:color="auto" w:fill="auto"/>
            <w:vAlign w:val="center"/>
          </w:tcPr>
          <w:p w14:paraId="18D13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0.021</w:t>
            </w:r>
          </w:p>
        </w:tc>
        <w:tc>
          <w:tcPr>
            <w:tcW w:w="850" w:type="dxa"/>
            <w:shd w:val="clear" w:color="auto" w:fill="auto"/>
            <w:vAlign w:val="center"/>
          </w:tcPr>
          <w:p w14:paraId="262A69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0.031</w:t>
            </w:r>
          </w:p>
        </w:tc>
        <w:tc>
          <w:tcPr>
            <w:tcW w:w="878" w:type="dxa"/>
            <w:shd w:val="clear" w:color="auto" w:fill="auto"/>
            <w:vAlign w:val="center"/>
          </w:tcPr>
          <w:p w14:paraId="5DFE57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0.041</w:t>
            </w:r>
          </w:p>
        </w:tc>
        <w:tc>
          <w:tcPr>
            <w:tcW w:w="871" w:type="dxa"/>
            <w:shd w:val="clear" w:color="auto" w:fill="auto"/>
            <w:vAlign w:val="center"/>
          </w:tcPr>
          <w:p w14:paraId="22742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0.031</w:t>
            </w:r>
          </w:p>
        </w:tc>
      </w:tr>
      <w:tr w14:paraId="6E327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34B80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9.11.20</w:t>
            </w:r>
          </w:p>
        </w:tc>
        <w:tc>
          <w:tcPr>
            <w:tcW w:w="1180" w:type="dxa"/>
            <w:vMerge w:val="continue"/>
            <w:vAlign w:val="center"/>
          </w:tcPr>
          <w:p w14:paraId="400389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58994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0.046</w:t>
            </w:r>
          </w:p>
        </w:tc>
        <w:tc>
          <w:tcPr>
            <w:tcW w:w="889" w:type="dxa"/>
            <w:shd w:val="clear" w:color="auto" w:fill="auto"/>
            <w:vAlign w:val="center"/>
          </w:tcPr>
          <w:p w14:paraId="3D394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0.026</w:t>
            </w:r>
          </w:p>
        </w:tc>
        <w:tc>
          <w:tcPr>
            <w:tcW w:w="889" w:type="dxa"/>
            <w:shd w:val="clear" w:color="auto" w:fill="auto"/>
            <w:vAlign w:val="center"/>
          </w:tcPr>
          <w:p w14:paraId="34FA9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0.026</w:t>
            </w:r>
          </w:p>
        </w:tc>
        <w:tc>
          <w:tcPr>
            <w:tcW w:w="943" w:type="dxa"/>
            <w:shd w:val="clear" w:color="auto" w:fill="auto"/>
            <w:vAlign w:val="center"/>
          </w:tcPr>
          <w:p w14:paraId="3897DA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0.036</w:t>
            </w:r>
          </w:p>
        </w:tc>
        <w:tc>
          <w:tcPr>
            <w:tcW w:w="1154" w:type="dxa"/>
            <w:shd w:val="clear" w:color="auto" w:fill="auto"/>
            <w:vAlign w:val="center"/>
          </w:tcPr>
          <w:p w14:paraId="5627AA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0.036</w:t>
            </w:r>
          </w:p>
        </w:tc>
        <w:tc>
          <w:tcPr>
            <w:tcW w:w="850" w:type="dxa"/>
            <w:shd w:val="clear" w:color="auto" w:fill="auto"/>
            <w:vAlign w:val="center"/>
          </w:tcPr>
          <w:p w14:paraId="7BFC9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0.036</w:t>
            </w:r>
          </w:p>
        </w:tc>
        <w:tc>
          <w:tcPr>
            <w:tcW w:w="878" w:type="dxa"/>
            <w:shd w:val="clear" w:color="auto" w:fill="auto"/>
            <w:vAlign w:val="center"/>
          </w:tcPr>
          <w:p w14:paraId="6F8C06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0.046</w:t>
            </w:r>
          </w:p>
        </w:tc>
        <w:tc>
          <w:tcPr>
            <w:tcW w:w="871" w:type="dxa"/>
            <w:shd w:val="clear" w:color="auto" w:fill="auto"/>
            <w:vAlign w:val="center"/>
          </w:tcPr>
          <w:p w14:paraId="149979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0.046</w:t>
            </w:r>
          </w:p>
        </w:tc>
      </w:tr>
      <w:tr w14:paraId="13CB9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F159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9.11.21</w:t>
            </w:r>
          </w:p>
        </w:tc>
        <w:tc>
          <w:tcPr>
            <w:tcW w:w="1180" w:type="dxa"/>
            <w:vMerge w:val="continue"/>
            <w:vAlign w:val="center"/>
          </w:tcPr>
          <w:p w14:paraId="2143E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4F265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0.026</w:t>
            </w:r>
          </w:p>
        </w:tc>
        <w:tc>
          <w:tcPr>
            <w:tcW w:w="889" w:type="dxa"/>
            <w:shd w:val="clear" w:color="auto" w:fill="auto"/>
            <w:vAlign w:val="center"/>
          </w:tcPr>
          <w:p w14:paraId="6AB8F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0.036</w:t>
            </w:r>
          </w:p>
        </w:tc>
        <w:tc>
          <w:tcPr>
            <w:tcW w:w="889" w:type="dxa"/>
            <w:shd w:val="clear" w:color="auto" w:fill="auto"/>
            <w:vAlign w:val="center"/>
          </w:tcPr>
          <w:p w14:paraId="577D9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0.026</w:t>
            </w:r>
          </w:p>
        </w:tc>
        <w:tc>
          <w:tcPr>
            <w:tcW w:w="943" w:type="dxa"/>
            <w:shd w:val="clear" w:color="auto" w:fill="auto"/>
            <w:vAlign w:val="center"/>
          </w:tcPr>
          <w:p w14:paraId="4EE0DD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0.046</w:t>
            </w:r>
          </w:p>
        </w:tc>
        <w:tc>
          <w:tcPr>
            <w:tcW w:w="1154" w:type="dxa"/>
            <w:shd w:val="clear" w:color="auto" w:fill="auto"/>
            <w:vAlign w:val="center"/>
          </w:tcPr>
          <w:p w14:paraId="00175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0.046</w:t>
            </w:r>
          </w:p>
        </w:tc>
        <w:tc>
          <w:tcPr>
            <w:tcW w:w="850" w:type="dxa"/>
            <w:shd w:val="clear" w:color="auto" w:fill="auto"/>
            <w:vAlign w:val="center"/>
          </w:tcPr>
          <w:p w14:paraId="6609B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0.046</w:t>
            </w:r>
          </w:p>
        </w:tc>
        <w:tc>
          <w:tcPr>
            <w:tcW w:w="878" w:type="dxa"/>
            <w:shd w:val="clear" w:color="auto" w:fill="auto"/>
            <w:vAlign w:val="center"/>
          </w:tcPr>
          <w:p w14:paraId="1D839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0.046</w:t>
            </w:r>
          </w:p>
        </w:tc>
        <w:tc>
          <w:tcPr>
            <w:tcW w:w="871" w:type="dxa"/>
            <w:shd w:val="clear" w:color="auto" w:fill="auto"/>
            <w:vAlign w:val="center"/>
          </w:tcPr>
          <w:p w14:paraId="18847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0.036</w:t>
            </w:r>
          </w:p>
        </w:tc>
      </w:tr>
      <w:tr w14:paraId="50071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D4158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9.11.22</w:t>
            </w:r>
          </w:p>
        </w:tc>
        <w:tc>
          <w:tcPr>
            <w:tcW w:w="1180" w:type="dxa"/>
            <w:vMerge w:val="continue"/>
            <w:vAlign w:val="center"/>
          </w:tcPr>
          <w:p w14:paraId="04701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3152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0.026</w:t>
            </w:r>
          </w:p>
        </w:tc>
        <w:tc>
          <w:tcPr>
            <w:tcW w:w="889" w:type="dxa"/>
            <w:shd w:val="clear" w:color="auto" w:fill="auto"/>
            <w:vAlign w:val="center"/>
          </w:tcPr>
          <w:p w14:paraId="6B605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0.036</w:t>
            </w:r>
          </w:p>
        </w:tc>
        <w:tc>
          <w:tcPr>
            <w:tcW w:w="889" w:type="dxa"/>
            <w:shd w:val="clear" w:color="auto" w:fill="auto"/>
            <w:vAlign w:val="center"/>
          </w:tcPr>
          <w:p w14:paraId="41C84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0.016</w:t>
            </w:r>
          </w:p>
        </w:tc>
        <w:tc>
          <w:tcPr>
            <w:tcW w:w="943" w:type="dxa"/>
            <w:shd w:val="clear" w:color="auto" w:fill="auto"/>
            <w:vAlign w:val="center"/>
          </w:tcPr>
          <w:p w14:paraId="74FEF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0.026</w:t>
            </w:r>
          </w:p>
        </w:tc>
        <w:tc>
          <w:tcPr>
            <w:tcW w:w="1154" w:type="dxa"/>
            <w:shd w:val="clear" w:color="auto" w:fill="auto"/>
            <w:vAlign w:val="center"/>
          </w:tcPr>
          <w:p w14:paraId="18D13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0.006</w:t>
            </w:r>
          </w:p>
        </w:tc>
        <w:tc>
          <w:tcPr>
            <w:tcW w:w="850" w:type="dxa"/>
            <w:shd w:val="clear" w:color="auto" w:fill="auto"/>
            <w:vAlign w:val="center"/>
          </w:tcPr>
          <w:p w14:paraId="7FAC65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0.046</w:t>
            </w:r>
          </w:p>
        </w:tc>
        <w:tc>
          <w:tcPr>
            <w:tcW w:w="878" w:type="dxa"/>
            <w:shd w:val="clear" w:color="auto" w:fill="auto"/>
            <w:vAlign w:val="center"/>
          </w:tcPr>
          <w:p w14:paraId="6742E7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0.006</w:t>
            </w:r>
          </w:p>
        </w:tc>
        <w:tc>
          <w:tcPr>
            <w:tcW w:w="871" w:type="dxa"/>
            <w:shd w:val="clear" w:color="auto" w:fill="auto"/>
            <w:vAlign w:val="center"/>
          </w:tcPr>
          <w:p w14:paraId="68EC46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0.046</w:t>
            </w:r>
          </w:p>
        </w:tc>
      </w:tr>
      <w:tr w14:paraId="210D8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AA242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9.11.23</w:t>
            </w:r>
          </w:p>
        </w:tc>
        <w:tc>
          <w:tcPr>
            <w:tcW w:w="1180" w:type="dxa"/>
            <w:vMerge w:val="continue"/>
            <w:vAlign w:val="center"/>
          </w:tcPr>
          <w:p w14:paraId="51F24B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576F62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0.006</w:t>
            </w:r>
          </w:p>
        </w:tc>
        <w:tc>
          <w:tcPr>
            <w:tcW w:w="889" w:type="dxa"/>
            <w:shd w:val="clear" w:color="auto" w:fill="auto"/>
            <w:vAlign w:val="center"/>
          </w:tcPr>
          <w:p w14:paraId="444E58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0.026</w:t>
            </w:r>
          </w:p>
        </w:tc>
        <w:tc>
          <w:tcPr>
            <w:tcW w:w="889" w:type="dxa"/>
            <w:shd w:val="clear" w:color="auto" w:fill="auto"/>
            <w:vAlign w:val="center"/>
          </w:tcPr>
          <w:p w14:paraId="27F42F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0.016</w:t>
            </w:r>
          </w:p>
        </w:tc>
        <w:tc>
          <w:tcPr>
            <w:tcW w:w="943" w:type="dxa"/>
            <w:shd w:val="clear" w:color="auto" w:fill="auto"/>
            <w:vAlign w:val="center"/>
          </w:tcPr>
          <w:p w14:paraId="364B5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0.036</w:t>
            </w:r>
          </w:p>
        </w:tc>
        <w:tc>
          <w:tcPr>
            <w:tcW w:w="1154" w:type="dxa"/>
            <w:shd w:val="clear" w:color="auto" w:fill="auto"/>
            <w:vAlign w:val="center"/>
          </w:tcPr>
          <w:p w14:paraId="78389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0.026</w:t>
            </w:r>
          </w:p>
        </w:tc>
        <w:tc>
          <w:tcPr>
            <w:tcW w:w="850" w:type="dxa"/>
            <w:shd w:val="clear" w:color="auto" w:fill="auto"/>
            <w:vAlign w:val="center"/>
          </w:tcPr>
          <w:p w14:paraId="098B49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0.036</w:t>
            </w:r>
          </w:p>
        </w:tc>
        <w:tc>
          <w:tcPr>
            <w:tcW w:w="878" w:type="dxa"/>
            <w:shd w:val="clear" w:color="auto" w:fill="auto"/>
            <w:vAlign w:val="center"/>
          </w:tcPr>
          <w:p w14:paraId="3F55CC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0.046</w:t>
            </w:r>
          </w:p>
        </w:tc>
        <w:tc>
          <w:tcPr>
            <w:tcW w:w="871" w:type="dxa"/>
            <w:shd w:val="clear" w:color="auto" w:fill="auto"/>
            <w:vAlign w:val="center"/>
          </w:tcPr>
          <w:p w14:paraId="2418E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0.046</w:t>
            </w:r>
          </w:p>
        </w:tc>
      </w:tr>
      <w:tr w14:paraId="74B8C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EED4E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9.11.24</w:t>
            </w:r>
          </w:p>
        </w:tc>
        <w:tc>
          <w:tcPr>
            <w:tcW w:w="1180" w:type="dxa"/>
            <w:vMerge w:val="continue"/>
            <w:vAlign w:val="center"/>
          </w:tcPr>
          <w:p w14:paraId="65B32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4D89B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0.046</w:t>
            </w:r>
          </w:p>
        </w:tc>
        <w:tc>
          <w:tcPr>
            <w:tcW w:w="889" w:type="dxa"/>
            <w:shd w:val="clear" w:color="auto" w:fill="auto"/>
            <w:vAlign w:val="center"/>
          </w:tcPr>
          <w:p w14:paraId="3DC48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0.036</w:t>
            </w:r>
          </w:p>
        </w:tc>
        <w:tc>
          <w:tcPr>
            <w:tcW w:w="889" w:type="dxa"/>
            <w:shd w:val="clear" w:color="auto" w:fill="auto"/>
            <w:vAlign w:val="center"/>
          </w:tcPr>
          <w:p w14:paraId="490888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0.036</w:t>
            </w:r>
          </w:p>
        </w:tc>
        <w:tc>
          <w:tcPr>
            <w:tcW w:w="943" w:type="dxa"/>
            <w:shd w:val="clear" w:color="auto" w:fill="auto"/>
            <w:vAlign w:val="center"/>
          </w:tcPr>
          <w:p w14:paraId="360D3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0.036</w:t>
            </w:r>
          </w:p>
        </w:tc>
        <w:tc>
          <w:tcPr>
            <w:tcW w:w="1154" w:type="dxa"/>
            <w:shd w:val="clear" w:color="auto" w:fill="auto"/>
            <w:vAlign w:val="center"/>
          </w:tcPr>
          <w:p w14:paraId="518A1E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0.046</w:t>
            </w:r>
          </w:p>
        </w:tc>
        <w:tc>
          <w:tcPr>
            <w:tcW w:w="850" w:type="dxa"/>
            <w:shd w:val="clear" w:color="auto" w:fill="auto"/>
            <w:vAlign w:val="center"/>
          </w:tcPr>
          <w:p w14:paraId="441B0B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0.026</w:t>
            </w:r>
          </w:p>
        </w:tc>
        <w:tc>
          <w:tcPr>
            <w:tcW w:w="878" w:type="dxa"/>
            <w:shd w:val="clear" w:color="auto" w:fill="auto"/>
            <w:vAlign w:val="center"/>
          </w:tcPr>
          <w:p w14:paraId="02FD7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0.046</w:t>
            </w:r>
          </w:p>
        </w:tc>
        <w:tc>
          <w:tcPr>
            <w:tcW w:w="871" w:type="dxa"/>
            <w:shd w:val="clear" w:color="auto" w:fill="auto"/>
            <w:vAlign w:val="center"/>
          </w:tcPr>
          <w:p w14:paraId="4471E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0.036</w:t>
            </w:r>
          </w:p>
        </w:tc>
      </w:tr>
      <w:tr w14:paraId="1F511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17FF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9.11.25</w:t>
            </w:r>
          </w:p>
        </w:tc>
        <w:tc>
          <w:tcPr>
            <w:tcW w:w="1180" w:type="dxa"/>
            <w:vMerge w:val="continue"/>
            <w:vAlign w:val="center"/>
          </w:tcPr>
          <w:p w14:paraId="3E9D1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1D94A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0.036</w:t>
            </w:r>
          </w:p>
        </w:tc>
        <w:tc>
          <w:tcPr>
            <w:tcW w:w="889" w:type="dxa"/>
            <w:shd w:val="clear" w:color="auto" w:fill="auto"/>
            <w:vAlign w:val="center"/>
          </w:tcPr>
          <w:p w14:paraId="2C400E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0.026</w:t>
            </w:r>
          </w:p>
        </w:tc>
        <w:tc>
          <w:tcPr>
            <w:tcW w:w="889" w:type="dxa"/>
            <w:shd w:val="clear" w:color="auto" w:fill="auto"/>
            <w:vAlign w:val="center"/>
          </w:tcPr>
          <w:p w14:paraId="6E18B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0.036</w:t>
            </w:r>
          </w:p>
        </w:tc>
        <w:tc>
          <w:tcPr>
            <w:tcW w:w="943" w:type="dxa"/>
            <w:shd w:val="clear" w:color="auto" w:fill="auto"/>
            <w:vAlign w:val="center"/>
          </w:tcPr>
          <w:p w14:paraId="7EE92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0.036</w:t>
            </w:r>
          </w:p>
        </w:tc>
        <w:tc>
          <w:tcPr>
            <w:tcW w:w="1154" w:type="dxa"/>
            <w:shd w:val="clear" w:color="auto" w:fill="auto"/>
            <w:vAlign w:val="center"/>
          </w:tcPr>
          <w:p w14:paraId="6FDA09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0.046</w:t>
            </w:r>
          </w:p>
        </w:tc>
        <w:tc>
          <w:tcPr>
            <w:tcW w:w="850" w:type="dxa"/>
            <w:shd w:val="clear" w:color="auto" w:fill="auto"/>
            <w:vAlign w:val="center"/>
          </w:tcPr>
          <w:p w14:paraId="6D3FC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0.036</w:t>
            </w:r>
          </w:p>
        </w:tc>
        <w:tc>
          <w:tcPr>
            <w:tcW w:w="878" w:type="dxa"/>
            <w:shd w:val="clear" w:color="auto" w:fill="auto"/>
            <w:vAlign w:val="center"/>
          </w:tcPr>
          <w:p w14:paraId="6AEF02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0.046</w:t>
            </w:r>
          </w:p>
        </w:tc>
        <w:tc>
          <w:tcPr>
            <w:tcW w:w="871" w:type="dxa"/>
            <w:shd w:val="clear" w:color="auto" w:fill="auto"/>
            <w:vAlign w:val="center"/>
          </w:tcPr>
          <w:p w14:paraId="46796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0.026</w:t>
            </w:r>
          </w:p>
        </w:tc>
      </w:tr>
      <w:tr w14:paraId="5549F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2FA1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9.11.19</w:t>
            </w:r>
          </w:p>
        </w:tc>
        <w:tc>
          <w:tcPr>
            <w:tcW w:w="1180" w:type="dxa"/>
            <w:vMerge w:val="restart"/>
            <w:vAlign w:val="center"/>
          </w:tcPr>
          <w:p w14:paraId="7F1DC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氨（小时均值）（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6A2F1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0.049</w:t>
            </w:r>
          </w:p>
        </w:tc>
        <w:tc>
          <w:tcPr>
            <w:tcW w:w="889" w:type="dxa"/>
            <w:shd w:val="clear" w:color="auto" w:fill="auto"/>
            <w:vAlign w:val="center"/>
          </w:tcPr>
          <w:p w14:paraId="0B360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0.039</w:t>
            </w:r>
          </w:p>
        </w:tc>
        <w:tc>
          <w:tcPr>
            <w:tcW w:w="889" w:type="dxa"/>
            <w:shd w:val="clear" w:color="auto" w:fill="auto"/>
            <w:vAlign w:val="center"/>
          </w:tcPr>
          <w:p w14:paraId="19EF5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0.045</w:t>
            </w:r>
          </w:p>
        </w:tc>
        <w:tc>
          <w:tcPr>
            <w:tcW w:w="943" w:type="dxa"/>
            <w:shd w:val="clear" w:color="auto" w:fill="auto"/>
            <w:vAlign w:val="center"/>
          </w:tcPr>
          <w:p w14:paraId="208E61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0.066</w:t>
            </w:r>
          </w:p>
        </w:tc>
        <w:tc>
          <w:tcPr>
            <w:tcW w:w="1154" w:type="dxa"/>
            <w:shd w:val="clear" w:color="auto" w:fill="auto"/>
            <w:vAlign w:val="center"/>
          </w:tcPr>
          <w:p w14:paraId="07525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0.047</w:t>
            </w:r>
          </w:p>
        </w:tc>
        <w:tc>
          <w:tcPr>
            <w:tcW w:w="850" w:type="dxa"/>
            <w:shd w:val="clear" w:color="auto" w:fill="auto"/>
            <w:vAlign w:val="center"/>
          </w:tcPr>
          <w:p w14:paraId="519AF0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0.033</w:t>
            </w:r>
          </w:p>
        </w:tc>
        <w:tc>
          <w:tcPr>
            <w:tcW w:w="878" w:type="dxa"/>
            <w:shd w:val="clear" w:color="auto" w:fill="auto"/>
            <w:vAlign w:val="center"/>
          </w:tcPr>
          <w:p w14:paraId="5D53AD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0.028</w:t>
            </w:r>
          </w:p>
        </w:tc>
        <w:tc>
          <w:tcPr>
            <w:tcW w:w="871" w:type="dxa"/>
            <w:shd w:val="clear" w:color="auto" w:fill="auto"/>
            <w:vAlign w:val="center"/>
          </w:tcPr>
          <w:p w14:paraId="10352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0.018</w:t>
            </w:r>
          </w:p>
        </w:tc>
      </w:tr>
      <w:tr w14:paraId="2C7BB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58789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9.11.20</w:t>
            </w:r>
          </w:p>
        </w:tc>
        <w:tc>
          <w:tcPr>
            <w:tcW w:w="1180" w:type="dxa"/>
            <w:vMerge w:val="continue"/>
            <w:vAlign w:val="center"/>
          </w:tcPr>
          <w:p w14:paraId="03EDAF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10EA6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0.020</w:t>
            </w:r>
          </w:p>
        </w:tc>
        <w:tc>
          <w:tcPr>
            <w:tcW w:w="889" w:type="dxa"/>
            <w:shd w:val="clear" w:color="auto" w:fill="auto"/>
            <w:vAlign w:val="center"/>
          </w:tcPr>
          <w:p w14:paraId="34AFDF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0.030</w:t>
            </w:r>
          </w:p>
        </w:tc>
        <w:tc>
          <w:tcPr>
            <w:tcW w:w="889" w:type="dxa"/>
            <w:shd w:val="clear" w:color="auto" w:fill="auto"/>
            <w:vAlign w:val="center"/>
          </w:tcPr>
          <w:p w14:paraId="422808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0.020</w:t>
            </w:r>
          </w:p>
        </w:tc>
        <w:tc>
          <w:tcPr>
            <w:tcW w:w="943" w:type="dxa"/>
            <w:shd w:val="clear" w:color="auto" w:fill="auto"/>
            <w:vAlign w:val="center"/>
          </w:tcPr>
          <w:p w14:paraId="39682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0.019</w:t>
            </w:r>
          </w:p>
        </w:tc>
        <w:tc>
          <w:tcPr>
            <w:tcW w:w="1154" w:type="dxa"/>
            <w:shd w:val="clear" w:color="auto" w:fill="auto"/>
            <w:vAlign w:val="center"/>
          </w:tcPr>
          <w:p w14:paraId="45EBE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0.022</w:t>
            </w:r>
          </w:p>
        </w:tc>
        <w:tc>
          <w:tcPr>
            <w:tcW w:w="850" w:type="dxa"/>
            <w:shd w:val="clear" w:color="auto" w:fill="auto"/>
            <w:vAlign w:val="center"/>
          </w:tcPr>
          <w:p w14:paraId="09F8FF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0.058</w:t>
            </w:r>
          </w:p>
        </w:tc>
        <w:tc>
          <w:tcPr>
            <w:tcW w:w="878" w:type="dxa"/>
            <w:shd w:val="clear" w:color="auto" w:fill="auto"/>
            <w:vAlign w:val="center"/>
          </w:tcPr>
          <w:p w14:paraId="13BB6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0.048</w:t>
            </w:r>
          </w:p>
        </w:tc>
        <w:tc>
          <w:tcPr>
            <w:tcW w:w="871" w:type="dxa"/>
            <w:shd w:val="clear" w:color="auto" w:fill="auto"/>
            <w:vAlign w:val="center"/>
          </w:tcPr>
          <w:p w14:paraId="701EC9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0.035</w:t>
            </w:r>
          </w:p>
        </w:tc>
      </w:tr>
      <w:tr w14:paraId="3F5C1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E7F06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9.11.21</w:t>
            </w:r>
          </w:p>
        </w:tc>
        <w:tc>
          <w:tcPr>
            <w:tcW w:w="1180" w:type="dxa"/>
            <w:vMerge w:val="continue"/>
            <w:vAlign w:val="center"/>
          </w:tcPr>
          <w:p w14:paraId="2CC62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59BA86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0.039</w:t>
            </w:r>
          </w:p>
        </w:tc>
        <w:tc>
          <w:tcPr>
            <w:tcW w:w="889" w:type="dxa"/>
            <w:shd w:val="clear" w:color="auto" w:fill="auto"/>
            <w:vAlign w:val="center"/>
          </w:tcPr>
          <w:p w14:paraId="15992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0.073</w:t>
            </w:r>
          </w:p>
        </w:tc>
        <w:tc>
          <w:tcPr>
            <w:tcW w:w="889" w:type="dxa"/>
            <w:shd w:val="clear" w:color="auto" w:fill="auto"/>
            <w:vAlign w:val="center"/>
          </w:tcPr>
          <w:p w14:paraId="7FA159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0.050</w:t>
            </w:r>
          </w:p>
        </w:tc>
        <w:tc>
          <w:tcPr>
            <w:tcW w:w="943" w:type="dxa"/>
            <w:shd w:val="clear" w:color="auto" w:fill="auto"/>
            <w:vAlign w:val="center"/>
          </w:tcPr>
          <w:p w14:paraId="553BD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0.045</w:t>
            </w:r>
          </w:p>
        </w:tc>
        <w:tc>
          <w:tcPr>
            <w:tcW w:w="1154" w:type="dxa"/>
            <w:shd w:val="clear" w:color="auto" w:fill="auto"/>
            <w:vAlign w:val="center"/>
          </w:tcPr>
          <w:p w14:paraId="3BBC8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0.019</w:t>
            </w:r>
          </w:p>
        </w:tc>
        <w:tc>
          <w:tcPr>
            <w:tcW w:w="850" w:type="dxa"/>
            <w:shd w:val="clear" w:color="auto" w:fill="auto"/>
            <w:vAlign w:val="center"/>
          </w:tcPr>
          <w:p w14:paraId="20B68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0.019</w:t>
            </w:r>
          </w:p>
        </w:tc>
        <w:tc>
          <w:tcPr>
            <w:tcW w:w="878" w:type="dxa"/>
            <w:shd w:val="clear" w:color="auto" w:fill="auto"/>
            <w:vAlign w:val="center"/>
          </w:tcPr>
          <w:p w14:paraId="693CBC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0.025</w:t>
            </w:r>
          </w:p>
        </w:tc>
        <w:tc>
          <w:tcPr>
            <w:tcW w:w="871" w:type="dxa"/>
            <w:shd w:val="clear" w:color="auto" w:fill="auto"/>
            <w:vAlign w:val="center"/>
          </w:tcPr>
          <w:p w14:paraId="06417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0.027</w:t>
            </w:r>
          </w:p>
        </w:tc>
      </w:tr>
      <w:tr w14:paraId="16767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E612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9.11.22</w:t>
            </w:r>
          </w:p>
        </w:tc>
        <w:tc>
          <w:tcPr>
            <w:tcW w:w="1180" w:type="dxa"/>
            <w:vMerge w:val="continue"/>
            <w:vAlign w:val="center"/>
          </w:tcPr>
          <w:p w14:paraId="416B3D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08BD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0.026</w:t>
            </w:r>
          </w:p>
        </w:tc>
        <w:tc>
          <w:tcPr>
            <w:tcW w:w="889" w:type="dxa"/>
            <w:shd w:val="clear" w:color="auto" w:fill="auto"/>
            <w:vAlign w:val="center"/>
          </w:tcPr>
          <w:p w14:paraId="241CA9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0.030</w:t>
            </w:r>
          </w:p>
        </w:tc>
        <w:tc>
          <w:tcPr>
            <w:tcW w:w="889" w:type="dxa"/>
            <w:shd w:val="clear" w:color="auto" w:fill="auto"/>
            <w:vAlign w:val="center"/>
          </w:tcPr>
          <w:p w14:paraId="6C91BC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0.049</w:t>
            </w:r>
          </w:p>
        </w:tc>
        <w:tc>
          <w:tcPr>
            <w:tcW w:w="943" w:type="dxa"/>
            <w:shd w:val="clear" w:color="auto" w:fill="auto"/>
            <w:vAlign w:val="center"/>
          </w:tcPr>
          <w:p w14:paraId="74CB8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0.036</w:t>
            </w:r>
          </w:p>
        </w:tc>
        <w:tc>
          <w:tcPr>
            <w:tcW w:w="1154" w:type="dxa"/>
            <w:shd w:val="clear" w:color="auto" w:fill="auto"/>
            <w:vAlign w:val="center"/>
          </w:tcPr>
          <w:p w14:paraId="2CEDFD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0.020</w:t>
            </w:r>
          </w:p>
        </w:tc>
        <w:tc>
          <w:tcPr>
            <w:tcW w:w="850" w:type="dxa"/>
            <w:shd w:val="clear" w:color="auto" w:fill="auto"/>
            <w:vAlign w:val="center"/>
          </w:tcPr>
          <w:p w14:paraId="7A046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0.014</w:t>
            </w:r>
          </w:p>
        </w:tc>
        <w:tc>
          <w:tcPr>
            <w:tcW w:w="878" w:type="dxa"/>
            <w:shd w:val="clear" w:color="auto" w:fill="auto"/>
            <w:vAlign w:val="center"/>
          </w:tcPr>
          <w:p w14:paraId="3687C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0.022</w:t>
            </w:r>
          </w:p>
        </w:tc>
        <w:tc>
          <w:tcPr>
            <w:tcW w:w="871" w:type="dxa"/>
            <w:shd w:val="clear" w:color="auto" w:fill="auto"/>
            <w:vAlign w:val="center"/>
          </w:tcPr>
          <w:p w14:paraId="774BD0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0.031</w:t>
            </w:r>
          </w:p>
        </w:tc>
      </w:tr>
      <w:tr w14:paraId="2614D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4DA145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9.11.23</w:t>
            </w:r>
          </w:p>
        </w:tc>
        <w:tc>
          <w:tcPr>
            <w:tcW w:w="1180" w:type="dxa"/>
            <w:vMerge w:val="continue"/>
            <w:vAlign w:val="center"/>
          </w:tcPr>
          <w:p w14:paraId="39AF57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C236B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0.034</w:t>
            </w:r>
          </w:p>
        </w:tc>
        <w:tc>
          <w:tcPr>
            <w:tcW w:w="889" w:type="dxa"/>
            <w:shd w:val="clear" w:color="auto" w:fill="auto"/>
            <w:vAlign w:val="center"/>
          </w:tcPr>
          <w:p w14:paraId="6E8DD9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0.055</w:t>
            </w:r>
          </w:p>
        </w:tc>
        <w:tc>
          <w:tcPr>
            <w:tcW w:w="889" w:type="dxa"/>
            <w:shd w:val="clear" w:color="auto" w:fill="auto"/>
            <w:vAlign w:val="center"/>
          </w:tcPr>
          <w:p w14:paraId="5F947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0.057</w:t>
            </w:r>
          </w:p>
        </w:tc>
        <w:tc>
          <w:tcPr>
            <w:tcW w:w="943" w:type="dxa"/>
            <w:shd w:val="clear" w:color="auto" w:fill="auto"/>
            <w:vAlign w:val="center"/>
          </w:tcPr>
          <w:p w14:paraId="5A7558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0.027</w:t>
            </w:r>
          </w:p>
        </w:tc>
        <w:tc>
          <w:tcPr>
            <w:tcW w:w="1154" w:type="dxa"/>
            <w:shd w:val="clear" w:color="auto" w:fill="auto"/>
            <w:vAlign w:val="center"/>
          </w:tcPr>
          <w:p w14:paraId="73D3E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0.020</w:t>
            </w:r>
          </w:p>
        </w:tc>
        <w:tc>
          <w:tcPr>
            <w:tcW w:w="850" w:type="dxa"/>
            <w:shd w:val="clear" w:color="auto" w:fill="auto"/>
            <w:vAlign w:val="center"/>
          </w:tcPr>
          <w:p w14:paraId="7074F3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0.022</w:t>
            </w:r>
          </w:p>
        </w:tc>
        <w:tc>
          <w:tcPr>
            <w:tcW w:w="878" w:type="dxa"/>
            <w:shd w:val="clear" w:color="auto" w:fill="auto"/>
            <w:vAlign w:val="center"/>
          </w:tcPr>
          <w:p w14:paraId="6DF9C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0.030</w:t>
            </w:r>
          </w:p>
        </w:tc>
        <w:tc>
          <w:tcPr>
            <w:tcW w:w="871" w:type="dxa"/>
            <w:shd w:val="clear" w:color="auto" w:fill="auto"/>
            <w:vAlign w:val="center"/>
          </w:tcPr>
          <w:p w14:paraId="31479F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0.016</w:t>
            </w:r>
          </w:p>
        </w:tc>
      </w:tr>
      <w:tr w14:paraId="24050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2BD8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9.11.24</w:t>
            </w:r>
          </w:p>
        </w:tc>
        <w:tc>
          <w:tcPr>
            <w:tcW w:w="1180" w:type="dxa"/>
            <w:vMerge w:val="continue"/>
            <w:vAlign w:val="center"/>
          </w:tcPr>
          <w:p w14:paraId="2069E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0B866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0.063</w:t>
            </w:r>
          </w:p>
        </w:tc>
        <w:tc>
          <w:tcPr>
            <w:tcW w:w="889" w:type="dxa"/>
            <w:shd w:val="clear" w:color="auto" w:fill="auto"/>
            <w:vAlign w:val="center"/>
          </w:tcPr>
          <w:p w14:paraId="30F06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0.045</w:t>
            </w:r>
          </w:p>
        </w:tc>
        <w:tc>
          <w:tcPr>
            <w:tcW w:w="889" w:type="dxa"/>
            <w:shd w:val="clear" w:color="auto" w:fill="auto"/>
            <w:vAlign w:val="center"/>
          </w:tcPr>
          <w:p w14:paraId="4571E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0.026</w:t>
            </w:r>
          </w:p>
        </w:tc>
        <w:tc>
          <w:tcPr>
            <w:tcW w:w="943" w:type="dxa"/>
            <w:shd w:val="clear" w:color="auto" w:fill="auto"/>
            <w:vAlign w:val="center"/>
          </w:tcPr>
          <w:p w14:paraId="068DE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0.029</w:t>
            </w:r>
          </w:p>
        </w:tc>
        <w:tc>
          <w:tcPr>
            <w:tcW w:w="1154" w:type="dxa"/>
            <w:shd w:val="clear" w:color="auto" w:fill="auto"/>
            <w:vAlign w:val="center"/>
          </w:tcPr>
          <w:p w14:paraId="25BEB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0.031</w:t>
            </w:r>
          </w:p>
        </w:tc>
        <w:tc>
          <w:tcPr>
            <w:tcW w:w="850" w:type="dxa"/>
            <w:shd w:val="clear" w:color="auto" w:fill="auto"/>
            <w:vAlign w:val="center"/>
          </w:tcPr>
          <w:p w14:paraId="52081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0.036</w:t>
            </w:r>
          </w:p>
        </w:tc>
        <w:tc>
          <w:tcPr>
            <w:tcW w:w="878" w:type="dxa"/>
            <w:shd w:val="clear" w:color="auto" w:fill="auto"/>
            <w:vAlign w:val="center"/>
          </w:tcPr>
          <w:p w14:paraId="54BB2C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0.021</w:t>
            </w:r>
          </w:p>
        </w:tc>
        <w:tc>
          <w:tcPr>
            <w:tcW w:w="871" w:type="dxa"/>
            <w:shd w:val="clear" w:color="auto" w:fill="auto"/>
            <w:vAlign w:val="center"/>
          </w:tcPr>
          <w:p w14:paraId="13692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0.016</w:t>
            </w:r>
          </w:p>
        </w:tc>
      </w:tr>
      <w:tr w14:paraId="3F470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2377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9.11.25</w:t>
            </w:r>
          </w:p>
        </w:tc>
        <w:tc>
          <w:tcPr>
            <w:tcW w:w="1180" w:type="dxa"/>
            <w:vMerge w:val="continue"/>
            <w:vAlign w:val="center"/>
          </w:tcPr>
          <w:p w14:paraId="02503B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4B4A7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0.050</w:t>
            </w:r>
          </w:p>
        </w:tc>
        <w:tc>
          <w:tcPr>
            <w:tcW w:w="889" w:type="dxa"/>
            <w:shd w:val="clear" w:color="auto" w:fill="auto"/>
            <w:vAlign w:val="center"/>
          </w:tcPr>
          <w:p w14:paraId="415E9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0.046</w:t>
            </w:r>
          </w:p>
        </w:tc>
        <w:tc>
          <w:tcPr>
            <w:tcW w:w="889" w:type="dxa"/>
            <w:shd w:val="clear" w:color="auto" w:fill="auto"/>
            <w:vAlign w:val="center"/>
          </w:tcPr>
          <w:p w14:paraId="78964B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0.037</w:t>
            </w:r>
          </w:p>
        </w:tc>
        <w:tc>
          <w:tcPr>
            <w:tcW w:w="943" w:type="dxa"/>
            <w:shd w:val="clear" w:color="auto" w:fill="auto"/>
            <w:vAlign w:val="center"/>
          </w:tcPr>
          <w:p w14:paraId="3DABE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0.036</w:t>
            </w:r>
          </w:p>
        </w:tc>
        <w:tc>
          <w:tcPr>
            <w:tcW w:w="1154" w:type="dxa"/>
            <w:shd w:val="clear" w:color="auto" w:fill="auto"/>
            <w:vAlign w:val="center"/>
          </w:tcPr>
          <w:p w14:paraId="0BFF36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0.041</w:t>
            </w:r>
          </w:p>
        </w:tc>
        <w:tc>
          <w:tcPr>
            <w:tcW w:w="850" w:type="dxa"/>
            <w:shd w:val="clear" w:color="auto" w:fill="auto"/>
            <w:vAlign w:val="center"/>
          </w:tcPr>
          <w:p w14:paraId="0CB16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0.032</w:t>
            </w:r>
          </w:p>
        </w:tc>
        <w:tc>
          <w:tcPr>
            <w:tcW w:w="878" w:type="dxa"/>
            <w:shd w:val="clear" w:color="auto" w:fill="auto"/>
            <w:vAlign w:val="center"/>
          </w:tcPr>
          <w:p w14:paraId="57A88C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0.028</w:t>
            </w:r>
          </w:p>
        </w:tc>
        <w:tc>
          <w:tcPr>
            <w:tcW w:w="871" w:type="dxa"/>
            <w:shd w:val="clear" w:color="auto" w:fill="auto"/>
            <w:vAlign w:val="center"/>
          </w:tcPr>
          <w:p w14:paraId="4ED34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0.023</w:t>
            </w:r>
          </w:p>
        </w:tc>
      </w:tr>
      <w:tr w14:paraId="16873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DABA6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9.11.19</w:t>
            </w:r>
          </w:p>
        </w:tc>
        <w:tc>
          <w:tcPr>
            <w:tcW w:w="1180" w:type="dxa"/>
            <w:vMerge w:val="restart"/>
            <w:vAlign w:val="center"/>
          </w:tcPr>
          <w:p w14:paraId="2295C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氮氧化物（小时均值）（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1F80E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0.043</w:t>
            </w:r>
          </w:p>
        </w:tc>
        <w:tc>
          <w:tcPr>
            <w:tcW w:w="889" w:type="dxa"/>
            <w:shd w:val="clear" w:color="auto" w:fill="auto"/>
            <w:vAlign w:val="center"/>
          </w:tcPr>
          <w:p w14:paraId="1E7B2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0.078</w:t>
            </w:r>
          </w:p>
        </w:tc>
        <w:tc>
          <w:tcPr>
            <w:tcW w:w="889" w:type="dxa"/>
            <w:shd w:val="clear" w:color="auto" w:fill="auto"/>
            <w:vAlign w:val="center"/>
          </w:tcPr>
          <w:p w14:paraId="5793E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0.072</w:t>
            </w:r>
          </w:p>
        </w:tc>
        <w:tc>
          <w:tcPr>
            <w:tcW w:w="943" w:type="dxa"/>
            <w:shd w:val="clear" w:color="auto" w:fill="auto"/>
            <w:vAlign w:val="center"/>
          </w:tcPr>
          <w:p w14:paraId="0036AE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0.086</w:t>
            </w:r>
          </w:p>
        </w:tc>
        <w:tc>
          <w:tcPr>
            <w:tcW w:w="1154" w:type="dxa"/>
            <w:shd w:val="clear" w:color="auto" w:fill="auto"/>
            <w:vAlign w:val="center"/>
          </w:tcPr>
          <w:p w14:paraId="7D326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0.083</w:t>
            </w:r>
          </w:p>
        </w:tc>
        <w:tc>
          <w:tcPr>
            <w:tcW w:w="850" w:type="dxa"/>
            <w:shd w:val="clear" w:color="auto" w:fill="auto"/>
            <w:vAlign w:val="center"/>
          </w:tcPr>
          <w:p w14:paraId="451891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0.051</w:t>
            </w:r>
          </w:p>
        </w:tc>
        <w:tc>
          <w:tcPr>
            <w:tcW w:w="878" w:type="dxa"/>
            <w:shd w:val="clear" w:color="auto" w:fill="auto"/>
            <w:vAlign w:val="center"/>
          </w:tcPr>
          <w:p w14:paraId="51771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0.070</w:t>
            </w:r>
          </w:p>
        </w:tc>
        <w:tc>
          <w:tcPr>
            <w:tcW w:w="871" w:type="dxa"/>
            <w:shd w:val="clear" w:color="auto" w:fill="auto"/>
            <w:vAlign w:val="center"/>
          </w:tcPr>
          <w:p w14:paraId="6628F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0.055</w:t>
            </w:r>
          </w:p>
        </w:tc>
      </w:tr>
      <w:tr w14:paraId="04BDB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0F69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9.11.20</w:t>
            </w:r>
          </w:p>
        </w:tc>
        <w:tc>
          <w:tcPr>
            <w:tcW w:w="1180" w:type="dxa"/>
            <w:vMerge w:val="continue"/>
            <w:vAlign w:val="center"/>
          </w:tcPr>
          <w:p w14:paraId="7EBA9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1B1D2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0.052</w:t>
            </w:r>
          </w:p>
        </w:tc>
        <w:tc>
          <w:tcPr>
            <w:tcW w:w="889" w:type="dxa"/>
            <w:shd w:val="clear" w:color="auto" w:fill="auto"/>
            <w:vAlign w:val="center"/>
          </w:tcPr>
          <w:p w14:paraId="2E560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0.039</w:t>
            </w:r>
          </w:p>
        </w:tc>
        <w:tc>
          <w:tcPr>
            <w:tcW w:w="889" w:type="dxa"/>
            <w:shd w:val="clear" w:color="auto" w:fill="auto"/>
            <w:vAlign w:val="center"/>
          </w:tcPr>
          <w:p w14:paraId="331D1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0.071</w:t>
            </w:r>
          </w:p>
        </w:tc>
        <w:tc>
          <w:tcPr>
            <w:tcW w:w="943" w:type="dxa"/>
            <w:shd w:val="clear" w:color="auto" w:fill="auto"/>
            <w:vAlign w:val="center"/>
          </w:tcPr>
          <w:p w14:paraId="2C4EF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0.042</w:t>
            </w:r>
          </w:p>
        </w:tc>
        <w:tc>
          <w:tcPr>
            <w:tcW w:w="1154" w:type="dxa"/>
            <w:shd w:val="clear" w:color="auto" w:fill="auto"/>
            <w:vAlign w:val="center"/>
          </w:tcPr>
          <w:p w14:paraId="35E9B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0.060</w:t>
            </w:r>
          </w:p>
        </w:tc>
        <w:tc>
          <w:tcPr>
            <w:tcW w:w="850" w:type="dxa"/>
            <w:shd w:val="clear" w:color="auto" w:fill="auto"/>
            <w:vAlign w:val="center"/>
          </w:tcPr>
          <w:p w14:paraId="00F74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0.056</w:t>
            </w:r>
          </w:p>
        </w:tc>
        <w:tc>
          <w:tcPr>
            <w:tcW w:w="878" w:type="dxa"/>
            <w:shd w:val="clear" w:color="auto" w:fill="auto"/>
            <w:vAlign w:val="center"/>
          </w:tcPr>
          <w:p w14:paraId="78493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0.048</w:t>
            </w:r>
          </w:p>
        </w:tc>
        <w:tc>
          <w:tcPr>
            <w:tcW w:w="871" w:type="dxa"/>
            <w:shd w:val="clear" w:color="auto" w:fill="auto"/>
            <w:vAlign w:val="center"/>
          </w:tcPr>
          <w:p w14:paraId="1C4C0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0.056</w:t>
            </w:r>
          </w:p>
        </w:tc>
      </w:tr>
      <w:tr w14:paraId="7E232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636A7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9.11.21</w:t>
            </w:r>
          </w:p>
        </w:tc>
        <w:tc>
          <w:tcPr>
            <w:tcW w:w="1180" w:type="dxa"/>
            <w:vMerge w:val="continue"/>
            <w:vAlign w:val="center"/>
          </w:tcPr>
          <w:p w14:paraId="53F864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581706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0.037</w:t>
            </w:r>
          </w:p>
        </w:tc>
        <w:tc>
          <w:tcPr>
            <w:tcW w:w="889" w:type="dxa"/>
            <w:shd w:val="clear" w:color="auto" w:fill="auto"/>
            <w:vAlign w:val="center"/>
          </w:tcPr>
          <w:p w14:paraId="672E82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0.035</w:t>
            </w:r>
          </w:p>
        </w:tc>
        <w:tc>
          <w:tcPr>
            <w:tcW w:w="889" w:type="dxa"/>
            <w:shd w:val="clear" w:color="auto" w:fill="auto"/>
            <w:vAlign w:val="center"/>
          </w:tcPr>
          <w:p w14:paraId="17B79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0.028</w:t>
            </w:r>
          </w:p>
        </w:tc>
        <w:tc>
          <w:tcPr>
            <w:tcW w:w="943" w:type="dxa"/>
            <w:shd w:val="clear" w:color="auto" w:fill="auto"/>
            <w:vAlign w:val="center"/>
          </w:tcPr>
          <w:p w14:paraId="0E3DA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0.031</w:t>
            </w:r>
          </w:p>
        </w:tc>
        <w:tc>
          <w:tcPr>
            <w:tcW w:w="1154" w:type="dxa"/>
            <w:shd w:val="clear" w:color="auto" w:fill="auto"/>
            <w:vAlign w:val="center"/>
          </w:tcPr>
          <w:p w14:paraId="25355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0.036</w:t>
            </w:r>
          </w:p>
        </w:tc>
        <w:tc>
          <w:tcPr>
            <w:tcW w:w="850" w:type="dxa"/>
            <w:shd w:val="clear" w:color="auto" w:fill="auto"/>
            <w:vAlign w:val="center"/>
          </w:tcPr>
          <w:p w14:paraId="5E0F8B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0.038</w:t>
            </w:r>
          </w:p>
        </w:tc>
        <w:tc>
          <w:tcPr>
            <w:tcW w:w="878" w:type="dxa"/>
            <w:shd w:val="clear" w:color="auto" w:fill="auto"/>
            <w:vAlign w:val="center"/>
          </w:tcPr>
          <w:p w14:paraId="2F8F6D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0.039</w:t>
            </w:r>
          </w:p>
        </w:tc>
        <w:tc>
          <w:tcPr>
            <w:tcW w:w="871" w:type="dxa"/>
            <w:shd w:val="clear" w:color="auto" w:fill="auto"/>
            <w:vAlign w:val="center"/>
          </w:tcPr>
          <w:p w14:paraId="46D3E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0.046</w:t>
            </w:r>
          </w:p>
        </w:tc>
      </w:tr>
      <w:tr w14:paraId="59971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85CE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9.11.22</w:t>
            </w:r>
          </w:p>
        </w:tc>
        <w:tc>
          <w:tcPr>
            <w:tcW w:w="1180" w:type="dxa"/>
            <w:vMerge w:val="continue"/>
            <w:vAlign w:val="center"/>
          </w:tcPr>
          <w:p w14:paraId="53F800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12AD7C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0.031</w:t>
            </w:r>
          </w:p>
        </w:tc>
        <w:tc>
          <w:tcPr>
            <w:tcW w:w="889" w:type="dxa"/>
            <w:shd w:val="clear" w:color="auto" w:fill="auto"/>
            <w:vAlign w:val="center"/>
          </w:tcPr>
          <w:p w14:paraId="3DDDB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0.022</w:t>
            </w:r>
          </w:p>
        </w:tc>
        <w:tc>
          <w:tcPr>
            <w:tcW w:w="889" w:type="dxa"/>
            <w:shd w:val="clear" w:color="auto" w:fill="auto"/>
            <w:vAlign w:val="center"/>
          </w:tcPr>
          <w:p w14:paraId="19DB9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0.025</w:t>
            </w:r>
          </w:p>
        </w:tc>
        <w:tc>
          <w:tcPr>
            <w:tcW w:w="943" w:type="dxa"/>
            <w:shd w:val="clear" w:color="auto" w:fill="auto"/>
            <w:vAlign w:val="center"/>
          </w:tcPr>
          <w:p w14:paraId="2D696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0.036</w:t>
            </w:r>
          </w:p>
        </w:tc>
        <w:tc>
          <w:tcPr>
            <w:tcW w:w="1154" w:type="dxa"/>
            <w:shd w:val="clear" w:color="auto" w:fill="auto"/>
            <w:vAlign w:val="center"/>
          </w:tcPr>
          <w:p w14:paraId="02201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0.034</w:t>
            </w:r>
          </w:p>
        </w:tc>
        <w:tc>
          <w:tcPr>
            <w:tcW w:w="850" w:type="dxa"/>
            <w:shd w:val="clear" w:color="auto" w:fill="auto"/>
            <w:vAlign w:val="center"/>
          </w:tcPr>
          <w:p w14:paraId="47966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0.063</w:t>
            </w:r>
          </w:p>
        </w:tc>
        <w:tc>
          <w:tcPr>
            <w:tcW w:w="878" w:type="dxa"/>
            <w:shd w:val="clear" w:color="auto" w:fill="auto"/>
            <w:vAlign w:val="center"/>
          </w:tcPr>
          <w:p w14:paraId="75C7D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0.043</w:t>
            </w:r>
          </w:p>
        </w:tc>
        <w:tc>
          <w:tcPr>
            <w:tcW w:w="871" w:type="dxa"/>
            <w:shd w:val="clear" w:color="auto" w:fill="auto"/>
            <w:vAlign w:val="center"/>
          </w:tcPr>
          <w:p w14:paraId="4995C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0.070</w:t>
            </w:r>
          </w:p>
        </w:tc>
      </w:tr>
      <w:tr w14:paraId="74FB4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63D7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11.23</w:t>
            </w:r>
          </w:p>
        </w:tc>
        <w:tc>
          <w:tcPr>
            <w:tcW w:w="1180" w:type="dxa"/>
            <w:vMerge w:val="continue"/>
            <w:vAlign w:val="center"/>
          </w:tcPr>
          <w:p w14:paraId="325BF5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04A45F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0.032</w:t>
            </w:r>
          </w:p>
        </w:tc>
        <w:tc>
          <w:tcPr>
            <w:tcW w:w="889" w:type="dxa"/>
            <w:shd w:val="clear" w:color="auto" w:fill="auto"/>
            <w:vAlign w:val="center"/>
          </w:tcPr>
          <w:p w14:paraId="14658C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0.031</w:t>
            </w:r>
          </w:p>
        </w:tc>
        <w:tc>
          <w:tcPr>
            <w:tcW w:w="889" w:type="dxa"/>
            <w:shd w:val="clear" w:color="auto" w:fill="auto"/>
            <w:vAlign w:val="center"/>
          </w:tcPr>
          <w:p w14:paraId="6E9C1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0.036</w:t>
            </w:r>
          </w:p>
        </w:tc>
        <w:tc>
          <w:tcPr>
            <w:tcW w:w="943" w:type="dxa"/>
            <w:shd w:val="clear" w:color="auto" w:fill="auto"/>
            <w:vAlign w:val="center"/>
          </w:tcPr>
          <w:p w14:paraId="6104B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0.029</w:t>
            </w:r>
          </w:p>
        </w:tc>
        <w:tc>
          <w:tcPr>
            <w:tcW w:w="1154" w:type="dxa"/>
            <w:shd w:val="clear" w:color="auto" w:fill="auto"/>
            <w:vAlign w:val="center"/>
          </w:tcPr>
          <w:p w14:paraId="1AD35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0.045</w:t>
            </w:r>
          </w:p>
        </w:tc>
        <w:tc>
          <w:tcPr>
            <w:tcW w:w="850" w:type="dxa"/>
            <w:shd w:val="clear" w:color="auto" w:fill="auto"/>
            <w:vAlign w:val="center"/>
          </w:tcPr>
          <w:p w14:paraId="4DA6F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0.043</w:t>
            </w:r>
          </w:p>
        </w:tc>
        <w:tc>
          <w:tcPr>
            <w:tcW w:w="878" w:type="dxa"/>
            <w:shd w:val="clear" w:color="auto" w:fill="auto"/>
            <w:vAlign w:val="center"/>
          </w:tcPr>
          <w:p w14:paraId="013CB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0.035</w:t>
            </w:r>
          </w:p>
        </w:tc>
        <w:tc>
          <w:tcPr>
            <w:tcW w:w="871" w:type="dxa"/>
            <w:shd w:val="clear" w:color="auto" w:fill="auto"/>
            <w:vAlign w:val="center"/>
          </w:tcPr>
          <w:p w14:paraId="4ECB5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0.038</w:t>
            </w:r>
          </w:p>
        </w:tc>
      </w:tr>
      <w:tr w14:paraId="5E7B1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2C6DC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11.24</w:t>
            </w:r>
          </w:p>
        </w:tc>
        <w:tc>
          <w:tcPr>
            <w:tcW w:w="1180" w:type="dxa"/>
            <w:vMerge w:val="continue"/>
            <w:vAlign w:val="center"/>
          </w:tcPr>
          <w:p w14:paraId="59C86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14EE2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0.028</w:t>
            </w:r>
          </w:p>
        </w:tc>
        <w:tc>
          <w:tcPr>
            <w:tcW w:w="889" w:type="dxa"/>
            <w:shd w:val="clear" w:color="auto" w:fill="auto"/>
            <w:vAlign w:val="center"/>
          </w:tcPr>
          <w:p w14:paraId="5EBE43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0.026</w:t>
            </w:r>
          </w:p>
        </w:tc>
        <w:tc>
          <w:tcPr>
            <w:tcW w:w="889" w:type="dxa"/>
            <w:shd w:val="clear" w:color="auto" w:fill="auto"/>
            <w:vAlign w:val="center"/>
          </w:tcPr>
          <w:p w14:paraId="315C5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0.023</w:t>
            </w:r>
          </w:p>
        </w:tc>
        <w:tc>
          <w:tcPr>
            <w:tcW w:w="943" w:type="dxa"/>
            <w:shd w:val="clear" w:color="auto" w:fill="auto"/>
            <w:vAlign w:val="center"/>
          </w:tcPr>
          <w:p w14:paraId="53F9B8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0.026</w:t>
            </w:r>
          </w:p>
        </w:tc>
        <w:tc>
          <w:tcPr>
            <w:tcW w:w="1154" w:type="dxa"/>
            <w:shd w:val="clear" w:color="auto" w:fill="auto"/>
            <w:vAlign w:val="center"/>
          </w:tcPr>
          <w:p w14:paraId="544A8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0.020</w:t>
            </w:r>
          </w:p>
        </w:tc>
        <w:tc>
          <w:tcPr>
            <w:tcW w:w="850" w:type="dxa"/>
            <w:shd w:val="clear" w:color="auto" w:fill="auto"/>
            <w:vAlign w:val="center"/>
          </w:tcPr>
          <w:p w14:paraId="7D510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0.025</w:t>
            </w:r>
          </w:p>
        </w:tc>
        <w:tc>
          <w:tcPr>
            <w:tcW w:w="878" w:type="dxa"/>
            <w:shd w:val="clear" w:color="auto" w:fill="auto"/>
            <w:vAlign w:val="center"/>
          </w:tcPr>
          <w:p w14:paraId="4A03B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0.027</w:t>
            </w:r>
          </w:p>
        </w:tc>
        <w:tc>
          <w:tcPr>
            <w:tcW w:w="871" w:type="dxa"/>
            <w:shd w:val="clear" w:color="auto" w:fill="auto"/>
            <w:vAlign w:val="center"/>
          </w:tcPr>
          <w:p w14:paraId="60F0C8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0.023</w:t>
            </w:r>
          </w:p>
        </w:tc>
      </w:tr>
      <w:tr w14:paraId="100D0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46680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11.25</w:t>
            </w:r>
          </w:p>
        </w:tc>
        <w:tc>
          <w:tcPr>
            <w:tcW w:w="1180" w:type="dxa"/>
            <w:vMerge w:val="continue"/>
            <w:vAlign w:val="center"/>
          </w:tcPr>
          <w:p w14:paraId="0CE63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A93B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0.027</w:t>
            </w:r>
          </w:p>
        </w:tc>
        <w:tc>
          <w:tcPr>
            <w:tcW w:w="889" w:type="dxa"/>
            <w:shd w:val="clear" w:color="auto" w:fill="auto"/>
            <w:vAlign w:val="center"/>
          </w:tcPr>
          <w:p w14:paraId="510C5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0.032</w:t>
            </w:r>
          </w:p>
        </w:tc>
        <w:tc>
          <w:tcPr>
            <w:tcW w:w="889" w:type="dxa"/>
            <w:shd w:val="clear" w:color="auto" w:fill="auto"/>
            <w:vAlign w:val="center"/>
          </w:tcPr>
          <w:p w14:paraId="54B99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0.033</w:t>
            </w:r>
          </w:p>
        </w:tc>
        <w:tc>
          <w:tcPr>
            <w:tcW w:w="943" w:type="dxa"/>
            <w:shd w:val="clear" w:color="auto" w:fill="auto"/>
            <w:vAlign w:val="center"/>
          </w:tcPr>
          <w:p w14:paraId="45053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0.020</w:t>
            </w:r>
          </w:p>
        </w:tc>
        <w:tc>
          <w:tcPr>
            <w:tcW w:w="1154" w:type="dxa"/>
            <w:shd w:val="clear" w:color="auto" w:fill="auto"/>
            <w:vAlign w:val="center"/>
          </w:tcPr>
          <w:p w14:paraId="62603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0.031</w:t>
            </w:r>
          </w:p>
        </w:tc>
        <w:tc>
          <w:tcPr>
            <w:tcW w:w="850" w:type="dxa"/>
            <w:shd w:val="clear" w:color="auto" w:fill="auto"/>
            <w:vAlign w:val="center"/>
          </w:tcPr>
          <w:p w14:paraId="2F77B8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0.041</w:t>
            </w:r>
          </w:p>
        </w:tc>
        <w:tc>
          <w:tcPr>
            <w:tcW w:w="878" w:type="dxa"/>
            <w:shd w:val="clear" w:color="auto" w:fill="auto"/>
            <w:vAlign w:val="center"/>
          </w:tcPr>
          <w:p w14:paraId="57131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0.032</w:t>
            </w:r>
          </w:p>
        </w:tc>
        <w:tc>
          <w:tcPr>
            <w:tcW w:w="871" w:type="dxa"/>
            <w:shd w:val="clear" w:color="auto" w:fill="auto"/>
            <w:vAlign w:val="center"/>
          </w:tcPr>
          <w:p w14:paraId="1E1639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0.034</w:t>
            </w:r>
          </w:p>
        </w:tc>
      </w:tr>
      <w:tr w14:paraId="6604A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138F9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11.19</w:t>
            </w:r>
          </w:p>
        </w:tc>
        <w:tc>
          <w:tcPr>
            <w:tcW w:w="1180" w:type="dxa"/>
            <w:vMerge w:val="restart"/>
            <w:vAlign w:val="center"/>
          </w:tcPr>
          <w:p w14:paraId="40B2E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硫化氢（小时均值）（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77CA3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0.004</w:t>
            </w:r>
          </w:p>
        </w:tc>
        <w:tc>
          <w:tcPr>
            <w:tcW w:w="889" w:type="dxa"/>
            <w:shd w:val="clear" w:color="auto" w:fill="auto"/>
            <w:vAlign w:val="center"/>
          </w:tcPr>
          <w:p w14:paraId="77D52C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0.004</w:t>
            </w:r>
          </w:p>
        </w:tc>
        <w:tc>
          <w:tcPr>
            <w:tcW w:w="889" w:type="dxa"/>
            <w:shd w:val="clear" w:color="auto" w:fill="auto"/>
            <w:vAlign w:val="center"/>
          </w:tcPr>
          <w:p w14:paraId="69F9F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0.005</w:t>
            </w:r>
          </w:p>
        </w:tc>
        <w:tc>
          <w:tcPr>
            <w:tcW w:w="943" w:type="dxa"/>
            <w:shd w:val="clear" w:color="auto" w:fill="auto"/>
            <w:vAlign w:val="center"/>
          </w:tcPr>
          <w:p w14:paraId="46041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0.005</w:t>
            </w:r>
          </w:p>
        </w:tc>
        <w:tc>
          <w:tcPr>
            <w:tcW w:w="1154" w:type="dxa"/>
            <w:shd w:val="clear" w:color="auto" w:fill="auto"/>
            <w:vAlign w:val="center"/>
          </w:tcPr>
          <w:p w14:paraId="1A2B93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0.005</w:t>
            </w:r>
          </w:p>
        </w:tc>
        <w:tc>
          <w:tcPr>
            <w:tcW w:w="850" w:type="dxa"/>
            <w:vAlign w:val="center"/>
          </w:tcPr>
          <w:p w14:paraId="7908F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0.005</w:t>
            </w:r>
          </w:p>
        </w:tc>
        <w:tc>
          <w:tcPr>
            <w:tcW w:w="878" w:type="dxa"/>
            <w:vAlign w:val="center"/>
          </w:tcPr>
          <w:p w14:paraId="1D51F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0.006</w:t>
            </w:r>
          </w:p>
        </w:tc>
        <w:tc>
          <w:tcPr>
            <w:tcW w:w="871" w:type="dxa"/>
            <w:vAlign w:val="center"/>
          </w:tcPr>
          <w:p w14:paraId="3B2C09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0.007</w:t>
            </w:r>
          </w:p>
        </w:tc>
      </w:tr>
      <w:tr w14:paraId="6F864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4DF22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11.20</w:t>
            </w:r>
          </w:p>
        </w:tc>
        <w:tc>
          <w:tcPr>
            <w:tcW w:w="1180" w:type="dxa"/>
            <w:vMerge w:val="continue"/>
            <w:vAlign w:val="center"/>
          </w:tcPr>
          <w:p w14:paraId="1BA73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158569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0.003</w:t>
            </w:r>
          </w:p>
        </w:tc>
        <w:tc>
          <w:tcPr>
            <w:tcW w:w="889" w:type="dxa"/>
            <w:shd w:val="clear" w:color="auto" w:fill="auto"/>
            <w:vAlign w:val="center"/>
          </w:tcPr>
          <w:p w14:paraId="5775A1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0.003</w:t>
            </w:r>
          </w:p>
        </w:tc>
        <w:tc>
          <w:tcPr>
            <w:tcW w:w="889" w:type="dxa"/>
            <w:shd w:val="clear" w:color="auto" w:fill="auto"/>
            <w:vAlign w:val="center"/>
          </w:tcPr>
          <w:p w14:paraId="341D2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0.006</w:t>
            </w:r>
          </w:p>
        </w:tc>
        <w:tc>
          <w:tcPr>
            <w:tcW w:w="943" w:type="dxa"/>
            <w:shd w:val="clear" w:color="auto" w:fill="auto"/>
            <w:vAlign w:val="center"/>
          </w:tcPr>
          <w:p w14:paraId="1DF9A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0.005</w:t>
            </w:r>
          </w:p>
        </w:tc>
        <w:tc>
          <w:tcPr>
            <w:tcW w:w="1154" w:type="dxa"/>
            <w:shd w:val="clear" w:color="auto" w:fill="auto"/>
            <w:vAlign w:val="center"/>
          </w:tcPr>
          <w:p w14:paraId="4386B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0.004</w:t>
            </w:r>
          </w:p>
        </w:tc>
        <w:tc>
          <w:tcPr>
            <w:tcW w:w="850" w:type="dxa"/>
            <w:vAlign w:val="center"/>
          </w:tcPr>
          <w:p w14:paraId="23676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0.004</w:t>
            </w:r>
          </w:p>
        </w:tc>
        <w:tc>
          <w:tcPr>
            <w:tcW w:w="878" w:type="dxa"/>
            <w:vAlign w:val="center"/>
          </w:tcPr>
          <w:p w14:paraId="30A2EC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0.007</w:t>
            </w:r>
          </w:p>
        </w:tc>
        <w:tc>
          <w:tcPr>
            <w:tcW w:w="871" w:type="dxa"/>
            <w:vAlign w:val="center"/>
          </w:tcPr>
          <w:p w14:paraId="5212B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0.006</w:t>
            </w:r>
          </w:p>
        </w:tc>
      </w:tr>
      <w:tr w14:paraId="07225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33DD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11.21</w:t>
            </w:r>
          </w:p>
        </w:tc>
        <w:tc>
          <w:tcPr>
            <w:tcW w:w="1180" w:type="dxa"/>
            <w:vMerge w:val="continue"/>
            <w:vAlign w:val="center"/>
          </w:tcPr>
          <w:p w14:paraId="0AB21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46E148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0.003</w:t>
            </w:r>
          </w:p>
        </w:tc>
        <w:tc>
          <w:tcPr>
            <w:tcW w:w="889" w:type="dxa"/>
            <w:shd w:val="clear" w:color="auto" w:fill="auto"/>
            <w:vAlign w:val="center"/>
          </w:tcPr>
          <w:p w14:paraId="35714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0.005</w:t>
            </w:r>
          </w:p>
        </w:tc>
        <w:tc>
          <w:tcPr>
            <w:tcW w:w="889" w:type="dxa"/>
            <w:shd w:val="clear" w:color="auto" w:fill="auto"/>
            <w:vAlign w:val="center"/>
          </w:tcPr>
          <w:p w14:paraId="4097F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0.006</w:t>
            </w:r>
          </w:p>
        </w:tc>
        <w:tc>
          <w:tcPr>
            <w:tcW w:w="943" w:type="dxa"/>
            <w:shd w:val="clear" w:color="auto" w:fill="auto"/>
            <w:vAlign w:val="center"/>
          </w:tcPr>
          <w:p w14:paraId="50ADD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0.005</w:t>
            </w:r>
          </w:p>
        </w:tc>
        <w:tc>
          <w:tcPr>
            <w:tcW w:w="1154" w:type="dxa"/>
            <w:shd w:val="clear" w:color="auto" w:fill="auto"/>
            <w:vAlign w:val="center"/>
          </w:tcPr>
          <w:p w14:paraId="507A3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0.004</w:t>
            </w:r>
          </w:p>
        </w:tc>
        <w:tc>
          <w:tcPr>
            <w:tcW w:w="850" w:type="dxa"/>
            <w:vAlign w:val="center"/>
          </w:tcPr>
          <w:p w14:paraId="0BAAD8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0.006</w:t>
            </w:r>
          </w:p>
        </w:tc>
        <w:tc>
          <w:tcPr>
            <w:tcW w:w="878" w:type="dxa"/>
            <w:vAlign w:val="center"/>
          </w:tcPr>
          <w:p w14:paraId="7ABAA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0.007</w:t>
            </w:r>
          </w:p>
        </w:tc>
        <w:tc>
          <w:tcPr>
            <w:tcW w:w="871" w:type="dxa"/>
            <w:vAlign w:val="center"/>
          </w:tcPr>
          <w:p w14:paraId="053AF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0.006</w:t>
            </w:r>
          </w:p>
        </w:tc>
      </w:tr>
      <w:tr w14:paraId="2D50B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1656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11.22</w:t>
            </w:r>
          </w:p>
        </w:tc>
        <w:tc>
          <w:tcPr>
            <w:tcW w:w="1180" w:type="dxa"/>
            <w:vMerge w:val="continue"/>
            <w:vAlign w:val="center"/>
          </w:tcPr>
          <w:p w14:paraId="5395FE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14F1F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0.003</w:t>
            </w:r>
          </w:p>
        </w:tc>
        <w:tc>
          <w:tcPr>
            <w:tcW w:w="889" w:type="dxa"/>
            <w:shd w:val="clear" w:color="auto" w:fill="auto"/>
            <w:vAlign w:val="center"/>
          </w:tcPr>
          <w:p w14:paraId="7224A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0.003</w:t>
            </w:r>
          </w:p>
        </w:tc>
        <w:tc>
          <w:tcPr>
            <w:tcW w:w="889" w:type="dxa"/>
            <w:shd w:val="clear" w:color="auto" w:fill="auto"/>
            <w:vAlign w:val="center"/>
          </w:tcPr>
          <w:p w14:paraId="7A1C2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0.006</w:t>
            </w:r>
          </w:p>
        </w:tc>
        <w:tc>
          <w:tcPr>
            <w:tcW w:w="943" w:type="dxa"/>
            <w:shd w:val="clear" w:color="auto" w:fill="auto"/>
            <w:vAlign w:val="center"/>
          </w:tcPr>
          <w:p w14:paraId="521D14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0.005</w:t>
            </w:r>
          </w:p>
        </w:tc>
        <w:tc>
          <w:tcPr>
            <w:tcW w:w="1154" w:type="dxa"/>
            <w:shd w:val="clear" w:color="auto" w:fill="auto"/>
            <w:vAlign w:val="center"/>
          </w:tcPr>
          <w:p w14:paraId="47CF79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0.004</w:t>
            </w:r>
          </w:p>
        </w:tc>
        <w:tc>
          <w:tcPr>
            <w:tcW w:w="850" w:type="dxa"/>
            <w:vAlign w:val="center"/>
          </w:tcPr>
          <w:p w14:paraId="72804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0.004</w:t>
            </w:r>
          </w:p>
        </w:tc>
        <w:tc>
          <w:tcPr>
            <w:tcW w:w="878" w:type="dxa"/>
            <w:vAlign w:val="center"/>
          </w:tcPr>
          <w:p w14:paraId="7AA47F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0.008</w:t>
            </w:r>
          </w:p>
        </w:tc>
        <w:tc>
          <w:tcPr>
            <w:tcW w:w="871" w:type="dxa"/>
            <w:vAlign w:val="center"/>
          </w:tcPr>
          <w:p w14:paraId="290C88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0.007</w:t>
            </w:r>
          </w:p>
        </w:tc>
      </w:tr>
      <w:tr w14:paraId="29FC9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8090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11.23</w:t>
            </w:r>
          </w:p>
        </w:tc>
        <w:tc>
          <w:tcPr>
            <w:tcW w:w="1180" w:type="dxa"/>
            <w:vMerge w:val="continue"/>
            <w:vAlign w:val="center"/>
          </w:tcPr>
          <w:p w14:paraId="642F4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79FE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0.003</w:t>
            </w:r>
          </w:p>
        </w:tc>
        <w:tc>
          <w:tcPr>
            <w:tcW w:w="889" w:type="dxa"/>
            <w:shd w:val="clear" w:color="auto" w:fill="auto"/>
            <w:vAlign w:val="center"/>
          </w:tcPr>
          <w:p w14:paraId="71F81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0.005</w:t>
            </w:r>
          </w:p>
        </w:tc>
        <w:tc>
          <w:tcPr>
            <w:tcW w:w="889" w:type="dxa"/>
            <w:shd w:val="clear" w:color="auto" w:fill="auto"/>
            <w:vAlign w:val="center"/>
          </w:tcPr>
          <w:p w14:paraId="55CD5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0.007</w:t>
            </w:r>
          </w:p>
        </w:tc>
        <w:tc>
          <w:tcPr>
            <w:tcW w:w="943" w:type="dxa"/>
            <w:shd w:val="clear" w:color="auto" w:fill="auto"/>
            <w:vAlign w:val="center"/>
          </w:tcPr>
          <w:p w14:paraId="76D3C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0.006</w:t>
            </w:r>
          </w:p>
        </w:tc>
        <w:tc>
          <w:tcPr>
            <w:tcW w:w="1154" w:type="dxa"/>
            <w:shd w:val="clear" w:color="auto" w:fill="auto"/>
            <w:vAlign w:val="center"/>
          </w:tcPr>
          <w:p w14:paraId="70A87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0.004</w:t>
            </w:r>
          </w:p>
        </w:tc>
        <w:tc>
          <w:tcPr>
            <w:tcW w:w="850" w:type="dxa"/>
            <w:vAlign w:val="center"/>
          </w:tcPr>
          <w:p w14:paraId="5C5124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0.006</w:t>
            </w:r>
          </w:p>
        </w:tc>
        <w:tc>
          <w:tcPr>
            <w:tcW w:w="878" w:type="dxa"/>
            <w:vAlign w:val="center"/>
          </w:tcPr>
          <w:p w14:paraId="74278E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0.008</w:t>
            </w:r>
          </w:p>
        </w:tc>
        <w:tc>
          <w:tcPr>
            <w:tcW w:w="871" w:type="dxa"/>
            <w:vAlign w:val="center"/>
          </w:tcPr>
          <w:p w14:paraId="3DAE0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0.007</w:t>
            </w:r>
          </w:p>
        </w:tc>
      </w:tr>
      <w:tr w14:paraId="10C4C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36632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11.24</w:t>
            </w:r>
          </w:p>
        </w:tc>
        <w:tc>
          <w:tcPr>
            <w:tcW w:w="1180" w:type="dxa"/>
            <w:vMerge w:val="continue"/>
            <w:vAlign w:val="center"/>
          </w:tcPr>
          <w:p w14:paraId="1908EF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014055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0.003</w:t>
            </w:r>
          </w:p>
        </w:tc>
        <w:tc>
          <w:tcPr>
            <w:tcW w:w="889" w:type="dxa"/>
            <w:shd w:val="clear" w:color="auto" w:fill="auto"/>
            <w:vAlign w:val="center"/>
          </w:tcPr>
          <w:p w14:paraId="0CD57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0.004</w:t>
            </w:r>
          </w:p>
        </w:tc>
        <w:tc>
          <w:tcPr>
            <w:tcW w:w="889" w:type="dxa"/>
            <w:shd w:val="clear" w:color="auto" w:fill="auto"/>
            <w:vAlign w:val="center"/>
          </w:tcPr>
          <w:p w14:paraId="236919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0.006</w:t>
            </w:r>
          </w:p>
        </w:tc>
        <w:tc>
          <w:tcPr>
            <w:tcW w:w="943" w:type="dxa"/>
            <w:shd w:val="clear" w:color="auto" w:fill="auto"/>
            <w:vAlign w:val="center"/>
          </w:tcPr>
          <w:p w14:paraId="36068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0.004</w:t>
            </w:r>
          </w:p>
        </w:tc>
        <w:tc>
          <w:tcPr>
            <w:tcW w:w="1154" w:type="dxa"/>
            <w:shd w:val="clear" w:color="auto" w:fill="auto"/>
            <w:vAlign w:val="center"/>
          </w:tcPr>
          <w:p w14:paraId="7FDD8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0.004</w:t>
            </w:r>
          </w:p>
        </w:tc>
        <w:tc>
          <w:tcPr>
            <w:tcW w:w="850" w:type="dxa"/>
            <w:vAlign w:val="center"/>
          </w:tcPr>
          <w:p w14:paraId="3ED01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0.006</w:t>
            </w:r>
          </w:p>
        </w:tc>
        <w:tc>
          <w:tcPr>
            <w:tcW w:w="878" w:type="dxa"/>
            <w:vAlign w:val="center"/>
          </w:tcPr>
          <w:p w14:paraId="50E3E4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0.007</w:t>
            </w:r>
          </w:p>
        </w:tc>
        <w:tc>
          <w:tcPr>
            <w:tcW w:w="871" w:type="dxa"/>
            <w:vAlign w:val="center"/>
          </w:tcPr>
          <w:p w14:paraId="116500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0.005</w:t>
            </w:r>
          </w:p>
        </w:tc>
      </w:tr>
      <w:tr w14:paraId="02302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FD43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11.25</w:t>
            </w:r>
          </w:p>
        </w:tc>
        <w:tc>
          <w:tcPr>
            <w:tcW w:w="1180" w:type="dxa"/>
            <w:vMerge w:val="continue"/>
            <w:vAlign w:val="center"/>
          </w:tcPr>
          <w:p w14:paraId="71C6E4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A043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0.002</w:t>
            </w:r>
          </w:p>
        </w:tc>
        <w:tc>
          <w:tcPr>
            <w:tcW w:w="889" w:type="dxa"/>
            <w:shd w:val="clear" w:color="auto" w:fill="auto"/>
            <w:vAlign w:val="center"/>
          </w:tcPr>
          <w:p w14:paraId="56E48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0.004</w:t>
            </w:r>
          </w:p>
        </w:tc>
        <w:tc>
          <w:tcPr>
            <w:tcW w:w="889" w:type="dxa"/>
            <w:shd w:val="clear" w:color="auto" w:fill="auto"/>
            <w:vAlign w:val="center"/>
          </w:tcPr>
          <w:p w14:paraId="726C2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0.005</w:t>
            </w:r>
          </w:p>
        </w:tc>
        <w:tc>
          <w:tcPr>
            <w:tcW w:w="943" w:type="dxa"/>
            <w:shd w:val="clear" w:color="auto" w:fill="auto"/>
            <w:vAlign w:val="center"/>
          </w:tcPr>
          <w:p w14:paraId="186A1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0.004</w:t>
            </w:r>
          </w:p>
        </w:tc>
        <w:tc>
          <w:tcPr>
            <w:tcW w:w="1154" w:type="dxa"/>
            <w:shd w:val="clear" w:color="auto" w:fill="auto"/>
            <w:vAlign w:val="center"/>
          </w:tcPr>
          <w:p w14:paraId="1B026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0.005</w:t>
            </w:r>
          </w:p>
        </w:tc>
        <w:tc>
          <w:tcPr>
            <w:tcW w:w="850" w:type="dxa"/>
            <w:vAlign w:val="center"/>
          </w:tcPr>
          <w:p w14:paraId="6CB2E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0.005</w:t>
            </w:r>
          </w:p>
        </w:tc>
        <w:tc>
          <w:tcPr>
            <w:tcW w:w="878" w:type="dxa"/>
            <w:vAlign w:val="center"/>
          </w:tcPr>
          <w:p w14:paraId="54A5F7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0.006</w:t>
            </w:r>
          </w:p>
        </w:tc>
        <w:tc>
          <w:tcPr>
            <w:tcW w:w="871" w:type="dxa"/>
            <w:vAlign w:val="center"/>
          </w:tcPr>
          <w:p w14:paraId="442010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0.005</w:t>
            </w:r>
          </w:p>
        </w:tc>
      </w:tr>
      <w:tr w14:paraId="0EB10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F1EFD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11.19</w:t>
            </w:r>
          </w:p>
        </w:tc>
        <w:tc>
          <w:tcPr>
            <w:tcW w:w="1180" w:type="dxa"/>
            <w:vMerge w:val="restart"/>
            <w:vAlign w:val="center"/>
          </w:tcPr>
          <w:p w14:paraId="480DC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硫酸雾（小时均值）（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693576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0.006</w:t>
            </w:r>
          </w:p>
        </w:tc>
        <w:tc>
          <w:tcPr>
            <w:tcW w:w="889" w:type="dxa"/>
            <w:shd w:val="clear" w:color="auto" w:fill="auto"/>
            <w:vAlign w:val="center"/>
          </w:tcPr>
          <w:p w14:paraId="4C371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0.010</w:t>
            </w:r>
          </w:p>
        </w:tc>
        <w:tc>
          <w:tcPr>
            <w:tcW w:w="889" w:type="dxa"/>
            <w:shd w:val="clear" w:color="auto" w:fill="auto"/>
            <w:vAlign w:val="center"/>
          </w:tcPr>
          <w:p w14:paraId="46517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0.010</w:t>
            </w:r>
          </w:p>
        </w:tc>
        <w:tc>
          <w:tcPr>
            <w:tcW w:w="943" w:type="dxa"/>
            <w:shd w:val="clear" w:color="auto" w:fill="auto"/>
            <w:vAlign w:val="center"/>
          </w:tcPr>
          <w:p w14:paraId="3B8F0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0.011</w:t>
            </w:r>
          </w:p>
        </w:tc>
        <w:tc>
          <w:tcPr>
            <w:tcW w:w="1154" w:type="dxa"/>
            <w:shd w:val="clear" w:color="auto" w:fill="auto"/>
            <w:vAlign w:val="center"/>
          </w:tcPr>
          <w:p w14:paraId="166DDC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0.005</w:t>
            </w:r>
          </w:p>
        </w:tc>
        <w:tc>
          <w:tcPr>
            <w:tcW w:w="850" w:type="dxa"/>
            <w:vAlign w:val="center"/>
          </w:tcPr>
          <w:p w14:paraId="3324E2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0.006</w:t>
            </w:r>
          </w:p>
        </w:tc>
        <w:tc>
          <w:tcPr>
            <w:tcW w:w="878" w:type="dxa"/>
            <w:vAlign w:val="center"/>
          </w:tcPr>
          <w:p w14:paraId="688C5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0.005</w:t>
            </w:r>
          </w:p>
        </w:tc>
        <w:tc>
          <w:tcPr>
            <w:tcW w:w="871" w:type="dxa"/>
            <w:vAlign w:val="center"/>
          </w:tcPr>
          <w:p w14:paraId="26195C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0.007</w:t>
            </w:r>
          </w:p>
        </w:tc>
      </w:tr>
      <w:tr w14:paraId="3A7A8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7C7B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11.20</w:t>
            </w:r>
          </w:p>
        </w:tc>
        <w:tc>
          <w:tcPr>
            <w:tcW w:w="1180" w:type="dxa"/>
            <w:vMerge w:val="continue"/>
            <w:vAlign w:val="center"/>
          </w:tcPr>
          <w:p w14:paraId="272E8D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68305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5CA2EE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0.009</w:t>
            </w:r>
          </w:p>
        </w:tc>
        <w:tc>
          <w:tcPr>
            <w:tcW w:w="889" w:type="dxa"/>
            <w:shd w:val="clear" w:color="auto" w:fill="auto"/>
            <w:vAlign w:val="center"/>
          </w:tcPr>
          <w:p w14:paraId="38EF89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0.008</w:t>
            </w:r>
          </w:p>
        </w:tc>
        <w:tc>
          <w:tcPr>
            <w:tcW w:w="943" w:type="dxa"/>
            <w:shd w:val="clear" w:color="auto" w:fill="auto"/>
            <w:vAlign w:val="center"/>
          </w:tcPr>
          <w:p w14:paraId="4F6E36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0.012</w:t>
            </w:r>
          </w:p>
        </w:tc>
        <w:tc>
          <w:tcPr>
            <w:tcW w:w="1154" w:type="dxa"/>
            <w:shd w:val="clear" w:color="auto" w:fill="auto"/>
            <w:vAlign w:val="center"/>
          </w:tcPr>
          <w:p w14:paraId="57967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0.005</w:t>
            </w:r>
          </w:p>
        </w:tc>
        <w:tc>
          <w:tcPr>
            <w:tcW w:w="850" w:type="dxa"/>
            <w:vAlign w:val="center"/>
          </w:tcPr>
          <w:p w14:paraId="3A99E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未检出</w:t>
            </w:r>
          </w:p>
        </w:tc>
        <w:tc>
          <w:tcPr>
            <w:tcW w:w="878" w:type="dxa"/>
            <w:vAlign w:val="center"/>
          </w:tcPr>
          <w:p w14:paraId="5E1BB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0.007</w:t>
            </w:r>
          </w:p>
        </w:tc>
        <w:tc>
          <w:tcPr>
            <w:tcW w:w="871" w:type="dxa"/>
            <w:vAlign w:val="center"/>
          </w:tcPr>
          <w:p w14:paraId="797FA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0.014</w:t>
            </w:r>
          </w:p>
        </w:tc>
      </w:tr>
      <w:tr w14:paraId="07DA2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2B07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11.21</w:t>
            </w:r>
          </w:p>
        </w:tc>
        <w:tc>
          <w:tcPr>
            <w:tcW w:w="1180" w:type="dxa"/>
            <w:vMerge w:val="continue"/>
            <w:vAlign w:val="center"/>
          </w:tcPr>
          <w:p w14:paraId="09DF2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B1B5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0.016</w:t>
            </w:r>
          </w:p>
        </w:tc>
        <w:tc>
          <w:tcPr>
            <w:tcW w:w="889" w:type="dxa"/>
            <w:shd w:val="clear" w:color="auto" w:fill="auto"/>
            <w:vAlign w:val="center"/>
          </w:tcPr>
          <w:p w14:paraId="7EF33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0.007</w:t>
            </w:r>
          </w:p>
        </w:tc>
        <w:tc>
          <w:tcPr>
            <w:tcW w:w="889" w:type="dxa"/>
            <w:shd w:val="clear" w:color="auto" w:fill="auto"/>
            <w:vAlign w:val="center"/>
          </w:tcPr>
          <w:p w14:paraId="2D7D3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0.018</w:t>
            </w:r>
          </w:p>
        </w:tc>
        <w:tc>
          <w:tcPr>
            <w:tcW w:w="943" w:type="dxa"/>
            <w:shd w:val="clear" w:color="auto" w:fill="auto"/>
            <w:vAlign w:val="center"/>
          </w:tcPr>
          <w:p w14:paraId="751872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0.011</w:t>
            </w:r>
          </w:p>
        </w:tc>
        <w:tc>
          <w:tcPr>
            <w:tcW w:w="1154" w:type="dxa"/>
            <w:shd w:val="clear" w:color="auto" w:fill="auto"/>
            <w:vAlign w:val="center"/>
          </w:tcPr>
          <w:p w14:paraId="180DC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0.035</w:t>
            </w:r>
          </w:p>
        </w:tc>
        <w:tc>
          <w:tcPr>
            <w:tcW w:w="850" w:type="dxa"/>
            <w:vAlign w:val="center"/>
          </w:tcPr>
          <w:p w14:paraId="1F762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0.017</w:t>
            </w:r>
          </w:p>
        </w:tc>
        <w:tc>
          <w:tcPr>
            <w:tcW w:w="878" w:type="dxa"/>
            <w:vAlign w:val="center"/>
          </w:tcPr>
          <w:p w14:paraId="1A2FA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0.006</w:t>
            </w:r>
          </w:p>
        </w:tc>
        <w:tc>
          <w:tcPr>
            <w:tcW w:w="871" w:type="dxa"/>
            <w:vAlign w:val="center"/>
          </w:tcPr>
          <w:p w14:paraId="44D3A8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0.010</w:t>
            </w:r>
          </w:p>
        </w:tc>
      </w:tr>
      <w:tr w14:paraId="72987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40B57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11.22</w:t>
            </w:r>
          </w:p>
        </w:tc>
        <w:tc>
          <w:tcPr>
            <w:tcW w:w="1180" w:type="dxa"/>
            <w:vMerge w:val="continue"/>
            <w:vAlign w:val="center"/>
          </w:tcPr>
          <w:p w14:paraId="7324C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FB1F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0.020</w:t>
            </w:r>
          </w:p>
        </w:tc>
        <w:tc>
          <w:tcPr>
            <w:tcW w:w="889" w:type="dxa"/>
            <w:shd w:val="clear" w:color="auto" w:fill="auto"/>
            <w:vAlign w:val="center"/>
          </w:tcPr>
          <w:p w14:paraId="4DC863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0.006</w:t>
            </w:r>
          </w:p>
        </w:tc>
        <w:tc>
          <w:tcPr>
            <w:tcW w:w="889" w:type="dxa"/>
            <w:shd w:val="clear" w:color="auto" w:fill="auto"/>
            <w:vAlign w:val="center"/>
          </w:tcPr>
          <w:p w14:paraId="2A934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0.007</w:t>
            </w:r>
          </w:p>
        </w:tc>
        <w:tc>
          <w:tcPr>
            <w:tcW w:w="943" w:type="dxa"/>
            <w:shd w:val="clear" w:color="auto" w:fill="auto"/>
            <w:vAlign w:val="center"/>
          </w:tcPr>
          <w:p w14:paraId="1CDF8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0.008</w:t>
            </w:r>
          </w:p>
        </w:tc>
        <w:tc>
          <w:tcPr>
            <w:tcW w:w="1154" w:type="dxa"/>
            <w:shd w:val="clear" w:color="auto" w:fill="auto"/>
            <w:vAlign w:val="center"/>
          </w:tcPr>
          <w:p w14:paraId="1033F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0.009</w:t>
            </w:r>
          </w:p>
        </w:tc>
        <w:tc>
          <w:tcPr>
            <w:tcW w:w="850" w:type="dxa"/>
            <w:vAlign w:val="center"/>
          </w:tcPr>
          <w:p w14:paraId="1822E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0.009</w:t>
            </w:r>
          </w:p>
        </w:tc>
        <w:tc>
          <w:tcPr>
            <w:tcW w:w="878" w:type="dxa"/>
            <w:vAlign w:val="center"/>
          </w:tcPr>
          <w:p w14:paraId="0D4780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0.013</w:t>
            </w:r>
          </w:p>
        </w:tc>
        <w:tc>
          <w:tcPr>
            <w:tcW w:w="871" w:type="dxa"/>
            <w:vAlign w:val="center"/>
          </w:tcPr>
          <w:p w14:paraId="4438A5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0.009</w:t>
            </w:r>
          </w:p>
        </w:tc>
      </w:tr>
      <w:tr w14:paraId="289E1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9BBB7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11.23</w:t>
            </w:r>
          </w:p>
        </w:tc>
        <w:tc>
          <w:tcPr>
            <w:tcW w:w="1180" w:type="dxa"/>
            <w:vMerge w:val="continue"/>
            <w:vAlign w:val="center"/>
          </w:tcPr>
          <w:p w14:paraId="2F15B4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0BB51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0.019</w:t>
            </w:r>
          </w:p>
        </w:tc>
        <w:tc>
          <w:tcPr>
            <w:tcW w:w="889" w:type="dxa"/>
            <w:shd w:val="clear" w:color="auto" w:fill="auto"/>
            <w:vAlign w:val="center"/>
          </w:tcPr>
          <w:p w14:paraId="0B94F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0.013</w:t>
            </w:r>
          </w:p>
        </w:tc>
        <w:tc>
          <w:tcPr>
            <w:tcW w:w="889" w:type="dxa"/>
            <w:shd w:val="clear" w:color="auto" w:fill="auto"/>
            <w:vAlign w:val="center"/>
          </w:tcPr>
          <w:p w14:paraId="4E357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0.007</w:t>
            </w:r>
          </w:p>
        </w:tc>
        <w:tc>
          <w:tcPr>
            <w:tcW w:w="943" w:type="dxa"/>
            <w:shd w:val="clear" w:color="auto" w:fill="auto"/>
            <w:vAlign w:val="center"/>
          </w:tcPr>
          <w:p w14:paraId="27AA2D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0.015</w:t>
            </w:r>
          </w:p>
        </w:tc>
        <w:tc>
          <w:tcPr>
            <w:tcW w:w="1154" w:type="dxa"/>
            <w:shd w:val="clear" w:color="auto" w:fill="auto"/>
            <w:vAlign w:val="center"/>
          </w:tcPr>
          <w:p w14:paraId="0FB91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0.012</w:t>
            </w:r>
          </w:p>
        </w:tc>
        <w:tc>
          <w:tcPr>
            <w:tcW w:w="850" w:type="dxa"/>
            <w:vAlign w:val="center"/>
          </w:tcPr>
          <w:p w14:paraId="3BFF9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0.008</w:t>
            </w:r>
          </w:p>
        </w:tc>
        <w:tc>
          <w:tcPr>
            <w:tcW w:w="878" w:type="dxa"/>
            <w:vAlign w:val="center"/>
          </w:tcPr>
          <w:p w14:paraId="506133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0.025</w:t>
            </w:r>
          </w:p>
        </w:tc>
        <w:tc>
          <w:tcPr>
            <w:tcW w:w="871" w:type="dxa"/>
            <w:vAlign w:val="center"/>
          </w:tcPr>
          <w:p w14:paraId="0579AA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0.006</w:t>
            </w:r>
          </w:p>
        </w:tc>
      </w:tr>
      <w:tr w14:paraId="4D346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5A05A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11.24</w:t>
            </w:r>
          </w:p>
        </w:tc>
        <w:tc>
          <w:tcPr>
            <w:tcW w:w="1180" w:type="dxa"/>
            <w:vMerge w:val="continue"/>
            <w:vAlign w:val="center"/>
          </w:tcPr>
          <w:p w14:paraId="1C9BF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158CFA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0.006</w:t>
            </w:r>
          </w:p>
        </w:tc>
        <w:tc>
          <w:tcPr>
            <w:tcW w:w="889" w:type="dxa"/>
            <w:shd w:val="clear" w:color="auto" w:fill="auto"/>
            <w:vAlign w:val="center"/>
          </w:tcPr>
          <w:p w14:paraId="3A20C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4900E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065E14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0.007</w:t>
            </w:r>
          </w:p>
        </w:tc>
        <w:tc>
          <w:tcPr>
            <w:tcW w:w="1154" w:type="dxa"/>
            <w:shd w:val="clear" w:color="auto" w:fill="auto"/>
            <w:vAlign w:val="center"/>
          </w:tcPr>
          <w:p w14:paraId="482458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vAlign w:val="center"/>
          </w:tcPr>
          <w:p w14:paraId="16880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未检出</w:t>
            </w:r>
          </w:p>
        </w:tc>
        <w:tc>
          <w:tcPr>
            <w:tcW w:w="878" w:type="dxa"/>
            <w:vAlign w:val="center"/>
          </w:tcPr>
          <w:p w14:paraId="5814D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0.011</w:t>
            </w:r>
          </w:p>
        </w:tc>
        <w:tc>
          <w:tcPr>
            <w:tcW w:w="871" w:type="dxa"/>
            <w:vAlign w:val="center"/>
          </w:tcPr>
          <w:p w14:paraId="3643EB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0.010</w:t>
            </w:r>
          </w:p>
        </w:tc>
      </w:tr>
      <w:tr w14:paraId="5700C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C24C2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11.25</w:t>
            </w:r>
          </w:p>
        </w:tc>
        <w:tc>
          <w:tcPr>
            <w:tcW w:w="1180" w:type="dxa"/>
            <w:vMerge w:val="continue"/>
            <w:vAlign w:val="center"/>
          </w:tcPr>
          <w:p w14:paraId="448BD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88BF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0.009</w:t>
            </w:r>
          </w:p>
        </w:tc>
        <w:tc>
          <w:tcPr>
            <w:tcW w:w="889" w:type="dxa"/>
            <w:shd w:val="clear" w:color="auto" w:fill="auto"/>
            <w:vAlign w:val="center"/>
          </w:tcPr>
          <w:p w14:paraId="77E7A1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0.008</w:t>
            </w:r>
          </w:p>
        </w:tc>
        <w:tc>
          <w:tcPr>
            <w:tcW w:w="889" w:type="dxa"/>
            <w:shd w:val="clear" w:color="auto" w:fill="auto"/>
            <w:vAlign w:val="center"/>
          </w:tcPr>
          <w:p w14:paraId="686AF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374D4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2989AF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vAlign w:val="center"/>
          </w:tcPr>
          <w:p w14:paraId="4A706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未检出</w:t>
            </w:r>
          </w:p>
        </w:tc>
        <w:tc>
          <w:tcPr>
            <w:tcW w:w="878" w:type="dxa"/>
            <w:vAlign w:val="center"/>
          </w:tcPr>
          <w:p w14:paraId="5EF79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未检出</w:t>
            </w:r>
          </w:p>
        </w:tc>
        <w:tc>
          <w:tcPr>
            <w:tcW w:w="871" w:type="dxa"/>
            <w:vAlign w:val="center"/>
          </w:tcPr>
          <w:p w14:paraId="2C56D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0.009</w:t>
            </w:r>
          </w:p>
        </w:tc>
      </w:tr>
      <w:tr w14:paraId="569B5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4D320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11.19</w:t>
            </w:r>
          </w:p>
        </w:tc>
        <w:tc>
          <w:tcPr>
            <w:tcW w:w="1180" w:type="dxa"/>
            <w:vMerge w:val="restart"/>
            <w:vAlign w:val="center"/>
          </w:tcPr>
          <w:p w14:paraId="7C441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硫酸雾（均值）（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387EE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0.009</w:t>
            </w:r>
          </w:p>
        </w:tc>
        <w:tc>
          <w:tcPr>
            <w:tcW w:w="889" w:type="dxa"/>
            <w:shd w:val="clear" w:color="auto" w:fill="auto"/>
            <w:vAlign w:val="center"/>
          </w:tcPr>
          <w:p w14:paraId="56629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89" w:type="dxa"/>
            <w:shd w:val="clear" w:color="auto" w:fill="auto"/>
            <w:vAlign w:val="center"/>
          </w:tcPr>
          <w:p w14:paraId="651D3A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943" w:type="dxa"/>
            <w:shd w:val="clear" w:color="auto" w:fill="auto"/>
            <w:vAlign w:val="center"/>
          </w:tcPr>
          <w:p w14:paraId="5FA4F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1154" w:type="dxa"/>
            <w:shd w:val="clear" w:color="auto" w:fill="auto"/>
            <w:vAlign w:val="center"/>
          </w:tcPr>
          <w:p w14:paraId="7D7C6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0.006</w:t>
            </w:r>
          </w:p>
        </w:tc>
        <w:tc>
          <w:tcPr>
            <w:tcW w:w="850" w:type="dxa"/>
            <w:shd w:val="clear" w:color="auto" w:fill="auto"/>
            <w:vAlign w:val="center"/>
          </w:tcPr>
          <w:p w14:paraId="0A4A1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78" w:type="dxa"/>
            <w:shd w:val="clear" w:color="auto" w:fill="auto"/>
            <w:vAlign w:val="center"/>
          </w:tcPr>
          <w:p w14:paraId="605B7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71" w:type="dxa"/>
            <w:shd w:val="clear" w:color="auto" w:fill="auto"/>
            <w:vAlign w:val="center"/>
          </w:tcPr>
          <w:p w14:paraId="3A2B9E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r>
      <w:tr w14:paraId="034AD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464073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11.20</w:t>
            </w:r>
          </w:p>
        </w:tc>
        <w:tc>
          <w:tcPr>
            <w:tcW w:w="1180" w:type="dxa"/>
            <w:vMerge w:val="continue"/>
            <w:vAlign w:val="center"/>
          </w:tcPr>
          <w:p w14:paraId="7EAF5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4D7F6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0.008</w:t>
            </w:r>
          </w:p>
        </w:tc>
        <w:tc>
          <w:tcPr>
            <w:tcW w:w="889" w:type="dxa"/>
            <w:shd w:val="clear" w:color="auto" w:fill="auto"/>
            <w:vAlign w:val="center"/>
          </w:tcPr>
          <w:p w14:paraId="35AE7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2CE4FA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6F407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2D5E0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0.009</w:t>
            </w:r>
          </w:p>
        </w:tc>
        <w:tc>
          <w:tcPr>
            <w:tcW w:w="850" w:type="dxa"/>
            <w:shd w:val="clear" w:color="auto" w:fill="auto"/>
            <w:vAlign w:val="center"/>
          </w:tcPr>
          <w:p w14:paraId="4B0CE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772FB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21082B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67E34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0A17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11.21</w:t>
            </w:r>
          </w:p>
        </w:tc>
        <w:tc>
          <w:tcPr>
            <w:tcW w:w="1180" w:type="dxa"/>
            <w:vMerge w:val="continue"/>
            <w:vAlign w:val="center"/>
          </w:tcPr>
          <w:p w14:paraId="4598D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4860BC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0.015</w:t>
            </w:r>
          </w:p>
        </w:tc>
        <w:tc>
          <w:tcPr>
            <w:tcW w:w="889" w:type="dxa"/>
            <w:shd w:val="clear" w:color="auto" w:fill="auto"/>
            <w:vAlign w:val="center"/>
          </w:tcPr>
          <w:p w14:paraId="13BD3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4E817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2C89E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2B905F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0.012</w:t>
            </w:r>
          </w:p>
        </w:tc>
        <w:tc>
          <w:tcPr>
            <w:tcW w:w="850" w:type="dxa"/>
            <w:shd w:val="clear" w:color="auto" w:fill="auto"/>
            <w:vAlign w:val="center"/>
          </w:tcPr>
          <w:p w14:paraId="4E2AF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7FDB60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08E0F2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34700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40AD4B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11.22</w:t>
            </w:r>
          </w:p>
        </w:tc>
        <w:tc>
          <w:tcPr>
            <w:tcW w:w="1180" w:type="dxa"/>
            <w:vMerge w:val="continue"/>
            <w:vAlign w:val="center"/>
          </w:tcPr>
          <w:p w14:paraId="4C887E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634664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0.014</w:t>
            </w:r>
          </w:p>
        </w:tc>
        <w:tc>
          <w:tcPr>
            <w:tcW w:w="889" w:type="dxa"/>
            <w:shd w:val="clear" w:color="auto" w:fill="auto"/>
            <w:vAlign w:val="center"/>
          </w:tcPr>
          <w:p w14:paraId="55BE7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380444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150B0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2A347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0.010</w:t>
            </w:r>
          </w:p>
        </w:tc>
        <w:tc>
          <w:tcPr>
            <w:tcW w:w="850" w:type="dxa"/>
            <w:shd w:val="clear" w:color="auto" w:fill="auto"/>
            <w:vAlign w:val="center"/>
          </w:tcPr>
          <w:p w14:paraId="5BD85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0C57C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7B2D68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1EA4B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D495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11.23</w:t>
            </w:r>
          </w:p>
        </w:tc>
        <w:tc>
          <w:tcPr>
            <w:tcW w:w="1180" w:type="dxa"/>
            <w:vMerge w:val="continue"/>
            <w:vAlign w:val="center"/>
          </w:tcPr>
          <w:p w14:paraId="34E1B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37A3E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0.010</w:t>
            </w:r>
          </w:p>
        </w:tc>
        <w:tc>
          <w:tcPr>
            <w:tcW w:w="889" w:type="dxa"/>
            <w:shd w:val="clear" w:color="auto" w:fill="auto"/>
            <w:vAlign w:val="center"/>
          </w:tcPr>
          <w:p w14:paraId="036D2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6316B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12FD9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75A569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0.015</w:t>
            </w:r>
          </w:p>
        </w:tc>
        <w:tc>
          <w:tcPr>
            <w:tcW w:w="850" w:type="dxa"/>
            <w:shd w:val="clear" w:color="auto" w:fill="auto"/>
            <w:vAlign w:val="center"/>
          </w:tcPr>
          <w:p w14:paraId="5A7BDB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34A89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7D900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74110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C0D7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11.24</w:t>
            </w:r>
          </w:p>
        </w:tc>
        <w:tc>
          <w:tcPr>
            <w:tcW w:w="1180" w:type="dxa"/>
            <w:vMerge w:val="continue"/>
            <w:vAlign w:val="center"/>
          </w:tcPr>
          <w:p w14:paraId="0C8CEC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338DD7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0.010</w:t>
            </w:r>
          </w:p>
        </w:tc>
        <w:tc>
          <w:tcPr>
            <w:tcW w:w="889" w:type="dxa"/>
            <w:shd w:val="clear" w:color="auto" w:fill="auto"/>
            <w:vAlign w:val="center"/>
          </w:tcPr>
          <w:p w14:paraId="7AB5A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28A146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68FC4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73E00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0.011</w:t>
            </w:r>
          </w:p>
        </w:tc>
        <w:tc>
          <w:tcPr>
            <w:tcW w:w="850" w:type="dxa"/>
            <w:shd w:val="clear" w:color="auto" w:fill="auto"/>
            <w:vAlign w:val="center"/>
          </w:tcPr>
          <w:p w14:paraId="25CC11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25541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3AA7A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650BC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B5E94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11.25</w:t>
            </w:r>
          </w:p>
        </w:tc>
        <w:tc>
          <w:tcPr>
            <w:tcW w:w="1180" w:type="dxa"/>
            <w:vMerge w:val="continue"/>
            <w:vAlign w:val="center"/>
          </w:tcPr>
          <w:p w14:paraId="279C02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4A85CE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0.012</w:t>
            </w:r>
          </w:p>
        </w:tc>
        <w:tc>
          <w:tcPr>
            <w:tcW w:w="889" w:type="dxa"/>
            <w:shd w:val="clear" w:color="auto" w:fill="auto"/>
            <w:vAlign w:val="center"/>
          </w:tcPr>
          <w:p w14:paraId="27573A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5A7825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7DCAF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66AC9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0.009</w:t>
            </w:r>
          </w:p>
        </w:tc>
        <w:tc>
          <w:tcPr>
            <w:tcW w:w="850" w:type="dxa"/>
            <w:shd w:val="clear" w:color="auto" w:fill="auto"/>
            <w:vAlign w:val="center"/>
          </w:tcPr>
          <w:p w14:paraId="06B20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0A97DE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279FE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3BF9D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2E050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11.19</w:t>
            </w:r>
          </w:p>
        </w:tc>
        <w:tc>
          <w:tcPr>
            <w:tcW w:w="1180" w:type="dxa"/>
            <w:vMerge w:val="restart"/>
            <w:vAlign w:val="center"/>
          </w:tcPr>
          <w:p w14:paraId="48368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氯气（小时均值）（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5BB98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2CAA5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0C6A35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264840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4687C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vAlign w:val="center"/>
          </w:tcPr>
          <w:p w14:paraId="500BC2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未检出</w:t>
            </w:r>
          </w:p>
        </w:tc>
        <w:tc>
          <w:tcPr>
            <w:tcW w:w="878" w:type="dxa"/>
            <w:vAlign w:val="center"/>
          </w:tcPr>
          <w:p w14:paraId="4FAF4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未检出</w:t>
            </w:r>
          </w:p>
        </w:tc>
        <w:tc>
          <w:tcPr>
            <w:tcW w:w="871" w:type="dxa"/>
            <w:vAlign w:val="center"/>
          </w:tcPr>
          <w:p w14:paraId="31FF1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未检出</w:t>
            </w:r>
          </w:p>
        </w:tc>
      </w:tr>
      <w:tr w14:paraId="1AB3C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34DF0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11.20</w:t>
            </w:r>
          </w:p>
        </w:tc>
        <w:tc>
          <w:tcPr>
            <w:tcW w:w="1180" w:type="dxa"/>
            <w:vMerge w:val="continue"/>
            <w:vAlign w:val="center"/>
          </w:tcPr>
          <w:p w14:paraId="1B428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051D7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276A9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8E4C1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0B2BA9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14372F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4154A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198CF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421A83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1B635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C448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11.21</w:t>
            </w:r>
          </w:p>
        </w:tc>
        <w:tc>
          <w:tcPr>
            <w:tcW w:w="1180" w:type="dxa"/>
            <w:vMerge w:val="continue"/>
            <w:vAlign w:val="center"/>
          </w:tcPr>
          <w:p w14:paraId="612B07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08FF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51F82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F477B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74AB33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4F054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5FBDE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75908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3436D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29AEB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1D7E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11.22</w:t>
            </w:r>
          </w:p>
        </w:tc>
        <w:tc>
          <w:tcPr>
            <w:tcW w:w="1180" w:type="dxa"/>
            <w:vMerge w:val="continue"/>
            <w:vAlign w:val="center"/>
          </w:tcPr>
          <w:p w14:paraId="53B1F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ECB8E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07B55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009B6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17285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6A4D3B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67BC7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053CA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3228D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1B1AC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54E4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11.23</w:t>
            </w:r>
          </w:p>
        </w:tc>
        <w:tc>
          <w:tcPr>
            <w:tcW w:w="1180" w:type="dxa"/>
            <w:vMerge w:val="continue"/>
            <w:vAlign w:val="center"/>
          </w:tcPr>
          <w:p w14:paraId="52AF88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30B9D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288EA3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2BF88B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0FE35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1F531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260025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1B831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24825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3E79A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A8C6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11.24</w:t>
            </w:r>
          </w:p>
        </w:tc>
        <w:tc>
          <w:tcPr>
            <w:tcW w:w="1180" w:type="dxa"/>
            <w:vMerge w:val="continue"/>
            <w:vAlign w:val="center"/>
          </w:tcPr>
          <w:p w14:paraId="3988D0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DE7F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750DB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0E226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4F99D5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007F5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565F5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671F4D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2D535A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16DBD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C9757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11.25</w:t>
            </w:r>
          </w:p>
        </w:tc>
        <w:tc>
          <w:tcPr>
            <w:tcW w:w="1180" w:type="dxa"/>
            <w:vMerge w:val="continue"/>
            <w:vAlign w:val="center"/>
          </w:tcPr>
          <w:p w14:paraId="1E02F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5C9748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1F332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7D6E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59890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3C5B51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117474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1BD78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33BC4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1C3AC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1273A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11.19</w:t>
            </w:r>
          </w:p>
        </w:tc>
        <w:tc>
          <w:tcPr>
            <w:tcW w:w="1180" w:type="dxa"/>
            <w:vMerge w:val="restart"/>
            <w:vAlign w:val="center"/>
          </w:tcPr>
          <w:p w14:paraId="191FE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氯气（时均值）（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3B06A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4B57F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89" w:type="dxa"/>
            <w:shd w:val="clear" w:color="auto" w:fill="auto"/>
            <w:vAlign w:val="center"/>
          </w:tcPr>
          <w:p w14:paraId="4900F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943" w:type="dxa"/>
            <w:shd w:val="clear" w:color="auto" w:fill="auto"/>
            <w:vAlign w:val="center"/>
          </w:tcPr>
          <w:p w14:paraId="79F20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1154" w:type="dxa"/>
            <w:shd w:val="clear" w:color="auto" w:fill="auto"/>
            <w:vAlign w:val="center"/>
          </w:tcPr>
          <w:p w14:paraId="05879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7D1A2E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78" w:type="dxa"/>
            <w:shd w:val="clear" w:color="auto" w:fill="auto"/>
            <w:vAlign w:val="center"/>
          </w:tcPr>
          <w:p w14:paraId="5976B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71" w:type="dxa"/>
            <w:shd w:val="clear" w:color="auto" w:fill="auto"/>
            <w:vAlign w:val="center"/>
          </w:tcPr>
          <w:p w14:paraId="260F08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r>
      <w:tr w14:paraId="40EBD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8C43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11.20</w:t>
            </w:r>
          </w:p>
        </w:tc>
        <w:tc>
          <w:tcPr>
            <w:tcW w:w="1180" w:type="dxa"/>
            <w:vMerge w:val="continue"/>
            <w:vAlign w:val="center"/>
          </w:tcPr>
          <w:p w14:paraId="6DE85D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5F02E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90CBA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6FD26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74B81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670DC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21D58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317AA0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5DEB34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5BC42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621A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11.21</w:t>
            </w:r>
          </w:p>
        </w:tc>
        <w:tc>
          <w:tcPr>
            <w:tcW w:w="1180" w:type="dxa"/>
            <w:vMerge w:val="continue"/>
            <w:vAlign w:val="center"/>
          </w:tcPr>
          <w:p w14:paraId="3378D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6FE519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4155B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732BA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6AD3C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483CA0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3423E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405662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31A4C2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3BD44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1524E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11.22</w:t>
            </w:r>
          </w:p>
        </w:tc>
        <w:tc>
          <w:tcPr>
            <w:tcW w:w="1180" w:type="dxa"/>
            <w:vMerge w:val="continue"/>
            <w:vAlign w:val="center"/>
          </w:tcPr>
          <w:p w14:paraId="48BF06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3AD4A0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50488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66D113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35980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75D73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0EE6A1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4A0AB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743E43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2371F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15AC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11.23</w:t>
            </w:r>
          </w:p>
        </w:tc>
        <w:tc>
          <w:tcPr>
            <w:tcW w:w="1180" w:type="dxa"/>
            <w:vMerge w:val="continue"/>
            <w:vAlign w:val="center"/>
          </w:tcPr>
          <w:p w14:paraId="240D66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4C54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289850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2139A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79929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6ADCB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5403D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5D53C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7B5773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5FF05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A09F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11.24</w:t>
            </w:r>
          </w:p>
        </w:tc>
        <w:tc>
          <w:tcPr>
            <w:tcW w:w="1180" w:type="dxa"/>
            <w:vMerge w:val="continue"/>
            <w:vAlign w:val="center"/>
          </w:tcPr>
          <w:p w14:paraId="6E8100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5CA80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5539A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6504E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5E9D2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57527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1B313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1197E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3CB8B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03064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3503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11.25</w:t>
            </w:r>
          </w:p>
        </w:tc>
        <w:tc>
          <w:tcPr>
            <w:tcW w:w="1180" w:type="dxa"/>
            <w:vMerge w:val="continue"/>
            <w:vAlign w:val="center"/>
          </w:tcPr>
          <w:p w14:paraId="1AB5F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D61B3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1C5DF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77EEC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072E7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6711F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262DD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673D5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73E80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32854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12B6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11.19</w:t>
            </w:r>
          </w:p>
        </w:tc>
        <w:tc>
          <w:tcPr>
            <w:tcW w:w="1180" w:type="dxa"/>
            <w:vMerge w:val="restart"/>
            <w:vAlign w:val="center"/>
          </w:tcPr>
          <w:p w14:paraId="4460C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氯化氢（小时均值（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1D4D6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271931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C142B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3F4DC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3C9311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2FCD6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48A7BA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6479EF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6BD73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BAAC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11.20</w:t>
            </w:r>
          </w:p>
        </w:tc>
        <w:tc>
          <w:tcPr>
            <w:tcW w:w="1180" w:type="dxa"/>
            <w:vMerge w:val="continue"/>
            <w:vAlign w:val="center"/>
          </w:tcPr>
          <w:p w14:paraId="4522FC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58226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64602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06EC0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4F41B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3BC55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12F84C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1D836B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427C2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5BB30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40586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11.21</w:t>
            </w:r>
          </w:p>
        </w:tc>
        <w:tc>
          <w:tcPr>
            <w:tcW w:w="1180" w:type="dxa"/>
            <w:vMerge w:val="continue"/>
            <w:vAlign w:val="center"/>
          </w:tcPr>
          <w:p w14:paraId="3CEA68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2BE0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7F161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B52E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053990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0BD2C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49F5B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3F138D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0.031</w:t>
            </w:r>
          </w:p>
        </w:tc>
        <w:tc>
          <w:tcPr>
            <w:tcW w:w="871" w:type="dxa"/>
            <w:shd w:val="clear" w:color="auto" w:fill="auto"/>
            <w:vAlign w:val="center"/>
          </w:tcPr>
          <w:p w14:paraId="51AD1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485B3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6048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11.22</w:t>
            </w:r>
          </w:p>
        </w:tc>
        <w:tc>
          <w:tcPr>
            <w:tcW w:w="1180" w:type="dxa"/>
            <w:vMerge w:val="continue"/>
            <w:vAlign w:val="center"/>
          </w:tcPr>
          <w:p w14:paraId="4EE954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A3D20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64C0F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FD90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3F879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37EED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2631A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7BDD2D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492C7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7CF92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F2F58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11.23</w:t>
            </w:r>
          </w:p>
        </w:tc>
        <w:tc>
          <w:tcPr>
            <w:tcW w:w="1180" w:type="dxa"/>
            <w:vMerge w:val="continue"/>
            <w:vAlign w:val="center"/>
          </w:tcPr>
          <w:p w14:paraId="59509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CDCC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A055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004B7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179EDB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6D231E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0BEE7E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11676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23C1A2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7B4D7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81D9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11.24</w:t>
            </w:r>
          </w:p>
        </w:tc>
        <w:tc>
          <w:tcPr>
            <w:tcW w:w="1180" w:type="dxa"/>
            <w:vMerge w:val="continue"/>
            <w:vAlign w:val="center"/>
          </w:tcPr>
          <w:p w14:paraId="202F8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63DD8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7FA6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79971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2A047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5C6C3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6FACA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7BDD7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0407A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526FB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404D0F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11.25</w:t>
            </w:r>
          </w:p>
        </w:tc>
        <w:tc>
          <w:tcPr>
            <w:tcW w:w="1180" w:type="dxa"/>
            <w:vMerge w:val="continue"/>
            <w:vAlign w:val="center"/>
          </w:tcPr>
          <w:p w14:paraId="205EA0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37FAD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5F181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519E5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4594E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0A289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150B2B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729B5C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7656F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4CF01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4E83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11.19</w:t>
            </w:r>
          </w:p>
        </w:tc>
        <w:tc>
          <w:tcPr>
            <w:tcW w:w="1180" w:type="dxa"/>
            <w:vMerge w:val="restart"/>
            <w:vAlign w:val="center"/>
          </w:tcPr>
          <w:p w14:paraId="1A9C9E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氯化氢（均值）（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605C4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51C76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89" w:type="dxa"/>
            <w:shd w:val="clear" w:color="auto" w:fill="auto"/>
            <w:vAlign w:val="center"/>
          </w:tcPr>
          <w:p w14:paraId="669CA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943" w:type="dxa"/>
            <w:shd w:val="clear" w:color="auto" w:fill="auto"/>
            <w:vAlign w:val="center"/>
          </w:tcPr>
          <w:p w14:paraId="238EB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1154" w:type="dxa"/>
            <w:shd w:val="clear" w:color="auto" w:fill="auto"/>
            <w:vAlign w:val="center"/>
          </w:tcPr>
          <w:p w14:paraId="2BFE17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3FBDA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78" w:type="dxa"/>
            <w:shd w:val="clear" w:color="auto" w:fill="auto"/>
            <w:vAlign w:val="center"/>
          </w:tcPr>
          <w:p w14:paraId="12776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71" w:type="dxa"/>
            <w:shd w:val="clear" w:color="auto" w:fill="auto"/>
            <w:vAlign w:val="center"/>
          </w:tcPr>
          <w:p w14:paraId="27BB7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r>
      <w:tr w14:paraId="3701A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042E8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11.20</w:t>
            </w:r>
          </w:p>
        </w:tc>
        <w:tc>
          <w:tcPr>
            <w:tcW w:w="1180" w:type="dxa"/>
            <w:vMerge w:val="continue"/>
            <w:vAlign w:val="center"/>
          </w:tcPr>
          <w:p w14:paraId="70372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49349F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5B67E4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73122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3BB41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758DA9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39418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722B87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693F6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39093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5E8A7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11.21</w:t>
            </w:r>
          </w:p>
        </w:tc>
        <w:tc>
          <w:tcPr>
            <w:tcW w:w="1180" w:type="dxa"/>
            <w:vMerge w:val="continue"/>
            <w:vAlign w:val="center"/>
          </w:tcPr>
          <w:p w14:paraId="2C639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1A28E6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234D5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40BB8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74440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01B9E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41125B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4316E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71B091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611BD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6D798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11.22</w:t>
            </w:r>
          </w:p>
        </w:tc>
        <w:tc>
          <w:tcPr>
            <w:tcW w:w="1180" w:type="dxa"/>
            <w:vMerge w:val="continue"/>
            <w:vAlign w:val="center"/>
          </w:tcPr>
          <w:p w14:paraId="5E2E0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05CC1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E4D1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02D7F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270FA2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053E1F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7B2B0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36F5D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001B6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1252C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C508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11.23</w:t>
            </w:r>
          </w:p>
        </w:tc>
        <w:tc>
          <w:tcPr>
            <w:tcW w:w="1180" w:type="dxa"/>
            <w:vMerge w:val="continue"/>
            <w:vAlign w:val="center"/>
          </w:tcPr>
          <w:p w14:paraId="46183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09AFC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15747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1F8A3A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6CEF57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7B0A4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696F7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371F1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32DE2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60CA8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2D35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11.24</w:t>
            </w:r>
          </w:p>
        </w:tc>
        <w:tc>
          <w:tcPr>
            <w:tcW w:w="1180" w:type="dxa"/>
            <w:vMerge w:val="continue"/>
            <w:vAlign w:val="center"/>
          </w:tcPr>
          <w:p w14:paraId="0F3314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3048E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4976E4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09F2A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596D12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76897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44BF2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27AE3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026B6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73645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E1FC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11.25</w:t>
            </w:r>
          </w:p>
        </w:tc>
        <w:tc>
          <w:tcPr>
            <w:tcW w:w="1180" w:type="dxa"/>
            <w:vMerge w:val="continue"/>
            <w:vAlign w:val="center"/>
          </w:tcPr>
          <w:p w14:paraId="76EE7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109D59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036D50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600D5D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1D8679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62D41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7D4AC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681815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6DA3F0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75168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C98A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11.19</w:t>
            </w:r>
          </w:p>
        </w:tc>
        <w:tc>
          <w:tcPr>
            <w:tcW w:w="1180" w:type="dxa"/>
            <w:vMerge w:val="restart"/>
            <w:vAlign w:val="center"/>
          </w:tcPr>
          <w:p w14:paraId="60FF1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氰化氢</w:t>
            </w:r>
            <w:r>
              <w:rPr>
                <w:rFonts w:hint="default" w:ascii="Times New Roman" w:hAnsi="Times New Roman" w:cs="Times New Roman"/>
                <w:color w:val="auto"/>
                <w:sz w:val="21"/>
                <w:szCs w:val="21"/>
                <w:highlight w:val="none"/>
                <w:lang w:eastAsia="zh-CN"/>
              </w:rPr>
              <w:t>（小时均值）（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1CE08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37699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7E248A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6CFC8A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3707F4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66E4D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76209D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31BD2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6000D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5FDD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11.20</w:t>
            </w:r>
          </w:p>
        </w:tc>
        <w:tc>
          <w:tcPr>
            <w:tcW w:w="1180" w:type="dxa"/>
            <w:vMerge w:val="continue"/>
            <w:vAlign w:val="center"/>
          </w:tcPr>
          <w:p w14:paraId="2D2F02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555F0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1AC72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536E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02A20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36927B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6E210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55E56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55BC4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792D3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67E2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11.21</w:t>
            </w:r>
          </w:p>
        </w:tc>
        <w:tc>
          <w:tcPr>
            <w:tcW w:w="1180" w:type="dxa"/>
            <w:vMerge w:val="continue"/>
            <w:vAlign w:val="center"/>
          </w:tcPr>
          <w:p w14:paraId="0C1F0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4F16D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7D570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4D805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332F49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564A5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1E31B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79060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0.031</w:t>
            </w:r>
          </w:p>
        </w:tc>
        <w:tc>
          <w:tcPr>
            <w:tcW w:w="871" w:type="dxa"/>
            <w:shd w:val="clear" w:color="auto" w:fill="auto"/>
            <w:vAlign w:val="center"/>
          </w:tcPr>
          <w:p w14:paraId="5D05BA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45F63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E90BF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11.22</w:t>
            </w:r>
          </w:p>
        </w:tc>
        <w:tc>
          <w:tcPr>
            <w:tcW w:w="1180" w:type="dxa"/>
            <w:vMerge w:val="continue"/>
            <w:vAlign w:val="center"/>
          </w:tcPr>
          <w:p w14:paraId="3BAB6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8B0E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72321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277B7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13A7B2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7F3C6F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452B3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562DC3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631960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2D7E6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AFD9B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11.23</w:t>
            </w:r>
          </w:p>
        </w:tc>
        <w:tc>
          <w:tcPr>
            <w:tcW w:w="1180" w:type="dxa"/>
            <w:vMerge w:val="continue"/>
            <w:vAlign w:val="center"/>
          </w:tcPr>
          <w:p w14:paraId="2DBE14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18D34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48975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36C31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54239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3043BE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57E82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6958D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6C6F3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48618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469E6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11.24</w:t>
            </w:r>
          </w:p>
        </w:tc>
        <w:tc>
          <w:tcPr>
            <w:tcW w:w="1180" w:type="dxa"/>
            <w:vMerge w:val="continue"/>
            <w:vAlign w:val="center"/>
          </w:tcPr>
          <w:p w14:paraId="3D466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35D0A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5F05C7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1BB515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653EB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10AAA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10B42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709F8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6D680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4C958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48CD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11.25</w:t>
            </w:r>
          </w:p>
        </w:tc>
        <w:tc>
          <w:tcPr>
            <w:tcW w:w="1180" w:type="dxa"/>
            <w:vMerge w:val="continue"/>
            <w:vAlign w:val="center"/>
          </w:tcPr>
          <w:p w14:paraId="41223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15DDC3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0C4510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89" w:type="dxa"/>
            <w:shd w:val="clear" w:color="auto" w:fill="auto"/>
            <w:vAlign w:val="center"/>
          </w:tcPr>
          <w:p w14:paraId="791A5F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943" w:type="dxa"/>
            <w:shd w:val="clear" w:color="auto" w:fill="auto"/>
            <w:vAlign w:val="center"/>
          </w:tcPr>
          <w:p w14:paraId="40DA0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1154" w:type="dxa"/>
            <w:shd w:val="clear" w:color="auto" w:fill="auto"/>
            <w:vAlign w:val="center"/>
          </w:tcPr>
          <w:p w14:paraId="476A8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50" w:type="dxa"/>
            <w:shd w:val="clear" w:color="auto" w:fill="auto"/>
            <w:vAlign w:val="center"/>
          </w:tcPr>
          <w:p w14:paraId="6A2C1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8" w:type="dxa"/>
            <w:shd w:val="clear" w:color="auto" w:fill="auto"/>
            <w:vAlign w:val="center"/>
          </w:tcPr>
          <w:p w14:paraId="4E6C94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871" w:type="dxa"/>
            <w:shd w:val="clear" w:color="auto" w:fill="auto"/>
            <w:vAlign w:val="center"/>
          </w:tcPr>
          <w:p w14:paraId="02CEE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r>
      <w:tr w14:paraId="7E693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5FEF1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11.19</w:t>
            </w:r>
          </w:p>
        </w:tc>
        <w:tc>
          <w:tcPr>
            <w:tcW w:w="1180" w:type="dxa"/>
            <w:vMerge w:val="restart"/>
            <w:vAlign w:val="center"/>
          </w:tcPr>
          <w:p w14:paraId="3FCBF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总挥发性有机物（</w:t>
            </w:r>
            <w:r>
              <w:rPr>
                <w:rFonts w:hint="default" w:ascii="Times New Roman" w:hAnsi="Times New Roman" w:cs="Times New Roman"/>
                <w:color w:val="auto"/>
                <w:sz w:val="21"/>
                <w:szCs w:val="21"/>
                <w:highlight w:val="none"/>
                <w:lang w:val="en-US" w:eastAsia="zh-CN"/>
              </w:rPr>
              <w:t>TVOC</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eastAsia="zh-CN"/>
              </w:rPr>
              <w:t>小时均值）（</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147" w:type="dxa"/>
            <w:shd w:val="clear" w:color="auto" w:fill="auto"/>
            <w:vAlign w:val="center"/>
          </w:tcPr>
          <w:p w14:paraId="375D5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lang w:val="en-US" w:eastAsia="zh-CN" w:bidi="ar-SA"/>
              </w:rPr>
              <w:t>1.31×10</w:t>
            </w:r>
            <w:r>
              <w:rPr>
                <w:rFonts w:hint="default" w:ascii="Times New Roman" w:hAnsi="Times New Roman" w:cs="Times New Roman"/>
                <w:color w:val="auto"/>
                <w:kern w:val="2"/>
                <w:sz w:val="21"/>
                <w:szCs w:val="21"/>
                <w:highlight w:val="none"/>
                <w:vertAlign w:val="superscript"/>
                <w:lang w:val="en-US" w:eastAsia="zh-CN" w:bidi="ar-SA"/>
              </w:rPr>
              <w:t>-3</w:t>
            </w:r>
          </w:p>
        </w:tc>
        <w:tc>
          <w:tcPr>
            <w:tcW w:w="889" w:type="dxa"/>
            <w:shd w:val="clear" w:color="auto" w:fill="auto"/>
            <w:vAlign w:val="center"/>
          </w:tcPr>
          <w:p w14:paraId="7270FE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89" w:type="dxa"/>
            <w:shd w:val="clear" w:color="auto" w:fill="auto"/>
            <w:vAlign w:val="center"/>
          </w:tcPr>
          <w:p w14:paraId="12E7A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943" w:type="dxa"/>
            <w:shd w:val="clear" w:color="auto" w:fill="auto"/>
            <w:vAlign w:val="center"/>
          </w:tcPr>
          <w:p w14:paraId="20030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1154" w:type="dxa"/>
            <w:shd w:val="clear" w:color="auto" w:fill="auto"/>
            <w:vAlign w:val="center"/>
          </w:tcPr>
          <w:p w14:paraId="114839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8.31×10</w:t>
            </w:r>
            <w:r>
              <w:rPr>
                <w:rFonts w:hint="default" w:ascii="Times New Roman" w:hAnsi="Times New Roman" w:cs="Times New Roman"/>
                <w:color w:val="auto"/>
                <w:kern w:val="2"/>
                <w:sz w:val="21"/>
                <w:szCs w:val="21"/>
                <w:highlight w:val="none"/>
                <w:vertAlign w:val="superscript"/>
                <w:lang w:val="en-US" w:eastAsia="zh-CN" w:bidi="ar-SA"/>
              </w:rPr>
              <w:t>-4</w:t>
            </w:r>
          </w:p>
        </w:tc>
        <w:tc>
          <w:tcPr>
            <w:tcW w:w="850" w:type="dxa"/>
            <w:shd w:val="clear" w:color="auto" w:fill="auto"/>
            <w:vAlign w:val="center"/>
          </w:tcPr>
          <w:p w14:paraId="6C85DF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78" w:type="dxa"/>
            <w:shd w:val="clear" w:color="auto" w:fill="auto"/>
            <w:vAlign w:val="center"/>
          </w:tcPr>
          <w:p w14:paraId="04772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871" w:type="dxa"/>
            <w:shd w:val="clear" w:color="auto" w:fill="auto"/>
            <w:vAlign w:val="center"/>
          </w:tcPr>
          <w:p w14:paraId="7BD5AA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r>
      <w:tr w14:paraId="38228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7A82F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11.20</w:t>
            </w:r>
          </w:p>
        </w:tc>
        <w:tc>
          <w:tcPr>
            <w:tcW w:w="1180" w:type="dxa"/>
            <w:vMerge w:val="continue"/>
            <w:vAlign w:val="center"/>
          </w:tcPr>
          <w:p w14:paraId="5271A4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5F1B7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1.38</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889" w:type="dxa"/>
            <w:shd w:val="clear" w:color="auto" w:fill="auto"/>
            <w:vAlign w:val="center"/>
          </w:tcPr>
          <w:p w14:paraId="42639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21EC68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695D9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0B295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8.04</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-4</w:t>
            </w:r>
          </w:p>
        </w:tc>
        <w:tc>
          <w:tcPr>
            <w:tcW w:w="850" w:type="dxa"/>
            <w:shd w:val="clear" w:color="auto" w:fill="auto"/>
            <w:vAlign w:val="center"/>
          </w:tcPr>
          <w:p w14:paraId="6C000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0305F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2C79A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67669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911F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11.21</w:t>
            </w:r>
          </w:p>
        </w:tc>
        <w:tc>
          <w:tcPr>
            <w:tcW w:w="1180" w:type="dxa"/>
            <w:vMerge w:val="continue"/>
            <w:vAlign w:val="center"/>
          </w:tcPr>
          <w:p w14:paraId="3764F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EC12C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2.41</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889" w:type="dxa"/>
            <w:shd w:val="clear" w:color="auto" w:fill="auto"/>
            <w:vAlign w:val="center"/>
          </w:tcPr>
          <w:p w14:paraId="103E4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1F7B12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76C911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6F92D2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2.30</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850" w:type="dxa"/>
            <w:shd w:val="clear" w:color="auto" w:fill="auto"/>
            <w:vAlign w:val="center"/>
          </w:tcPr>
          <w:p w14:paraId="0A237C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0D7516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1A2404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00C38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0D5D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11.22</w:t>
            </w:r>
          </w:p>
        </w:tc>
        <w:tc>
          <w:tcPr>
            <w:tcW w:w="1180" w:type="dxa"/>
            <w:vMerge w:val="continue"/>
            <w:vAlign w:val="center"/>
          </w:tcPr>
          <w:p w14:paraId="73C505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0E517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2.41</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889" w:type="dxa"/>
            <w:shd w:val="clear" w:color="auto" w:fill="auto"/>
            <w:vAlign w:val="center"/>
          </w:tcPr>
          <w:p w14:paraId="3176FC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35C6C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1E4E0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28B9AC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3.33</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850" w:type="dxa"/>
            <w:shd w:val="clear" w:color="auto" w:fill="auto"/>
            <w:vAlign w:val="center"/>
          </w:tcPr>
          <w:p w14:paraId="0F1CC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4A4CD2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516F0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36F9D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A734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11.23</w:t>
            </w:r>
          </w:p>
        </w:tc>
        <w:tc>
          <w:tcPr>
            <w:tcW w:w="1180" w:type="dxa"/>
            <w:vMerge w:val="continue"/>
            <w:vAlign w:val="center"/>
          </w:tcPr>
          <w:p w14:paraId="61F60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2C268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3.09×10</w:t>
            </w:r>
            <w:r>
              <w:rPr>
                <w:rFonts w:hint="default" w:ascii="Times New Roman" w:hAnsi="Times New Roman" w:cs="Times New Roman"/>
                <w:color w:val="auto"/>
                <w:kern w:val="2"/>
                <w:sz w:val="21"/>
                <w:szCs w:val="21"/>
                <w:highlight w:val="none"/>
                <w:vertAlign w:val="superscript"/>
                <w:lang w:val="en-US" w:eastAsia="zh-CN" w:bidi="ar-SA"/>
              </w:rPr>
              <w:t>-3</w:t>
            </w:r>
          </w:p>
        </w:tc>
        <w:tc>
          <w:tcPr>
            <w:tcW w:w="889" w:type="dxa"/>
            <w:shd w:val="clear" w:color="auto" w:fill="auto"/>
            <w:vAlign w:val="center"/>
          </w:tcPr>
          <w:p w14:paraId="25730C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36036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013885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65621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2.75×10</w:t>
            </w:r>
            <w:r>
              <w:rPr>
                <w:rFonts w:hint="default" w:ascii="Times New Roman" w:hAnsi="Times New Roman" w:cs="Times New Roman"/>
                <w:color w:val="auto"/>
                <w:kern w:val="2"/>
                <w:sz w:val="21"/>
                <w:szCs w:val="21"/>
                <w:highlight w:val="none"/>
                <w:vertAlign w:val="superscript"/>
                <w:lang w:val="en-US" w:eastAsia="zh-CN" w:bidi="ar-SA"/>
              </w:rPr>
              <w:t>-3</w:t>
            </w:r>
          </w:p>
        </w:tc>
        <w:tc>
          <w:tcPr>
            <w:tcW w:w="850" w:type="dxa"/>
            <w:shd w:val="clear" w:color="auto" w:fill="auto"/>
            <w:vAlign w:val="center"/>
          </w:tcPr>
          <w:p w14:paraId="16305E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3792D8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04C3F5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348D2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C577B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11.24</w:t>
            </w:r>
          </w:p>
        </w:tc>
        <w:tc>
          <w:tcPr>
            <w:tcW w:w="1180" w:type="dxa"/>
            <w:vMerge w:val="continue"/>
            <w:vAlign w:val="center"/>
          </w:tcPr>
          <w:p w14:paraId="6FD66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6148A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2.06</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889" w:type="dxa"/>
            <w:shd w:val="clear" w:color="auto" w:fill="auto"/>
            <w:vAlign w:val="center"/>
          </w:tcPr>
          <w:p w14:paraId="3ECEF4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1560A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395CA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535AD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2.41</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850" w:type="dxa"/>
            <w:shd w:val="clear" w:color="auto" w:fill="auto"/>
            <w:vAlign w:val="center"/>
          </w:tcPr>
          <w:p w14:paraId="102C4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37322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4641A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1C784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4B4F39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201</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11.25</w:t>
            </w:r>
          </w:p>
        </w:tc>
        <w:tc>
          <w:tcPr>
            <w:tcW w:w="1180" w:type="dxa"/>
            <w:vMerge w:val="continue"/>
            <w:vAlign w:val="center"/>
          </w:tcPr>
          <w:p w14:paraId="16F4D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47" w:type="dxa"/>
            <w:shd w:val="clear" w:color="auto" w:fill="auto"/>
            <w:vAlign w:val="center"/>
          </w:tcPr>
          <w:p w14:paraId="77F5A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2.07</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889" w:type="dxa"/>
            <w:shd w:val="clear" w:color="auto" w:fill="auto"/>
            <w:vAlign w:val="center"/>
          </w:tcPr>
          <w:p w14:paraId="596BD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89" w:type="dxa"/>
            <w:shd w:val="clear" w:color="auto" w:fill="auto"/>
            <w:vAlign w:val="center"/>
          </w:tcPr>
          <w:p w14:paraId="4D53C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943" w:type="dxa"/>
            <w:shd w:val="clear" w:color="auto" w:fill="auto"/>
            <w:vAlign w:val="center"/>
          </w:tcPr>
          <w:p w14:paraId="5500A0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1154" w:type="dxa"/>
            <w:shd w:val="clear" w:color="auto" w:fill="auto"/>
            <w:vAlign w:val="center"/>
          </w:tcPr>
          <w:p w14:paraId="2A138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2.18</w:t>
            </w:r>
            <w:r>
              <w:rPr>
                <w:rFonts w:hint="default" w:ascii="Times New Roman" w:hAnsi="Times New Roman"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vertAlign w:val="superscript"/>
                <w:lang w:val="en-US" w:eastAsia="zh-CN" w:bidi="ar-SA"/>
              </w:rPr>
              <w:t>-3</w:t>
            </w:r>
          </w:p>
        </w:tc>
        <w:tc>
          <w:tcPr>
            <w:tcW w:w="850" w:type="dxa"/>
            <w:shd w:val="clear" w:color="auto" w:fill="auto"/>
            <w:vAlign w:val="center"/>
          </w:tcPr>
          <w:p w14:paraId="1D1AE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8" w:type="dxa"/>
            <w:shd w:val="clear" w:color="auto" w:fill="auto"/>
            <w:vAlign w:val="center"/>
          </w:tcPr>
          <w:p w14:paraId="7D07B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c>
          <w:tcPr>
            <w:tcW w:w="871" w:type="dxa"/>
            <w:shd w:val="clear" w:color="auto" w:fill="auto"/>
            <w:vAlign w:val="center"/>
          </w:tcPr>
          <w:p w14:paraId="13363F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bl>
    <w:p w14:paraId="0AB77F4D">
      <w:pPr>
        <w:pStyle w:val="27"/>
        <w:bidi w:val="0"/>
        <w:rPr>
          <w:rFonts w:hint="default" w:ascii="Times New Roman" w:hAnsi="Times New Roman" w:cs="Times New Roman"/>
          <w:b/>
          <w:bCs/>
          <w:highlight w:val="none"/>
          <w:lang w:val="en-US" w:eastAsia="zh-CN"/>
        </w:rPr>
      </w:pPr>
      <w:r>
        <w:rPr>
          <w:rFonts w:hint="default" w:ascii="Times New Roman" w:hAnsi="Times New Roman" w:cs="Times New Roman"/>
          <w:b/>
          <w:bCs/>
          <w:color w:val="auto"/>
          <w:highlight w:val="none"/>
          <w:lang w:val="en-US" w:eastAsia="zh-CN"/>
        </w:rPr>
        <w:t>表3.1</w:t>
      </w:r>
      <w:r>
        <w:rPr>
          <w:rFonts w:hint="default" w:ascii="Times New Roman" w:hAnsi="Times New Roman" w:cs="Times New Roman"/>
          <w:b/>
          <w:bCs/>
          <w:color w:val="auto"/>
          <w:highlight w:val="none"/>
          <w:lang w:val="en-US" w:eastAsia="zh-CN"/>
        </w:rPr>
        <w:noBreakHyphen/>
      </w:r>
      <w:r>
        <w:rPr>
          <w:rFonts w:hint="default" w:ascii="Times New Roman" w:hAnsi="Times New Roman" w:cs="Times New Roman"/>
          <w:b/>
          <w:bCs/>
          <w:color w:val="auto"/>
          <w:highlight w:val="none"/>
          <w:lang w:val="en-US" w:eastAsia="zh-CN"/>
        </w:rPr>
        <w:fldChar w:fldCharType="begin"/>
      </w:r>
      <w:r>
        <w:rPr>
          <w:rFonts w:hint="default" w:ascii="Times New Roman" w:hAnsi="Times New Roman" w:cs="Times New Roman"/>
          <w:b/>
          <w:bCs/>
          <w:color w:val="auto"/>
          <w:highlight w:val="none"/>
          <w:lang w:val="en-US" w:eastAsia="zh-CN"/>
        </w:rPr>
        <w:instrText xml:space="preserve"> SEQ 表 \* ARABIC \s 2 </w:instrText>
      </w:r>
      <w:r>
        <w:rPr>
          <w:rFonts w:hint="default" w:ascii="Times New Roman" w:hAnsi="Times New Roman" w:cs="Times New Roman"/>
          <w:b/>
          <w:bCs/>
          <w:color w:val="auto"/>
          <w:highlight w:val="none"/>
          <w:lang w:val="en-US" w:eastAsia="zh-CN"/>
        </w:rPr>
        <w:fldChar w:fldCharType="separate"/>
      </w:r>
      <w:r>
        <w:rPr>
          <w:rFonts w:hint="default"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lang w:val="en-US" w:eastAsia="zh-CN"/>
        </w:rPr>
        <w:fldChar w:fldCharType="end"/>
      </w:r>
      <w:r>
        <w:rPr>
          <w:rFonts w:hint="default" w:ascii="Times New Roman" w:hAnsi="Times New Roman" w:cs="Times New Roman"/>
          <w:b/>
          <w:bCs/>
          <w:color w:val="auto"/>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《高性能湿法锂电池隔膜项目（一期）环境影响报告表》监测结果</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7"/>
        <w:gridCol w:w="2447"/>
        <w:gridCol w:w="2198"/>
        <w:gridCol w:w="2690"/>
      </w:tblGrid>
      <w:tr w14:paraId="30068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pct"/>
            <w:vMerge w:val="restart"/>
            <w:vAlign w:val="center"/>
          </w:tcPr>
          <w:p w14:paraId="15EE56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采样日期</w:t>
            </w:r>
          </w:p>
        </w:tc>
        <w:tc>
          <w:tcPr>
            <w:tcW w:w="1228" w:type="pct"/>
            <w:vMerge w:val="restart"/>
            <w:vAlign w:val="center"/>
          </w:tcPr>
          <w:p w14:paraId="483D60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2453" w:type="pct"/>
            <w:gridSpan w:val="2"/>
            <w:vAlign w:val="center"/>
          </w:tcPr>
          <w:p w14:paraId="688297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检测点位</w:t>
            </w:r>
          </w:p>
        </w:tc>
      </w:tr>
      <w:tr w14:paraId="1CCCD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pct"/>
            <w:vMerge w:val="continue"/>
            <w:tcBorders>
              <w:bottom w:val="single" w:color="auto" w:sz="12" w:space="0"/>
            </w:tcBorders>
            <w:vAlign w:val="center"/>
          </w:tcPr>
          <w:p w14:paraId="02637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1228" w:type="pct"/>
            <w:vMerge w:val="continue"/>
            <w:tcBorders>
              <w:bottom w:val="single" w:color="auto" w:sz="12" w:space="0"/>
            </w:tcBorders>
            <w:vAlign w:val="center"/>
          </w:tcPr>
          <w:p w14:paraId="276FD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1103" w:type="pct"/>
            <w:tcBorders>
              <w:bottom w:val="single" w:color="auto" w:sz="12" w:space="0"/>
            </w:tcBorders>
            <w:vAlign w:val="center"/>
          </w:tcPr>
          <w:p w14:paraId="0CCB85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项目场址中心</w:t>
            </w:r>
          </w:p>
        </w:tc>
        <w:tc>
          <w:tcPr>
            <w:tcW w:w="1349" w:type="pct"/>
            <w:tcBorders>
              <w:bottom w:val="single" w:color="auto" w:sz="12" w:space="0"/>
            </w:tcBorders>
            <w:vAlign w:val="center"/>
          </w:tcPr>
          <w:p w14:paraId="43CAF6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主导风向下风向</w:t>
            </w:r>
          </w:p>
        </w:tc>
      </w:tr>
      <w:tr w14:paraId="6D56C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pct"/>
            <w:tcBorders>
              <w:top w:val="single" w:color="auto" w:sz="12" w:space="0"/>
            </w:tcBorders>
            <w:vAlign w:val="center"/>
          </w:tcPr>
          <w:p w14:paraId="2864E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2022.11.01~11.02</w:t>
            </w:r>
          </w:p>
        </w:tc>
        <w:tc>
          <w:tcPr>
            <w:tcW w:w="1228" w:type="pct"/>
            <w:vMerge w:val="restart"/>
            <w:tcBorders>
              <w:top w:val="single" w:color="auto" w:sz="12" w:space="0"/>
            </w:tcBorders>
            <w:vAlign w:val="center"/>
          </w:tcPr>
          <w:p w14:paraId="6BBEB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TSP</w:t>
            </w:r>
          </w:p>
          <w:p w14:paraId="6F6F0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1103" w:type="pct"/>
            <w:tcBorders>
              <w:top w:val="single" w:color="auto" w:sz="12" w:space="0"/>
            </w:tcBorders>
            <w:shd w:val="clear" w:color="auto" w:fill="auto"/>
            <w:vAlign w:val="center"/>
          </w:tcPr>
          <w:p w14:paraId="5D2D7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0.102</w:t>
            </w:r>
          </w:p>
        </w:tc>
        <w:tc>
          <w:tcPr>
            <w:tcW w:w="1349" w:type="pct"/>
            <w:tcBorders>
              <w:top w:val="single" w:color="auto" w:sz="12" w:space="0"/>
            </w:tcBorders>
            <w:shd w:val="clear" w:color="auto" w:fill="auto"/>
            <w:vAlign w:val="center"/>
          </w:tcPr>
          <w:p w14:paraId="370CB7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0.100</w:t>
            </w:r>
          </w:p>
        </w:tc>
      </w:tr>
      <w:tr w14:paraId="33B03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pct"/>
            <w:vAlign w:val="center"/>
          </w:tcPr>
          <w:p w14:paraId="27102F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2022.11.02~11.03</w:t>
            </w:r>
          </w:p>
        </w:tc>
        <w:tc>
          <w:tcPr>
            <w:tcW w:w="1228" w:type="pct"/>
            <w:vMerge w:val="continue"/>
            <w:vAlign w:val="center"/>
          </w:tcPr>
          <w:p w14:paraId="0849B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03" w:type="pct"/>
            <w:shd w:val="clear" w:color="auto" w:fill="auto"/>
            <w:vAlign w:val="center"/>
          </w:tcPr>
          <w:p w14:paraId="12008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0.109</w:t>
            </w:r>
          </w:p>
        </w:tc>
        <w:tc>
          <w:tcPr>
            <w:tcW w:w="1349" w:type="pct"/>
            <w:shd w:val="clear" w:color="auto" w:fill="auto"/>
            <w:vAlign w:val="center"/>
          </w:tcPr>
          <w:p w14:paraId="215A36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0.097</w:t>
            </w:r>
          </w:p>
        </w:tc>
      </w:tr>
      <w:tr w14:paraId="46986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pct"/>
            <w:vAlign w:val="center"/>
          </w:tcPr>
          <w:p w14:paraId="11DD8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2022.11.03~11.04</w:t>
            </w:r>
          </w:p>
        </w:tc>
        <w:tc>
          <w:tcPr>
            <w:tcW w:w="1228" w:type="pct"/>
            <w:vMerge w:val="continue"/>
            <w:vAlign w:val="center"/>
          </w:tcPr>
          <w:p w14:paraId="52E59D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03" w:type="pct"/>
            <w:shd w:val="clear" w:color="auto" w:fill="auto"/>
            <w:vAlign w:val="center"/>
          </w:tcPr>
          <w:p w14:paraId="5B2C95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0.099</w:t>
            </w:r>
          </w:p>
        </w:tc>
        <w:tc>
          <w:tcPr>
            <w:tcW w:w="1349" w:type="pct"/>
            <w:shd w:val="clear" w:color="auto" w:fill="auto"/>
            <w:vAlign w:val="center"/>
          </w:tcPr>
          <w:p w14:paraId="1DA195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0.096</w:t>
            </w:r>
          </w:p>
        </w:tc>
      </w:tr>
      <w:tr w14:paraId="79BE2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pct"/>
            <w:vAlign w:val="center"/>
          </w:tcPr>
          <w:p w14:paraId="6A90B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2022.11.04~11.05</w:t>
            </w:r>
          </w:p>
        </w:tc>
        <w:tc>
          <w:tcPr>
            <w:tcW w:w="1228" w:type="pct"/>
            <w:vMerge w:val="continue"/>
            <w:vAlign w:val="center"/>
          </w:tcPr>
          <w:p w14:paraId="41E6CE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03" w:type="pct"/>
            <w:shd w:val="clear" w:color="auto" w:fill="auto"/>
            <w:vAlign w:val="center"/>
          </w:tcPr>
          <w:p w14:paraId="059E0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0.083</w:t>
            </w:r>
          </w:p>
        </w:tc>
        <w:tc>
          <w:tcPr>
            <w:tcW w:w="1349" w:type="pct"/>
            <w:shd w:val="clear" w:color="auto" w:fill="auto"/>
            <w:vAlign w:val="center"/>
          </w:tcPr>
          <w:p w14:paraId="51FF4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0.076</w:t>
            </w:r>
          </w:p>
        </w:tc>
      </w:tr>
      <w:tr w14:paraId="29B13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pct"/>
            <w:vAlign w:val="center"/>
          </w:tcPr>
          <w:p w14:paraId="3423F8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2022.11.05~11.06</w:t>
            </w:r>
          </w:p>
        </w:tc>
        <w:tc>
          <w:tcPr>
            <w:tcW w:w="1228" w:type="pct"/>
            <w:vMerge w:val="continue"/>
            <w:vAlign w:val="center"/>
          </w:tcPr>
          <w:p w14:paraId="1B361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03" w:type="pct"/>
            <w:shd w:val="clear" w:color="auto" w:fill="auto"/>
            <w:vAlign w:val="center"/>
          </w:tcPr>
          <w:p w14:paraId="10732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0.083</w:t>
            </w:r>
          </w:p>
        </w:tc>
        <w:tc>
          <w:tcPr>
            <w:tcW w:w="1349" w:type="pct"/>
            <w:shd w:val="clear" w:color="auto" w:fill="auto"/>
            <w:vAlign w:val="center"/>
          </w:tcPr>
          <w:p w14:paraId="412629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0.081</w:t>
            </w:r>
          </w:p>
        </w:tc>
      </w:tr>
      <w:tr w14:paraId="54C38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pct"/>
            <w:vAlign w:val="center"/>
          </w:tcPr>
          <w:p w14:paraId="1D403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2022.11.06~11.07</w:t>
            </w:r>
          </w:p>
        </w:tc>
        <w:tc>
          <w:tcPr>
            <w:tcW w:w="1228" w:type="pct"/>
            <w:vMerge w:val="continue"/>
            <w:vAlign w:val="center"/>
          </w:tcPr>
          <w:p w14:paraId="5B381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03" w:type="pct"/>
            <w:shd w:val="clear" w:color="auto" w:fill="auto"/>
            <w:vAlign w:val="center"/>
          </w:tcPr>
          <w:p w14:paraId="28FFE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0.106</w:t>
            </w:r>
          </w:p>
        </w:tc>
        <w:tc>
          <w:tcPr>
            <w:tcW w:w="1349" w:type="pct"/>
            <w:shd w:val="clear" w:color="auto" w:fill="auto"/>
            <w:vAlign w:val="center"/>
          </w:tcPr>
          <w:p w14:paraId="0C889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0.092</w:t>
            </w:r>
          </w:p>
        </w:tc>
      </w:tr>
      <w:tr w14:paraId="71996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pct"/>
            <w:vAlign w:val="center"/>
          </w:tcPr>
          <w:p w14:paraId="0E65F0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2022.11.07~11.08</w:t>
            </w:r>
          </w:p>
        </w:tc>
        <w:tc>
          <w:tcPr>
            <w:tcW w:w="1228" w:type="pct"/>
            <w:vMerge w:val="continue"/>
            <w:vAlign w:val="center"/>
          </w:tcPr>
          <w:p w14:paraId="1C5AE9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03" w:type="pct"/>
            <w:shd w:val="clear" w:color="auto" w:fill="auto"/>
            <w:vAlign w:val="center"/>
          </w:tcPr>
          <w:p w14:paraId="65A96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0.095</w:t>
            </w:r>
          </w:p>
        </w:tc>
        <w:tc>
          <w:tcPr>
            <w:tcW w:w="1349" w:type="pct"/>
            <w:shd w:val="clear" w:color="auto" w:fill="auto"/>
            <w:vAlign w:val="center"/>
          </w:tcPr>
          <w:p w14:paraId="0CB732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0.083</w:t>
            </w:r>
          </w:p>
        </w:tc>
      </w:tr>
    </w:tbl>
    <w:p w14:paraId="7131F8A8">
      <w:pPr>
        <w:pStyle w:val="27"/>
        <w:bidi w:val="0"/>
        <w:rPr>
          <w:rFonts w:hint="default" w:ascii="Times New Roman" w:hAnsi="Times New Roman" w:cs="Times New Roman"/>
          <w:highlight w:val="none"/>
          <w:lang w:val="en-US" w:eastAsia="zh-CN"/>
        </w:rPr>
      </w:pPr>
      <w:r>
        <w:rPr>
          <w:rFonts w:hint="default" w:ascii="Times New Roman" w:hAnsi="Times New Roman" w:cs="Times New Roman"/>
          <w:b/>
          <w:bCs/>
          <w:color w:val="auto"/>
          <w:highlight w:val="none"/>
          <w:lang w:val="en-US" w:eastAsia="zh-CN"/>
        </w:rPr>
        <w:t>表3.1</w:t>
      </w:r>
      <w:r>
        <w:rPr>
          <w:rFonts w:hint="default" w:ascii="Times New Roman" w:hAnsi="Times New Roman" w:cs="Times New Roman"/>
          <w:b/>
          <w:bCs/>
          <w:color w:val="auto"/>
          <w:highlight w:val="none"/>
          <w:lang w:val="en-US" w:eastAsia="zh-CN"/>
        </w:rPr>
        <w:noBreakHyphen/>
      </w:r>
      <w:r>
        <w:rPr>
          <w:rFonts w:hint="default" w:ascii="Times New Roman" w:hAnsi="Times New Roman" w:cs="Times New Roman"/>
          <w:b/>
          <w:bCs/>
          <w:color w:val="auto"/>
          <w:highlight w:val="none"/>
          <w:lang w:val="en-US" w:eastAsia="zh-CN"/>
        </w:rPr>
        <w:fldChar w:fldCharType="begin"/>
      </w:r>
      <w:r>
        <w:rPr>
          <w:rFonts w:hint="default" w:ascii="Times New Roman" w:hAnsi="Times New Roman" w:cs="Times New Roman"/>
          <w:b/>
          <w:bCs/>
          <w:color w:val="auto"/>
          <w:highlight w:val="none"/>
          <w:lang w:val="en-US" w:eastAsia="zh-CN"/>
        </w:rPr>
        <w:instrText xml:space="preserve"> SEQ 表 \* ARABIC \s 2 </w:instrText>
      </w:r>
      <w:r>
        <w:rPr>
          <w:rFonts w:hint="default" w:ascii="Times New Roman" w:hAnsi="Times New Roman" w:cs="Times New Roman"/>
          <w:b/>
          <w:bCs/>
          <w:color w:val="auto"/>
          <w:highlight w:val="none"/>
          <w:lang w:val="en-US" w:eastAsia="zh-CN"/>
        </w:rPr>
        <w:fldChar w:fldCharType="separate"/>
      </w: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lang w:val="en-US" w:eastAsia="zh-CN"/>
        </w:rPr>
        <w:fldChar w:fldCharType="end"/>
      </w:r>
      <w:r>
        <w:rPr>
          <w:rFonts w:hint="default" w:ascii="Times New Roman" w:hAnsi="Times New Roman" w:cs="Times New Roman"/>
          <w:b/>
          <w:bCs/>
          <w:color w:val="auto"/>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《高性能湿法锂电池隔膜项目（一期）环境影响报告表》监测结果</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456"/>
        <w:gridCol w:w="794"/>
        <w:gridCol w:w="794"/>
        <w:gridCol w:w="794"/>
        <w:gridCol w:w="794"/>
        <w:gridCol w:w="794"/>
        <w:gridCol w:w="794"/>
        <w:gridCol w:w="794"/>
        <w:gridCol w:w="794"/>
      </w:tblGrid>
      <w:tr w14:paraId="27665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14:paraId="49701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采样日期</w:t>
            </w:r>
          </w:p>
        </w:tc>
        <w:tc>
          <w:tcPr>
            <w:tcW w:w="0" w:type="auto"/>
            <w:vMerge w:val="restart"/>
            <w:vAlign w:val="center"/>
          </w:tcPr>
          <w:p w14:paraId="1D159B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0" w:type="auto"/>
            <w:gridSpan w:val="8"/>
            <w:vAlign w:val="center"/>
          </w:tcPr>
          <w:p w14:paraId="6E4D8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检测点位</w:t>
            </w:r>
          </w:p>
        </w:tc>
      </w:tr>
      <w:tr w14:paraId="05C4A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bottom w:val="single" w:color="auto" w:sz="12" w:space="0"/>
            </w:tcBorders>
            <w:vAlign w:val="center"/>
          </w:tcPr>
          <w:p w14:paraId="7E0EF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0" w:type="auto"/>
            <w:vMerge w:val="continue"/>
            <w:tcBorders>
              <w:bottom w:val="single" w:color="auto" w:sz="12" w:space="0"/>
            </w:tcBorders>
            <w:vAlign w:val="center"/>
          </w:tcPr>
          <w:p w14:paraId="538D8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0" w:type="auto"/>
            <w:gridSpan w:val="4"/>
            <w:tcBorders>
              <w:bottom w:val="single" w:color="auto" w:sz="12" w:space="0"/>
            </w:tcBorders>
            <w:vAlign w:val="center"/>
          </w:tcPr>
          <w:p w14:paraId="70D07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项目场址中心</w:t>
            </w:r>
          </w:p>
        </w:tc>
        <w:tc>
          <w:tcPr>
            <w:tcW w:w="0" w:type="auto"/>
            <w:gridSpan w:val="4"/>
            <w:tcBorders>
              <w:bottom w:val="single" w:color="auto" w:sz="12" w:space="0"/>
            </w:tcBorders>
            <w:vAlign w:val="center"/>
          </w:tcPr>
          <w:p w14:paraId="4A7DDC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项目主导风向下风向</w:t>
            </w:r>
          </w:p>
        </w:tc>
      </w:tr>
      <w:tr w14:paraId="0F25B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12" w:space="0"/>
            </w:tcBorders>
            <w:vAlign w:val="center"/>
          </w:tcPr>
          <w:p w14:paraId="7273C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2022.11.01</w:t>
            </w:r>
          </w:p>
        </w:tc>
        <w:tc>
          <w:tcPr>
            <w:tcW w:w="0" w:type="auto"/>
            <w:vMerge w:val="restart"/>
            <w:tcBorders>
              <w:top w:val="single" w:color="auto" w:sz="12" w:space="0"/>
            </w:tcBorders>
            <w:vAlign w:val="center"/>
          </w:tcPr>
          <w:p w14:paraId="5E00B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非甲烷总烃</w:t>
            </w:r>
          </w:p>
          <w:p w14:paraId="7A2F9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sz w:val="21"/>
                <w:szCs w:val="21"/>
                <w:highlight w:val="none"/>
                <w:vertAlign w:val="baseline"/>
                <w:lang w:val="en-US" w:eastAsia="zh-CN"/>
              </w:rPr>
              <w:t>小时均值</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794" w:type="dxa"/>
            <w:tcBorders>
              <w:top w:val="single" w:color="auto" w:sz="12" w:space="0"/>
            </w:tcBorders>
            <w:shd w:val="clear" w:color="auto" w:fill="auto"/>
            <w:vAlign w:val="center"/>
          </w:tcPr>
          <w:p w14:paraId="4B72E4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0.99</w:t>
            </w:r>
          </w:p>
        </w:tc>
        <w:tc>
          <w:tcPr>
            <w:tcW w:w="794" w:type="dxa"/>
            <w:tcBorders>
              <w:top w:val="single" w:color="auto" w:sz="12" w:space="0"/>
            </w:tcBorders>
            <w:shd w:val="clear" w:color="auto" w:fill="auto"/>
            <w:vAlign w:val="center"/>
          </w:tcPr>
          <w:p w14:paraId="6F86A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0.72</w:t>
            </w:r>
          </w:p>
        </w:tc>
        <w:tc>
          <w:tcPr>
            <w:tcW w:w="0" w:type="auto"/>
            <w:tcBorders>
              <w:top w:val="single" w:color="auto" w:sz="12" w:space="0"/>
            </w:tcBorders>
            <w:shd w:val="clear" w:color="auto" w:fill="auto"/>
            <w:vAlign w:val="center"/>
          </w:tcPr>
          <w:p w14:paraId="0F8F12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0.89</w:t>
            </w:r>
          </w:p>
        </w:tc>
        <w:tc>
          <w:tcPr>
            <w:tcW w:w="0" w:type="auto"/>
            <w:tcBorders>
              <w:top w:val="single" w:color="auto" w:sz="12" w:space="0"/>
            </w:tcBorders>
            <w:shd w:val="clear" w:color="auto" w:fill="auto"/>
            <w:vAlign w:val="center"/>
          </w:tcPr>
          <w:p w14:paraId="06DD7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0.83</w:t>
            </w:r>
          </w:p>
        </w:tc>
        <w:tc>
          <w:tcPr>
            <w:tcW w:w="0" w:type="auto"/>
            <w:tcBorders>
              <w:top w:val="single" w:color="auto" w:sz="12" w:space="0"/>
            </w:tcBorders>
            <w:vAlign w:val="center"/>
          </w:tcPr>
          <w:p w14:paraId="7B1C43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0.82</w:t>
            </w:r>
          </w:p>
        </w:tc>
        <w:tc>
          <w:tcPr>
            <w:tcW w:w="0" w:type="auto"/>
            <w:tcBorders>
              <w:top w:val="single" w:color="auto" w:sz="12" w:space="0"/>
            </w:tcBorders>
            <w:vAlign w:val="center"/>
          </w:tcPr>
          <w:p w14:paraId="60ABDD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0.69</w:t>
            </w:r>
          </w:p>
        </w:tc>
        <w:tc>
          <w:tcPr>
            <w:tcW w:w="0" w:type="auto"/>
            <w:tcBorders>
              <w:top w:val="single" w:color="auto" w:sz="12" w:space="0"/>
            </w:tcBorders>
            <w:vAlign w:val="center"/>
          </w:tcPr>
          <w:p w14:paraId="18FC43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0.71</w:t>
            </w:r>
          </w:p>
        </w:tc>
        <w:tc>
          <w:tcPr>
            <w:tcW w:w="0" w:type="auto"/>
            <w:tcBorders>
              <w:top w:val="single" w:color="auto" w:sz="12" w:space="0"/>
            </w:tcBorders>
            <w:vAlign w:val="center"/>
          </w:tcPr>
          <w:p w14:paraId="0BA25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0.69</w:t>
            </w:r>
          </w:p>
        </w:tc>
      </w:tr>
      <w:tr w14:paraId="26E87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60CBB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2022.11.02</w:t>
            </w:r>
          </w:p>
        </w:tc>
        <w:tc>
          <w:tcPr>
            <w:tcW w:w="0" w:type="auto"/>
            <w:vMerge w:val="continue"/>
            <w:vAlign w:val="center"/>
          </w:tcPr>
          <w:p w14:paraId="45A79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0B87CB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0.62</w:t>
            </w:r>
          </w:p>
        </w:tc>
        <w:tc>
          <w:tcPr>
            <w:tcW w:w="794" w:type="dxa"/>
            <w:shd w:val="clear" w:color="auto" w:fill="auto"/>
            <w:vAlign w:val="center"/>
          </w:tcPr>
          <w:p w14:paraId="4210FA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0.69</w:t>
            </w:r>
          </w:p>
        </w:tc>
        <w:tc>
          <w:tcPr>
            <w:tcW w:w="0" w:type="auto"/>
            <w:shd w:val="clear" w:color="auto" w:fill="auto"/>
            <w:vAlign w:val="center"/>
          </w:tcPr>
          <w:p w14:paraId="760CE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0.64</w:t>
            </w:r>
          </w:p>
        </w:tc>
        <w:tc>
          <w:tcPr>
            <w:tcW w:w="0" w:type="auto"/>
            <w:shd w:val="clear" w:color="auto" w:fill="auto"/>
            <w:vAlign w:val="center"/>
          </w:tcPr>
          <w:p w14:paraId="2B3E99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0.66</w:t>
            </w:r>
          </w:p>
        </w:tc>
        <w:tc>
          <w:tcPr>
            <w:tcW w:w="0" w:type="auto"/>
            <w:vAlign w:val="center"/>
          </w:tcPr>
          <w:p w14:paraId="6E3AF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0.66</w:t>
            </w:r>
          </w:p>
        </w:tc>
        <w:tc>
          <w:tcPr>
            <w:tcW w:w="0" w:type="auto"/>
            <w:vAlign w:val="center"/>
          </w:tcPr>
          <w:p w14:paraId="7A2F1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0.63</w:t>
            </w:r>
          </w:p>
        </w:tc>
        <w:tc>
          <w:tcPr>
            <w:tcW w:w="0" w:type="auto"/>
            <w:vAlign w:val="center"/>
          </w:tcPr>
          <w:p w14:paraId="23B5B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0.67</w:t>
            </w:r>
          </w:p>
        </w:tc>
        <w:tc>
          <w:tcPr>
            <w:tcW w:w="0" w:type="auto"/>
            <w:vAlign w:val="center"/>
          </w:tcPr>
          <w:p w14:paraId="3B52D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0.72</w:t>
            </w:r>
          </w:p>
        </w:tc>
      </w:tr>
      <w:tr w14:paraId="4F7E7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06095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2022.11.03</w:t>
            </w:r>
          </w:p>
        </w:tc>
        <w:tc>
          <w:tcPr>
            <w:tcW w:w="0" w:type="auto"/>
            <w:vMerge w:val="continue"/>
            <w:vAlign w:val="center"/>
          </w:tcPr>
          <w:p w14:paraId="4E4B9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3112AA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0.45</w:t>
            </w:r>
          </w:p>
        </w:tc>
        <w:tc>
          <w:tcPr>
            <w:tcW w:w="794" w:type="dxa"/>
            <w:shd w:val="clear" w:color="auto" w:fill="auto"/>
            <w:vAlign w:val="center"/>
          </w:tcPr>
          <w:p w14:paraId="7D3ED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0.48</w:t>
            </w:r>
          </w:p>
        </w:tc>
        <w:tc>
          <w:tcPr>
            <w:tcW w:w="0" w:type="auto"/>
            <w:shd w:val="clear" w:color="auto" w:fill="auto"/>
            <w:vAlign w:val="center"/>
          </w:tcPr>
          <w:p w14:paraId="6E9F6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0.47</w:t>
            </w:r>
          </w:p>
        </w:tc>
        <w:tc>
          <w:tcPr>
            <w:tcW w:w="0" w:type="auto"/>
            <w:shd w:val="clear" w:color="auto" w:fill="auto"/>
            <w:vAlign w:val="center"/>
          </w:tcPr>
          <w:p w14:paraId="24CF2B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0.53</w:t>
            </w:r>
          </w:p>
        </w:tc>
        <w:tc>
          <w:tcPr>
            <w:tcW w:w="0" w:type="auto"/>
            <w:vAlign w:val="center"/>
          </w:tcPr>
          <w:p w14:paraId="35EB5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0.47</w:t>
            </w:r>
          </w:p>
        </w:tc>
        <w:tc>
          <w:tcPr>
            <w:tcW w:w="0" w:type="auto"/>
            <w:vAlign w:val="center"/>
          </w:tcPr>
          <w:p w14:paraId="6C4C26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0.53</w:t>
            </w:r>
          </w:p>
        </w:tc>
        <w:tc>
          <w:tcPr>
            <w:tcW w:w="0" w:type="auto"/>
            <w:vAlign w:val="center"/>
          </w:tcPr>
          <w:p w14:paraId="3E3A6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0.47</w:t>
            </w:r>
          </w:p>
        </w:tc>
        <w:tc>
          <w:tcPr>
            <w:tcW w:w="0" w:type="auto"/>
            <w:vAlign w:val="center"/>
          </w:tcPr>
          <w:p w14:paraId="29A99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0.53</w:t>
            </w:r>
          </w:p>
        </w:tc>
      </w:tr>
      <w:tr w14:paraId="18C02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41F5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2022.11.04</w:t>
            </w:r>
          </w:p>
        </w:tc>
        <w:tc>
          <w:tcPr>
            <w:tcW w:w="0" w:type="auto"/>
            <w:vMerge w:val="continue"/>
            <w:vAlign w:val="center"/>
          </w:tcPr>
          <w:p w14:paraId="698CDD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53464B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0.38</w:t>
            </w:r>
          </w:p>
        </w:tc>
        <w:tc>
          <w:tcPr>
            <w:tcW w:w="794" w:type="dxa"/>
            <w:shd w:val="clear" w:color="auto" w:fill="auto"/>
            <w:vAlign w:val="center"/>
          </w:tcPr>
          <w:p w14:paraId="7E9C3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0.43</w:t>
            </w:r>
          </w:p>
        </w:tc>
        <w:tc>
          <w:tcPr>
            <w:tcW w:w="0" w:type="auto"/>
            <w:shd w:val="clear" w:color="auto" w:fill="auto"/>
            <w:vAlign w:val="center"/>
          </w:tcPr>
          <w:p w14:paraId="499AF0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0.41</w:t>
            </w:r>
          </w:p>
        </w:tc>
        <w:tc>
          <w:tcPr>
            <w:tcW w:w="0" w:type="auto"/>
            <w:shd w:val="clear" w:color="auto" w:fill="auto"/>
            <w:vAlign w:val="center"/>
          </w:tcPr>
          <w:p w14:paraId="338F4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0.44</w:t>
            </w:r>
          </w:p>
        </w:tc>
        <w:tc>
          <w:tcPr>
            <w:tcW w:w="0" w:type="auto"/>
            <w:shd w:val="clear" w:color="auto" w:fill="auto"/>
            <w:vAlign w:val="center"/>
          </w:tcPr>
          <w:p w14:paraId="03ECE786">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sz w:val="21"/>
                <w:szCs w:val="21"/>
                <w:highlight w:val="none"/>
              </w:rPr>
              <w:t>0.47</w:t>
            </w:r>
          </w:p>
        </w:tc>
        <w:tc>
          <w:tcPr>
            <w:tcW w:w="0" w:type="auto"/>
            <w:vAlign w:val="center"/>
          </w:tcPr>
          <w:p w14:paraId="002E6E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0.75</w:t>
            </w:r>
          </w:p>
        </w:tc>
        <w:tc>
          <w:tcPr>
            <w:tcW w:w="0" w:type="auto"/>
            <w:vAlign w:val="center"/>
          </w:tcPr>
          <w:p w14:paraId="1731F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0.47</w:t>
            </w:r>
          </w:p>
        </w:tc>
        <w:tc>
          <w:tcPr>
            <w:tcW w:w="0" w:type="auto"/>
            <w:vAlign w:val="center"/>
          </w:tcPr>
          <w:p w14:paraId="77C1B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0.50</w:t>
            </w:r>
          </w:p>
        </w:tc>
      </w:tr>
      <w:tr w14:paraId="69FBE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FD590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2022.11.05</w:t>
            </w:r>
          </w:p>
        </w:tc>
        <w:tc>
          <w:tcPr>
            <w:tcW w:w="0" w:type="auto"/>
            <w:vMerge w:val="continue"/>
            <w:vAlign w:val="center"/>
          </w:tcPr>
          <w:p w14:paraId="3DC50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5F166A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0.54</w:t>
            </w:r>
          </w:p>
        </w:tc>
        <w:tc>
          <w:tcPr>
            <w:tcW w:w="794" w:type="dxa"/>
            <w:shd w:val="clear" w:color="auto" w:fill="auto"/>
            <w:vAlign w:val="center"/>
          </w:tcPr>
          <w:p w14:paraId="4A945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0.66</w:t>
            </w:r>
          </w:p>
        </w:tc>
        <w:tc>
          <w:tcPr>
            <w:tcW w:w="0" w:type="auto"/>
            <w:shd w:val="clear" w:color="auto" w:fill="auto"/>
            <w:vAlign w:val="center"/>
          </w:tcPr>
          <w:p w14:paraId="7284A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0.59</w:t>
            </w:r>
          </w:p>
        </w:tc>
        <w:tc>
          <w:tcPr>
            <w:tcW w:w="0" w:type="auto"/>
            <w:shd w:val="clear" w:color="auto" w:fill="auto"/>
            <w:vAlign w:val="center"/>
          </w:tcPr>
          <w:p w14:paraId="17A81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0.62</w:t>
            </w:r>
          </w:p>
        </w:tc>
        <w:tc>
          <w:tcPr>
            <w:tcW w:w="0" w:type="auto"/>
            <w:shd w:val="clear" w:color="auto" w:fill="auto"/>
            <w:vAlign w:val="center"/>
          </w:tcPr>
          <w:p w14:paraId="4A71F348">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sz w:val="21"/>
                <w:szCs w:val="21"/>
                <w:highlight w:val="none"/>
              </w:rPr>
              <w:t>0.65</w:t>
            </w:r>
          </w:p>
        </w:tc>
        <w:tc>
          <w:tcPr>
            <w:tcW w:w="0" w:type="auto"/>
            <w:vAlign w:val="center"/>
          </w:tcPr>
          <w:p w14:paraId="630DA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0.86</w:t>
            </w:r>
          </w:p>
        </w:tc>
        <w:tc>
          <w:tcPr>
            <w:tcW w:w="0" w:type="auto"/>
            <w:vAlign w:val="center"/>
          </w:tcPr>
          <w:p w14:paraId="503F4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0.59</w:t>
            </w:r>
          </w:p>
        </w:tc>
        <w:tc>
          <w:tcPr>
            <w:tcW w:w="0" w:type="auto"/>
            <w:vAlign w:val="center"/>
          </w:tcPr>
          <w:p w14:paraId="3FDDB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0.77</w:t>
            </w:r>
          </w:p>
        </w:tc>
      </w:tr>
      <w:tr w14:paraId="5C87C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D86C5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2022.11.06</w:t>
            </w:r>
          </w:p>
        </w:tc>
        <w:tc>
          <w:tcPr>
            <w:tcW w:w="0" w:type="auto"/>
            <w:vMerge w:val="continue"/>
            <w:vAlign w:val="center"/>
          </w:tcPr>
          <w:p w14:paraId="614BB4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1217B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0.49</w:t>
            </w:r>
          </w:p>
        </w:tc>
        <w:tc>
          <w:tcPr>
            <w:tcW w:w="794" w:type="dxa"/>
            <w:shd w:val="clear" w:color="auto" w:fill="auto"/>
            <w:vAlign w:val="center"/>
          </w:tcPr>
          <w:p w14:paraId="78C5EE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0.60</w:t>
            </w:r>
          </w:p>
        </w:tc>
        <w:tc>
          <w:tcPr>
            <w:tcW w:w="0" w:type="auto"/>
            <w:shd w:val="clear" w:color="auto" w:fill="auto"/>
            <w:vAlign w:val="center"/>
          </w:tcPr>
          <w:p w14:paraId="1F2C5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0.58</w:t>
            </w:r>
          </w:p>
        </w:tc>
        <w:tc>
          <w:tcPr>
            <w:tcW w:w="0" w:type="auto"/>
            <w:shd w:val="clear" w:color="auto" w:fill="auto"/>
            <w:vAlign w:val="center"/>
          </w:tcPr>
          <w:p w14:paraId="5501CB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0.54</w:t>
            </w:r>
          </w:p>
        </w:tc>
        <w:tc>
          <w:tcPr>
            <w:tcW w:w="0" w:type="auto"/>
            <w:shd w:val="clear" w:color="auto" w:fill="auto"/>
            <w:vAlign w:val="center"/>
          </w:tcPr>
          <w:p w14:paraId="0B4239A1">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0.58</w:t>
            </w:r>
          </w:p>
        </w:tc>
        <w:tc>
          <w:tcPr>
            <w:tcW w:w="0" w:type="auto"/>
            <w:vAlign w:val="center"/>
          </w:tcPr>
          <w:p w14:paraId="44272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0.65</w:t>
            </w:r>
          </w:p>
        </w:tc>
        <w:tc>
          <w:tcPr>
            <w:tcW w:w="0" w:type="auto"/>
            <w:vAlign w:val="center"/>
          </w:tcPr>
          <w:p w14:paraId="63D50B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0.71</w:t>
            </w:r>
          </w:p>
        </w:tc>
        <w:tc>
          <w:tcPr>
            <w:tcW w:w="0" w:type="auto"/>
            <w:vAlign w:val="center"/>
          </w:tcPr>
          <w:p w14:paraId="4924C3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0.76</w:t>
            </w:r>
          </w:p>
        </w:tc>
      </w:tr>
      <w:tr w14:paraId="22562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5EBE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2022.11.07</w:t>
            </w:r>
          </w:p>
        </w:tc>
        <w:tc>
          <w:tcPr>
            <w:tcW w:w="0" w:type="auto"/>
            <w:vMerge w:val="continue"/>
            <w:vAlign w:val="center"/>
          </w:tcPr>
          <w:p w14:paraId="094B7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27ECF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0.62</w:t>
            </w:r>
          </w:p>
        </w:tc>
        <w:tc>
          <w:tcPr>
            <w:tcW w:w="794" w:type="dxa"/>
            <w:shd w:val="clear" w:color="auto" w:fill="auto"/>
            <w:vAlign w:val="center"/>
          </w:tcPr>
          <w:p w14:paraId="575A1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0.50</w:t>
            </w:r>
          </w:p>
        </w:tc>
        <w:tc>
          <w:tcPr>
            <w:tcW w:w="0" w:type="auto"/>
            <w:shd w:val="clear" w:color="auto" w:fill="auto"/>
            <w:vAlign w:val="center"/>
          </w:tcPr>
          <w:p w14:paraId="16F99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0.52</w:t>
            </w:r>
          </w:p>
        </w:tc>
        <w:tc>
          <w:tcPr>
            <w:tcW w:w="0" w:type="auto"/>
            <w:shd w:val="clear" w:color="auto" w:fill="auto"/>
            <w:vAlign w:val="center"/>
          </w:tcPr>
          <w:p w14:paraId="0D5DA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0.60</w:t>
            </w:r>
          </w:p>
        </w:tc>
        <w:tc>
          <w:tcPr>
            <w:tcW w:w="0" w:type="auto"/>
            <w:shd w:val="clear" w:color="auto" w:fill="auto"/>
            <w:vAlign w:val="center"/>
          </w:tcPr>
          <w:p w14:paraId="417DD193">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sz w:val="21"/>
                <w:szCs w:val="21"/>
                <w:highlight w:val="none"/>
              </w:rPr>
              <w:t>0.65</w:t>
            </w:r>
          </w:p>
        </w:tc>
        <w:tc>
          <w:tcPr>
            <w:tcW w:w="0" w:type="auto"/>
            <w:vAlign w:val="center"/>
          </w:tcPr>
          <w:p w14:paraId="4ABFB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0.72</w:t>
            </w:r>
          </w:p>
        </w:tc>
        <w:tc>
          <w:tcPr>
            <w:tcW w:w="0" w:type="auto"/>
            <w:vAlign w:val="center"/>
          </w:tcPr>
          <w:p w14:paraId="529D2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0.61</w:t>
            </w:r>
          </w:p>
        </w:tc>
        <w:tc>
          <w:tcPr>
            <w:tcW w:w="0" w:type="auto"/>
            <w:vAlign w:val="center"/>
          </w:tcPr>
          <w:p w14:paraId="7B35CD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0.77</w:t>
            </w:r>
          </w:p>
        </w:tc>
      </w:tr>
      <w:tr w14:paraId="2DBEB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E8FD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2022.11.01</w:t>
            </w:r>
          </w:p>
        </w:tc>
        <w:tc>
          <w:tcPr>
            <w:tcW w:w="0" w:type="auto"/>
            <w:vMerge w:val="restart"/>
            <w:vAlign w:val="center"/>
          </w:tcPr>
          <w:p w14:paraId="78113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sz w:val="21"/>
                <w:szCs w:val="21"/>
                <w:highlight w:val="none"/>
                <w:vertAlign w:val="baseline"/>
                <w:lang w:val="en-US" w:eastAsia="zh-CN"/>
              </w:rPr>
              <w:t>二氯甲烷小时均值（mg/m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w:t>
            </w:r>
          </w:p>
        </w:tc>
        <w:tc>
          <w:tcPr>
            <w:tcW w:w="794" w:type="dxa"/>
            <w:shd w:val="clear" w:color="auto" w:fill="auto"/>
            <w:vAlign w:val="center"/>
          </w:tcPr>
          <w:p w14:paraId="70F50116">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sz w:val="21"/>
                <w:szCs w:val="21"/>
                <w:highlight w:val="none"/>
              </w:rPr>
              <w:t>0.0069</w:t>
            </w:r>
          </w:p>
        </w:tc>
        <w:tc>
          <w:tcPr>
            <w:tcW w:w="794" w:type="dxa"/>
            <w:shd w:val="clear" w:color="auto" w:fill="auto"/>
            <w:vAlign w:val="center"/>
          </w:tcPr>
          <w:p w14:paraId="49D9C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0.0064</w:t>
            </w:r>
          </w:p>
        </w:tc>
        <w:tc>
          <w:tcPr>
            <w:tcW w:w="0" w:type="auto"/>
            <w:shd w:val="clear" w:color="auto" w:fill="auto"/>
            <w:vAlign w:val="center"/>
          </w:tcPr>
          <w:p w14:paraId="36FCA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0.002</w:t>
            </w:r>
          </w:p>
        </w:tc>
        <w:tc>
          <w:tcPr>
            <w:tcW w:w="0" w:type="auto"/>
            <w:shd w:val="clear" w:color="auto" w:fill="auto"/>
            <w:vAlign w:val="center"/>
          </w:tcPr>
          <w:p w14:paraId="29161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0.138</w:t>
            </w:r>
          </w:p>
        </w:tc>
        <w:tc>
          <w:tcPr>
            <w:tcW w:w="0" w:type="auto"/>
            <w:shd w:val="clear" w:color="auto" w:fill="auto"/>
            <w:vAlign w:val="center"/>
          </w:tcPr>
          <w:p w14:paraId="16687504">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0.0476</w:t>
            </w:r>
          </w:p>
        </w:tc>
        <w:tc>
          <w:tcPr>
            <w:tcW w:w="0" w:type="auto"/>
            <w:vAlign w:val="center"/>
          </w:tcPr>
          <w:p w14:paraId="0861C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0.0290</w:t>
            </w:r>
          </w:p>
        </w:tc>
        <w:tc>
          <w:tcPr>
            <w:tcW w:w="0" w:type="auto"/>
            <w:vAlign w:val="center"/>
          </w:tcPr>
          <w:p w14:paraId="336F6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0.0255</w:t>
            </w:r>
          </w:p>
        </w:tc>
        <w:tc>
          <w:tcPr>
            <w:tcW w:w="0" w:type="auto"/>
            <w:vAlign w:val="center"/>
          </w:tcPr>
          <w:p w14:paraId="4795E7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0.0396</w:t>
            </w:r>
          </w:p>
        </w:tc>
      </w:tr>
      <w:tr w14:paraId="136EB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2E916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2022.11.02</w:t>
            </w:r>
          </w:p>
        </w:tc>
        <w:tc>
          <w:tcPr>
            <w:tcW w:w="0" w:type="auto"/>
            <w:vMerge w:val="continue"/>
            <w:vAlign w:val="center"/>
          </w:tcPr>
          <w:p w14:paraId="680DA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59C3755B">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0.0071</w:t>
            </w:r>
          </w:p>
        </w:tc>
        <w:tc>
          <w:tcPr>
            <w:tcW w:w="794" w:type="dxa"/>
            <w:shd w:val="clear" w:color="auto" w:fill="auto"/>
            <w:vAlign w:val="center"/>
          </w:tcPr>
          <w:p w14:paraId="7ADEF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0.0099</w:t>
            </w:r>
          </w:p>
        </w:tc>
        <w:tc>
          <w:tcPr>
            <w:tcW w:w="0" w:type="auto"/>
            <w:shd w:val="clear" w:color="auto" w:fill="auto"/>
            <w:vAlign w:val="center"/>
          </w:tcPr>
          <w:p w14:paraId="55548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0.0149</w:t>
            </w:r>
          </w:p>
        </w:tc>
        <w:tc>
          <w:tcPr>
            <w:tcW w:w="0" w:type="auto"/>
            <w:shd w:val="clear" w:color="auto" w:fill="auto"/>
            <w:vAlign w:val="center"/>
          </w:tcPr>
          <w:p w14:paraId="794EA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0.0091</w:t>
            </w:r>
          </w:p>
        </w:tc>
        <w:tc>
          <w:tcPr>
            <w:tcW w:w="0" w:type="auto"/>
            <w:shd w:val="clear" w:color="auto" w:fill="auto"/>
            <w:vAlign w:val="center"/>
          </w:tcPr>
          <w:p w14:paraId="6B8D5AC2">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0.0152</w:t>
            </w:r>
          </w:p>
        </w:tc>
        <w:tc>
          <w:tcPr>
            <w:tcW w:w="0" w:type="auto"/>
            <w:shd w:val="clear" w:color="auto" w:fill="auto"/>
            <w:vAlign w:val="center"/>
          </w:tcPr>
          <w:p w14:paraId="03CA7C80">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0.0330</w:t>
            </w:r>
          </w:p>
        </w:tc>
        <w:tc>
          <w:tcPr>
            <w:tcW w:w="0" w:type="auto"/>
            <w:vAlign w:val="center"/>
          </w:tcPr>
          <w:p w14:paraId="1C7BDB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0.0160</w:t>
            </w:r>
          </w:p>
        </w:tc>
        <w:tc>
          <w:tcPr>
            <w:tcW w:w="0" w:type="auto"/>
            <w:vAlign w:val="center"/>
          </w:tcPr>
          <w:p w14:paraId="4A45BD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0.0192</w:t>
            </w:r>
          </w:p>
        </w:tc>
      </w:tr>
      <w:tr w14:paraId="12154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7C3A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2022.11.03</w:t>
            </w:r>
          </w:p>
        </w:tc>
        <w:tc>
          <w:tcPr>
            <w:tcW w:w="0" w:type="auto"/>
            <w:vMerge w:val="continue"/>
            <w:vAlign w:val="center"/>
          </w:tcPr>
          <w:p w14:paraId="6A298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428D2CB1">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0.0017</w:t>
            </w:r>
          </w:p>
        </w:tc>
        <w:tc>
          <w:tcPr>
            <w:tcW w:w="794" w:type="dxa"/>
            <w:shd w:val="clear" w:color="auto" w:fill="auto"/>
            <w:vAlign w:val="center"/>
          </w:tcPr>
          <w:p w14:paraId="3619D0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0.0034</w:t>
            </w:r>
          </w:p>
        </w:tc>
        <w:tc>
          <w:tcPr>
            <w:tcW w:w="0" w:type="auto"/>
            <w:shd w:val="clear" w:color="auto" w:fill="auto"/>
            <w:vAlign w:val="center"/>
          </w:tcPr>
          <w:p w14:paraId="0BFFB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0.0035</w:t>
            </w:r>
          </w:p>
        </w:tc>
        <w:tc>
          <w:tcPr>
            <w:tcW w:w="0" w:type="auto"/>
            <w:shd w:val="clear" w:color="auto" w:fill="auto"/>
            <w:vAlign w:val="center"/>
          </w:tcPr>
          <w:p w14:paraId="0C7482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0.0077</w:t>
            </w:r>
          </w:p>
        </w:tc>
        <w:tc>
          <w:tcPr>
            <w:tcW w:w="0" w:type="auto"/>
            <w:shd w:val="clear" w:color="auto" w:fill="auto"/>
            <w:vAlign w:val="center"/>
          </w:tcPr>
          <w:p w14:paraId="47FDE377">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0.0034</w:t>
            </w:r>
          </w:p>
        </w:tc>
        <w:tc>
          <w:tcPr>
            <w:tcW w:w="0" w:type="auto"/>
            <w:shd w:val="clear" w:color="auto" w:fill="auto"/>
            <w:vAlign w:val="center"/>
          </w:tcPr>
          <w:p w14:paraId="3FB7E5CF">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0.0042</w:t>
            </w:r>
          </w:p>
        </w:tc>
        <w:tc>
          <w:tcPr>
            <w:tcW w:w="0" w:type="auto"/>
            <w:vAlign w:val="center"/>
          </w:tcPr>
          <w:p w14:paraId="3AAA4A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0.0051</w:t>
            </w:r>
          </w:p>
        </w:tc>
        <w:tc>
          <w:tcPr>
            <w:tcW w:w="0" w:type="auto"/>
            <w:vAlign w:val="center"/>
          </w:tcPr>
          <w:p w14:paraId="7A14DA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0.0080</w:t>
            </w:r>
          </w:p>
        </w:tc>
      </w:tr>
      <w:tr w14:paraId="51738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129C7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2022.11.04</w:t>
            </w:r>
          </w:p>
        </w:tc>
        <w:tc>
          <w:tcPr>
            <w:tcW w:w="0" w:type="auto"/>
            <w:vMerge w:val="continue"/>
            <w:vAlign w:val="center"/>
          </w:tcPr>
          <w:p w14:paraId="282A39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7BA247B8">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sz w:val="21"/>
                <w:szCs w:val="21"/>
                <w:highlight w:val="none"/>
              </w:rPr>
              <w:t>0.0038</w:t>
            </w:r>
          </w:p>
        </w:tc>
        <w:tc>
          <w:tcPr>
            <w:tcW w:w="794" w:type="dxa"/>
            <w:shd w:val="clear" w:color="auto" w:fill="auto"/>
            <w:vAlign w:val="center"/>
          </w:tcPr>
          <w:p w14:paraId="5651A0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0.0024</w:t>
            </w:r>
          </w:p>
        </w:tc>
        <w:tc>
          <w:tcPr>
            <w:tcW w:w="0" w:type="auto"/>
            <w:shd w:val="clear" w:color="auto" w:fill="auto"/>
            <w:vAlign w:val="center"/>
          </w:tcPr>
          <w:p w14:paraId="4BC3E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0.0038</w:t>
            </w:r>
          </w:p>
        </w:tc>
        <w:tc>
          <w:tcPr>
            <w:tcW w:w="0" w:type="auto"/>
            <w:shd w:val="clear" w:color="auto" w:fill="auto"/>
            <w:vAlign w:val="center"/>
          </w:tcPr>
          <w:p w14:paraId="12300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0.0038</w:t>
            </w:r>
          </w:p>
        </w:tc>
        <w:tc>
          <w:tcPr>
            <w:tcW w:w="0" w:type="auto"/>
            <w:shd w:val="clear" w:color="auto" w:fill="auto"/>
            <w:vAlign w:val="center"/>
          </w:tcPr>
          <w:p w14:paraId="4BA24657">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0.0048</w:t>
            </w:r>
          </w:p>
        </w:tc>
        <w:tc>
          <w:tcPr>
            <w:tcW w:w="0" w:type="auto"/>
            <w:shd w:val="clear" w:color="auto" w:fill="auto"/>
            <w:vAlign w:val="center"/>
          </w:tcPr>
          <w:p w14:paraId="5A8D27A6">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0.0045</w:t>
            </w:r>
          </w:p>
        </w:tc>
        <w:tc>
          <w:tcPr>
            <w:tcW w:w="0" w:type="auto"/>
            <w:shd w:val="clear" w:color="auto" w:fill="auto"/>
            <w:vAlign w:val="center"/>
          </w:tcPr>
          <w:p w14:paraId="011E053B">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0.0043</w:t>
            </w:r>
          </w:p>
        </w:tc>
        <w:tc>
          <w:tcPr>
            <w:tcW w:w="0" w:type="auto"/>
            <w:vAlign w:val="center"/>
          </w:tcPr>
          <w:p w14:paraId="2A2FE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0.0064</w:t>
            </w:r>
          </w:p>
        </w:tc>
      </w:tr>
      <w:tr w14:paraId="0415F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24121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2022.11.05</w:t>
            </w:r>
          </w:p>
        </w:tc>
        <w:tc>
          <w:tcPr>
            <w:tcW w:w="0" w:type="auto"/>
            <w:vMerge w:val="continue"/>
            <w:vAlign w:val="center"/>
          </w:tcPr>
          <w:p w14:paraId="06AA3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0A2DE856">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
              </w:rPr>
              <w:t>0.0130</w:t>
            </w:r>
          </w:p>
        </w:tc>
        <w:tc>
          <w:tcPr>
            <w:tcW w:w="794" w:type="dxa"/>
            <w:shd w:val="clear" w:color="auto" w:fill="auto"/>
            <w:vAlign w:val="center"/>
          </w:tcPr>
          <w:p w14:paraId="1CC992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0.0088</w:t>
            </w:r>
          </w:p>
        </w:tc>
        <w:tc>
          <w:tcPr>
            <w:tcW w:w="0" w:type="auto"/>
            <w:shd w:val="clear" w:color="auto" w:fill="auto"/>
            <w:vAlign w:val="center"/>
          </w:tcPr>
          <w:p w14:paraId="6352F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0.0043</w:t>
            </w:r>
          </w:p>
        </w:tc>
        <w:tc>
          <w:tcPr>
            <w:tcW w:w="0" w:type="auto"/>
            <w:shd w:val="clear" w:color="auto" w:fill="auto"/>
            <w:vAlign w:val="center"/>
          </w:tcPr>
          <w:p w14:paraId="23B97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0.0027</w:t>
            </w:r>
          </w:p>
        </w:tc>
        <w:tc>
          <w:tcPr>
            <w:tcW w:w="0" w:type="auto"/>
            <w:shd w:val="clear" w:color="auto" w:fill="auto"/>
            <w:vAlign w:val="center"/>
          </w:tcPr>
          <w:p w14:paraId="0F9A76E8">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0.0215</w:t>
            </w:r>
          </w:p>
        </w:tc>
        <w:tc>
          <w:tcPr>
            <w:tcW w:w="0" w:type="auto"/>
            <w:shd w:val="clear" w:color="auto" w:fill="auto"/>
            <w:vAlign w:val="center"/>
          </w:tcPr>
          <w:p w14:paraId="383D275D">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0.0180</w:t>
            </w:r>
          </w:p>
        </w:tc>
        <w:tc>
          <w:tcPr>
            <w:tcW w:w="0" w:type="auto"/>
            <w:shd w:val="clear" w:color="auto" w:fill="auto"/>
            <w:vAlign w:val="center"/>
          </w:tcPr>
          <w:p w14:paraId="22E71530">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0.0229</w:t>
            </w:r>
          </w:p>
        </w:tc>
        <w:tc>
          <w:tcPr>
            <w:tcW w:w="0" w:type="auto"/>
            <w:vAlign w:val="center"/>
          </w:tcPr>
          <w:p w14:paraId="5E377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0.0060</w:t>
            </w:r>
          </w:p>
        </w:tc>
      </w:tr>
      <w:tr w14:paraId="25AB7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6B24B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2022.11.06</w:t>
            </w:r>
          </w:p>
        </w:tc>
        <w:tc>
          <w:tcPr>
            <w:tcW w:w="0" w:type="auto"/>
            <w:vMerge w:val="continue"/>
            <w:vAlign w:val="center"/>
          </w:tcPr>
          <w:p w14:paraId="39FFA6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6DEF2191">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
              </w:rPr>
              <w:t>0.0027</w:t>
            </w:r>
          </w:p>
        </w:tc>
        <w:tc>
          <w:tcPr>
            <w:tcW w:w="794" w:type="dxa"/>
            <w:shd w:val="clear" w:color="auto" w:fill="auto"/>
            <w:vAlign w:val="center"/>
          </w:tcPr>
          <w:p w14:paraId="1C53E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0.0038</w:t>
            </w:r>
          </w:p>
        </w:tc>
        <w:tc>
          <w:tcPr>
            <w:tcW w:w="0" w:type="auto"/>
            <w:shd w:val="clear" w:color="auto" w:fill="auto"/>
            <w:vAlign w:val="center"/>
          </w:tcPr>
          <w:p w14:paraId="3A7DC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0.0045</w:t>
            </w:r>
          </w:p>
        </w:tc>
        <w:tc>
          <w:tcPr>
            <w:tcW w:w="0" w:type="auto"/>
            <w:shd w:val="clear" w:color="auto" w:fill="auto"/>
            <w:vAlign w:val="center"/>
          </w:tcPr>
          <w:p w14:paraId="0985ED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0.0011</w:t>
            </w:r>
          </w:p>
        </w:tc>
        <w:tc>
          <w:tcPr>
            <w:tcW w:w="0" w:type="auto"/>
            <w:shd w:val="clear" w:color="auto" w:fill="auto"/>
            <w:vAlign w:val="center"/>
          </w:tcPr>
          <w:p w14:paraId="2CC829F3">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0.0087</w:t>
            </w:r>
          </w:p>
        </w:tc>
        <w:tc>
          <w:tcPr>
            <w:tcW w:w="0" w:type="auto"/>
            <w:shd w:val="clear" w:color="auto" w:fill="auto"/>
            <w:vAlign w:val="center"/>
          </w:tcPr>
          <w:p w14:paraId="47E4BA54">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0.0244</w:t>
            </w:r>
          </w:p>
        </w:tc>
        <w:tc>
          <w:tcPr>
            <w:tcW w:w="0" w:type="auto"/>
            <w:shd w:val="clear" w:color="auto" w:fill="auto"/>
            <w:vAlign w:val="center"/>
          </w:tcPr>
          <w:p w14:paraId="416BCB77">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0.0096</w:t>
            </w:r>
          </w:p>
        </w:tc>
        <w:tc>
          <w:tcPr>
            <w:tcW w:w="0" w:type="auto"/>
            <w:vAlign w:val="center"/>
          </w:tcPr>
          <w:p w14:paraId="44AF6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0.0101</w:t>
            </w:r>
          </w:p>
        </w:tc>
      </w:tr>
      <w:tr w14:paraId="49F7A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6A813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2022.11.07</w:t>
            </w:r>
          </w:p>
        </w:tc>
        <w:tc>
          <w:tcPr>
            <w:tcW w:w="0" w:type="auto"/>
            <w:vMerge w:val="continue"/>
            <w:vAlign w:val="center"/>
          </w:tcPr>
          <w:p w14:paraId="248FD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94" w:type="dxa"/>
            <w:shd w:val="clear" w:color="auto" w:fill="auto"/>
            <w:vAlign w:val="center"/>
          </w:tcPr>
          <w:p w14:paraId="0C73F971">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
              </w:rPr>
              <w:t>0.0029</w:t>
            </w:r>
          </w:p>
        </w:tc>
        <w:tc>
          <w:tcPr>
            <w:tcW w:w="794" w:type="dxa"/>
            <w:shd w:val="clear" w:color="auto" w:fill="auto"/>
            <w:vAlign w:val="center"/>
          </w:tcPr>
          <w:p w14:paraId="31E36B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0.0072</w:t>
            </w:r>
          </w:p>
        </w:tc>
        <w:tc>
          <w:tcPr>
            <w:tcW w:w="0" w:type="auto"/>
            <w:shd w:val="clear" w:color="auto" w:fill="auto"/>
            <w:vAlign w:val="center"/>
          </w:tcPr>
          <w:p w14:paraId="65BA0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0.0040</w:t>
            </w:r>
          </w:p>
        </w:tc>
        <w:tc>
          <w:tcPr>
            <w:tcW w:w="0" w:type="auto"/>
            <w:shd w:val="clear" w:color="auto" w:fill="auto"/>
            <w:vAlign w:val="center"/>
          </w:tcPr>
          <w:p w14:paraId="551F4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0.0027</w:t>
            </w:r>
          </w:p>
        </w:tc>
        <w:tc>
          <w:tcPr>
            <w:tcW w:w="0" w:type="auto"/>
            <w:shd w:val="clear" w:color="auto" w:fill="auto"/>
            <w:vAlign w:val="center"/>
          </w:tcPr>
          <w:p w14:paraId="508347DB">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0.0055</w:t>
            </w:r>
          </w:p>
        </w:tc>
        <w:tc>
          <w:tcPr>
            <w:tcW w:w="0" w:type="auto"/>
            <w:shd w:val="clear" w:color="auto" w:fill="auto"/>
            <w:vAlign w:val="center"/>
          </w:tcPr>
          <w:p w14:paraId="33FDCD27">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0.0090</w:t>
            </w:r>
          </w:p>
        </w:tc>
        <w:tc>
          <w:tcPr>
            <w:tcW w:w="0" w:type="auto"/>
            <w:shd w:val="clear" w:color="auto" w:fill="auto"/>
            <w:vAlign w:val="center"/>
          </w:tcPr>
          <w:p w14:paraId="17E482A2">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0.0076</w:t>
            </w:r>
          </w:p>
        </w:tc>
        <w:tc>
          <w:tcPr>
            <w:tcW w:w="0" w:type="auto"/>
            <w:vAlign w:val="center"/>
          </w:tcPr>
          <w:p w14:paraId="28D074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0.0060</w:t>
            </w:r>
          </w:p>
        </w:tc>
      </w:tr>
    </w:tbl>
    <w:p w14:paraId="77EFBDBD">
      <w:pPr>
        <w:pStyle w:val="27"/>
        <w:bidi w:val="0"/>
        <w:rPr>
          <w:rFonts w:hint="default" w:ascii="Times New Roman" w:hAnsi="Times New Roman" w:cs="Times New Roman"/>
          <w:b/>
          <w:bCs/>
          <w:highlight w:val="none"/>
          <w:lang w:val="en-US" w:eastAsia="zh-CN"/>
        </w:rPr>
      </w:pPr>
      <w:r>
        <w:rPr>
          <w:rFonts w:hint="default" w:ascii="Times New Roman" w:hAnsi="Times New Roman" w:cs="Times New Roman"/>
          <w:b/>
          <w:bCs/>
          <w:color w:val="auto"/>
          <w:highlight w:val="none"/>
          <w:lang w:val="en-US" w:eastAsia="zh-CN"/>
        </w:rPr>
        <w:t>表3.1</w:t>
      </w:r>
      <w:r>
        <w:rPr>
          <w:rFonts w:hint="default" w:ascii="Times New Roman" w:hAnsi="Times New Roman" w:cs="Times New Roman"/>
          <w:b/>
          <w:bCs/>
          <w:color w:val="auto"/>
          <w:highlight w:val="none"/>
          <w:lang w:val="en-US" w:eastAsia="zh-CN"/>
        </w:rPr>
        <w:noBreakHyphen/>
      </w:r>
      <w:r>
        <w:rPr>
          <w:rFonts w:hint="default" w:ascii="Times New Roman" w:hAnsi="Times New Roman" w:cs="Times New Roman"/>
          <w:b/>
          <w:bCs/>
          <w:color w:val="auto"/>
          <w:highlight w:val="none"/>
          <w:lang w:val="en-US" w:eastAsia="zh-CN"/>
        </w:rPr>
        <w:fldChar w:fldCharType="begin"/>
      </w:r>
      <w:r>
        <w:rPr>
          <w:rFonts w:hint="default" w:ascii="Times New Roman" w:hAnsi="Times New Roman" w:cs="Times New Roman"/>
          <w:b/>
          <w:bCs/>
          <w:color w:val="auto"/>
          <w:highlight w:val="none"/>
          <w:lang w:val="en-US" w:eastAsia="zh-CN"/>
        </w:rPr>
        <w:instrText xml:space="preserve"> SEQ 表 \* ARABIC \s 2 </w:instrText>
      </w:r>
      <w:r>
        <w:rPr>
          <w:rFonts w:hint="default" w:ascii="Times New Roman" w:hAnsi="Times New Roman" w:cs="Times New Roman"/>
          <w:b/>
          <w:bCs/>
          <w:color w:val="auto"/>
          <w:highlight w:val="none"/>
          <w:lang w:val="en-US" w:eastAsia="zh-CN"/>
        </w:rPr>
        <w:fldChar w:fldCharType="separate"/>
      </w:r>
      <w:r>
        <w:rPr>
          <w:rFonts w:hint="default" w:ascii="Times New Roman" w:hAnsi="Times New Roman" w:cs="Times New Roman"/>
          <w:b/>
          <w:bCs/>
          <w:color w:val="auto"/>
          <w:highlight w:val="none"/>
          <w:lang w:val="en-US" w:eastAsia="zh-CN"/>
        </w:rPr>
        <w:t>7</w:t>
      </w:r>
      <w:r>
        <w:rPr>
          <w:rFonts w:hint="default" w:ascii="Times New Roman" w:hAnsi="Times New Roman" w:cs="Times New Roman"/>
          <w:b/>
          <w:bCs/>
          <w:color w:val="auto"/>
          <w:highlight w:val="none"/>
          <w:lang w:val="en-US" w:eastAsia="zh-CN"/>
        </w:rPr>
        <w:fldChar w:fldCharType="end"/>
      </w:r>
      <w:r>
        <w:rPr>
          <w:rFonts w:hint="default" w:ascii="Times New Roman" w:hAnsi="Times New Roman" w:cs="Times New Roman"/>
          <w:b/>
          <w:bCs/>
          <w:color w:val="auto"/>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《四川晨川包装材料有限公司四川晨川2023年载带新建项目环境影响报告表》</w:t>
      </w:r>
      <w:r>
        <w:rPr>
          <w:rFonts w:hint="default" w:ascii="Times New Roman" w:hAnsi="Times New Roman" w:cs="Times New Roman"/>
          <w:b/>
          <w:bCs/>
          <w:highlight w:val="none"/>
          <w:lang w:val="en-US" w:eastAsia="zh-CN"/>
        </w:rPr>
        <w:t>监测结果</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2467"/>
        <w:gridCol w:w="2440"/>
        <w:gridCol w:w="3004"/>
      </w:tblGrid>
      <w:tr w14:paraId="03B14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2" w:type="dxa"/>
            <w:gridSpan w:val="2"/>
            <w:noWrap/>
            <w:vAlign w:val="center"/>
          </w:tcPr>
          <w:p w14:paraId="6FD54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检测信息</w:t>
            </w:r>
          </w:p>
        </w:tc>
        <w:tc>
          <w:tcPr>
            <w:tcW w:w="3195" w:type="dxa"/>
            <w:gridSpan w:val="2"/>
            <w:noWrap/>
            <w:vAlign w:val="center"/>
          </w:tcPr>
          <w:p w14:paraId="71ED2F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检测结果</w:t>
            </w:r>
          </w:p>
        </w:tc>
      </w:tr>
      <w:tr w14:paraId="234D0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bottom w:val="single" w:color="auto" w:sz="12" w:space="0"/>
            </w:tcBorders>
            <w:noWrap/>
            <w:vAlign w:val="center"/>
          </w:tcPr>
          <w:p w14:paraId="774227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采样点位</w:t>
            </w:r>
          </w:p>
        </w:tc>
        <w:tc>
          <w:tcPr>
            <w:tcW w:w="1448" w:type="dxa"/>
            <w:tcBorders>
              <w:bottom w:val="single" w:color="auto" w:sz="12" w:space="0"/>
            </w:tcBorders>
            <w:noWrap/>
            <w:vAlign w:val="center"/>
          </w:tcPr>
          <w:p w14:paraId="51525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采样日期</w:t>
            </w:r>
          </w:p>
        </w:tc>
        <w:tc>
          <w:tcPr>
            <w:tcW w:w="1432" w:type="dxa"/>
            <w:tcBorders>
              <w:bottom w:val="single" w:color="auto" w:sz="12" w:space="0"/>
            </w:tcBorders>
            <w:noWrap/>
            <w:vAlign w:val="center"/>
          </w:tcPr>
          <w:p w14:paraId="7122E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苯乙烯</w:t>
            </w:r>
          </w:p>
        </w:tc>
        <w:tc>
          <w:tcPr>
            <w:tcW w:w="1763" w:type="dxa"/>
            <w:tcBorders>
              <w:bottom w:val="single" w:color="auto" w:sz="12" w:space="0"/>
            </w:tcBorders>
            <w:noWrap/>
            <w:vAlign w:val="center"/>
          </w:tcPr>
          <w:p w14:paraId="10608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丙烯腈</w:t>
            </w:r>
          </w:p>
        </w:tc>
      </w:tr>
      <w:tr w14:paraId="6498F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vMerge w:val="restart"/>
            <w:tcBorders>
              <w:top w:val="single" w:color="auto" w:sz="12" w:space="0"/>
              <w:tl2br w:val="nil"/>
              <w:tr2bl w:val="nil"/>
            </w:tcBorders>
            <w:noWrap w:val="0"/>
            <w:vAlign w:val="center"/>
          </w:tcPr>
          <w:p w14:paraId="78917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项目所在地</w:t>
            </w:r>
          </w:p>
        </w:tc>
        <w:tc>
          <w:tcPr>
            <w:tcW w:w="1448" w:type="dxa"/>
            <w:tcBorders>
              <w:top w:val="single" w:color="auto" w:sz="12" w:space="0"/>
              <w:tl2br w:val="nil"/>
              <w:tr2bl w:val="nil"/>
            </w:tcBorders>
            <w:noWrap/>
            <w:vAlign w:val="center"/>
          </w:tcPr>
          <w:p w14:paraId="577A1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2024.1.20</w:t>
            </w:r>
          </w:p>
        </w:tc>
        <w:tc>
          <w:tcPr>
            <w:tcW w:w="1432" w:type="dxa"/>
            <w:tcBorders>
              <w:top w:val="single" w:color="auto" w:sz="12" w:space="0"/>
              <w:tl2br w:val="nil"/>
              <w:tr2bl w:val="nil"/>
            </w:tcBorders>
            <w:noWrap/>
            <w:vAlign w:val="center"/>
          </w:tcPr>
          <w:p w14:paraId="230C88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1763" w:type="dxa"/>
            <w:tcBorders>
              <w:top w:val="single" w:color="auto" w:sz="12" w:space="0"/>
              <w:tl2br w:val="nil"/>
              <w:tr2bl w:val="nil"/>
            </w:tcBorders>
            <w:noWrap/>
            <w:vAlign w:val="center"/>
          </w:tcPr>
          <w:p w14:paraId="3CCAB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r>
      <w:tr w14:paraId="16D8E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vMerge w:val="continue"/>
            <w:tcBorders>
              <w:tl2br w:val="nil"/>
              <w:tr2bl w:val="nil"/>
            </w:tcBorders>
            <w:noWrap w:val="0"/>
            <w:vAlign w:val="center"/>
          </w:tcPr>
          <w:p w14:paraId="086B9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c>
          <w:tcPr>
            <w:tcW w:w="1448" w:type="dxa"/>
            <w:tcBorders>
              <w:tl2br w:val="nil"/>
              <w:tr2bl w:val="nil"/>
            </w:tcBorders>
            <w:noWrap/>
            <w:vAlign w:val="center"/>
          </w:tcPr>
          <w:p w14:paraId="6AC5B3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2024.1.21</w:t>
            </w:r>
          </w:p>
        </w:tc>
        <w:tc>
          <w:tcPr>
            <w:tcW w:w="1432" w:type="dxa"/>
            <w:tcBorders>
              <w:tl2br w:val="nil"/>
              <w:tr2bl w:val="nil"/>
            </w:tcBorders>
            <w:noWrap/>
            <w:vAlign w:val="center"/>
          </w:tcPr>
          <w:p w14:paraId="5FCD7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1763" w:type="dxa"/>
            <w:tcBorders>
              <w:tl2br w:val="nil"/>
              <w:tr2bl w:val="nil"/>
            </w:tcBorders>
            <w:noWrap/>
            <w:vAlign w:val="center"/>
          </w:tcPr>
          <w:p w14:paraId="05309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r>
      <w:tr w14:paraId="20277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vMerge w:val="continue"/>
            <w:tcBorders>
              <w:tl2br w:val="nil"/>
              <w:tr2bl w:val="nil"/>
            </w:tcBorders>
            <w:noWrap w:val="0"/>
            <w:vAlign w:val="center"/>
          </w:tcPr>
          <w:p w14:paraId="31EEF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c>
          <w:tcPr>
            <w:tcW w:w="1448" w:type="dxa"/>
            <w:tcBorders>
              <w:tl2br w:val="nil"/>
              <w:tr2bl w:val="nil"/>
            </w:tcBorders>
            <w:noWrap/>
            <w:vAlign w:val="center"/>
          </w:tcPr>
          <w:p w14:paraId="2CFA52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2024.1.22</w:t>
            </w:r>
          </w:p>
        </w:tc>
        <w:tc>
          <w:tcPr>
            <w:tcW w:w="1432" w:type="dxa"/>
            <w:tcBorders>
              <w:tl2br w:val="nil"/>
              <w:tr2bl w:val="nil"/>
            </w:tcBorders>
            <w:noWrap/>
            <w:vAlign w:val="center"/>
          </w:tcPr>
          <w:p w14:paraId="031F19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1763" w:type="dxa"/>
            <w:tcBorders>
              <w:tl2br w:val="nil"/>
              <w:tr2bl w:val="nil"/>
            </w:tcBorders>
            <w:noWrap/>
            <w:vAlign w:val="center"/>
          </w:tcPr>
          <w:p w14:paraId="53A7CA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r>
    </w:tbl>
    <w:p w14:paraId="3A1D17C8">
      <w:pPr>
        <w:pStyle w:val="27"/>
        <w:bidi w:val="0"/>
        <w:rPr>
          <w:rFonts w:hint="default" w:ascii="Times New Roman" w:hAnsi="Times New Roman" w:cs="Times New Roman"/>
          <w:b/>
          <w:bCs/>
          <w:color w:val="auto"/>
          <w:highlight w:val="none"/>
          <w:lang w:val="en-US" w:eastAsia="zh-CN"/>
        </w:rPr>
      </w:pPr>
    </w:p>
    <w:p w14:paraId="4EE3D687">
      <w:pPr>
        <w:pStyle w:val="27"/>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表3.1</w:t>
      </w:r>
      <w:r>
        <w:rPr>
          <w:rFonts w:hint="default" w:ascii="Times New Roman" w:hAnsi="Times New Roman" w:cs="Times New Roman"/>
          <w:b/>
          <w:bCs/>
          <w:color w:val="auto"/>
          <w:highlight w:val="none"/>
          <w:lang w:val="en-US" w:eastAsia="zh-CN"/>
        </w:rPr>
        <w:noBreakHyphen/>
      </w:r>
      <w:r>
        <w:rPr>
          <w:rFonts w:hint="default" w:ascii="Times New Roman" w:hAnsi="Times New Roman" w:cs="Times New Roman"/>
          <w:b/>
          <w:bCs/>
          <w:color w:val="auto"/>
          <w:highlight w:val="none"/>
          <w:lang w:val="en-US" w:eastAsia="zh-CN"/>
        </w:rPr>
        <w:fldChar w:fldCharType="begin"/>
      </w:r>
      <w:r>
        <w:rPr>
          <w:rFonts w:hint="default" w:ascii="Times New Roman" w:hAnsi="Times New Roman" w:cs="Times New Roman"/>
          <w:b/>
          <w:bCs/>
          <w:color w:val="auto"/>
          <w:highlight w:val="none"/>
          <w:lang w:val="en-US" w:eastAsia="zh-CN"/>
        </w:rPr>
        <w:instrText xml:space="preserve"> SEQ 表 \* ARABIC \s 2 </w:instrText>
      </w:r>
      <w:r>
        <w:rPr>
          <w:rFonts w:hint="default" w:ascii="Times New Roman" w:hAnsi="Times New Roman" w:cs="Times New Roman"/>
          <w:b/>
          <w:bCs/>
          <w:color w:val="auto"/>
          <w:highlight w:val="none"/>
          <w:lang w:val="en-US" w:eastAsia="zh-CN"/>
        </w:rPr>
        <w:fldChar w:fldCharType="separate"/>
      </w:r>
      <w:r>
        <w:rPr>
          <w:rFonts w:hint="default" w:ascii="Times New Roman" w:hAnsi="Times New Roman" w:cs="Times New Roman"/>
          <w:b/>
          <w:bCs/>
          <w:color w:val="auto"/>
          <w:highlight w:val="none"/>
          <w:lang w:val="en-US" w:eastAsia="zh-CN"/>
        </w:rPr>
        <w:t>8</w:t>
      </w:r>
      <w:r>
        <w:rPr>
          <w:rFonts w:hint="default" w:ascii="Times New Roman" w:hAnsi="Times New Roman" w:cs="Times New Roman"/>
          <w:b/>
          <w:bCs/>
          <w:color w:val="auto"/>
          <w:highlight w:val="none"/>
          <w:lang w:val="en-US" w:eastAsia="zh-CN"/>
        </w:rPr>
        <w:fldChar w:fldCharType="end"/>
      </w:r>
      <w:r>
        <w:rPr>
          <w:rFonts w:hint="default" w:ascii="Times New Roman" w:hAnsi="Times New Roman" w:cs="Times New Roman"/>
          <w:b/>
          <w:bCs/>
          <w:color w:val="auto"/>
          <w:highlight w:val="none"/>
          <w:lang w:val="en-US" w:eastAsia="zh-CN"/>
        </w:rPr>
        <w:t xml:space="preserve"> 《精密制造基地项目环境影响报告表》监测结果</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1893"/>
        <w:gridCol w:w="1840"/>
        <w:gridCol w:w="1426"/>
        <w:gridCol w:w="1426"/>
        <w:gridCol w:w="1514"/>
      </w:tblGrid>
      <w:tr w14:paraId="04F33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vAlign w:val="center"/>
          </w:tcPr>
          <w:p w14:paraId="2275C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采样期</w:t>
            </w:r>
          </w:p>
        </w:tc>
        <w:tc>
          <w:tcPr>
            <w:tcW w:w="1893" w:type="dxa"/>
            <w:vAlign w:val="center"/>
          </w:tcPr>
          <w:p w14:paraId="1FB9F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6206" w:type="dxa"/>
            <w:gridSpan w:val="4"/>
            <w:vAlign w:val="center"/>
          </w:tcPr>
          <w:p w14:paraId="7AEF14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该项目所在地</w:t>
            </w:r>
          </w:p>
        </w:tc>
      </w:tr>
      <w:tr w14:paraId="33255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tcBorders>
              <w:top w:val="single" w:color="auto" w:sz="12" w:space="0"/>
            </w:tcBorders>
            <w:vAlign w:val="center"/>
          </w:tcPr>
          <w:p w14:paraId="64606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2021.1.26</w:t>
            </w:r>
          </w:p>
        </w:tc>
        <w:tc>
          <w:tcPr>
            <w:tcW w:w="1893" w:type="dxa"/>
            <w:vMerge w:val="restart"/>
            <w:tcBorders>
              <w:top w:val="single" w:color="auto" w:sz="12" w:space="0"/>
            </w:tcBorders>
            <w:vAlign w:val="center"/>
          </w:tcPr>
          <w:p w14:paraId="6E8C32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苯小时均值</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840" w:type="dxa"/>
            <w:tcBorders>
              <w:top w:val="single" w:color="auto" w:sz="12" w:space="0"/>
            </w:tcBorders>
            <w:shd w:val="clear" w:color="auto" w:fill="auto"/>
            <w:vAlign w:val="center"/>
          </w:tcPr>
          <w:p w14:paraId="7DED533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tcBorders>
              <w:top w:val="single" w:color="auto" w:sz="12" w:space="0"/>
            </w:tcBorders>
            <w:shd w:val="clear" w:color="auto" w:fill="auto"/>
            <w:vAlign w:val="center"/>
          </w:tcPr>
          <w:p w14:paraId="0C4E12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tcBorders>
              <w:top w:val="single" w:color="auto" w:sz="12" w:space="0"/>
            </w:tcBorders>
            <w:shd w:val="clear" w:color="auto" w:fill="auto"/>
            <w:vAlign w:val="center"/>
          </w:tcPr>
          <w:p w14:paraId="3D105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tcBorders>
              <w:top w:val="single" w:color="auto" w:sz="12" w:space="0"/>
            </w:tcBorders>
            <w:shd w:val="clear" w:color="auto" w:fill="auto"/>
            <w:vAlign w:val="center"/>
          </w:tcPr>
          <w:p w14:paraId="6ACBAE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2D6AD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vAlign w:val="center"/>
          </w:tcPr>
          <w:p w14:paraId="4A5A82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2021.1.27</w:t>
            </w:r>
          </w:p>
        </w:tc>
        <w:tc>
          <w:tcPr>
            <w:tcW w:w="1893" w:type="dxa"/>
            <w:vMerge w:val="continue"/>
            <w:vAlign w:val="center"/>
          </w:tcPr>
          <w:p w14:paraId="65DBE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1AFB651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49638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0DB13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4A8807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1350E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vAlign w:val="center"/>
          </w:tcPr>
          <w:p w14:paraId="7D33C3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2021.1.28</w:t>
            </w:r>
          </w:p>
        </w:tc>
        <w:tc>
          <w:tcPr>
            <w:tcW w:w="1893" w:type="dxa"/>
            <w:vMerge w:val="continue"/>
            <w:vAlign w:val="center"/>
          </w:tcPr>
          <w:p w14:paraId="41E3F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78BE2C6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16C2EA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60026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3CE88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2C12D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vAlign w:val="center"/>
          </w:tcPr>
          <w:p w14:paraId="46D40D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2021.1.29</w:t>
            </w:r>
          </w:p>
        </w:tc>
        <w:tc>
          <w:tcPr>
            <w:tcW w:w="1893" w:type="dxa"/>
            <w:vMerge w:val="continue"/>
            <w:vAlign w:val="center"/>
          </w:tcPr>
          <w:p w14:paraId="3D2EE4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0FD6570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22D86F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20C61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052E9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4DDA5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vAlign w:val="center"/>
          </w:tcPr>
          <w:p w14:paraId="3BAF5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2021.1.30</w:t>
            </w:r>
          </w:p>
        </w:tc>
        <w:tc>
          <w:tcPr>
            <w:tcW w:w="1893" w:type="dxa"/>
            <w:vMerge w:val="continue"/>
            <w:vAlign w:val="center"/>
          </w:tcPr>
          <w:p w14:paraId="79D6AB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04ACC42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63C3B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3A20C8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330C0C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16F18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vAlign w:val="center"/>
          </w:tcPr>
          <w:p w14:paraId="595F3E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2021.1.31</w:t>
            </w:r>
          </w:p>
        </w:tc>
        <w:tc>
          <w:tcPr>
            <w:tcW w:w="1893" w:type="dxa"/>
            <w:vMerge w:val="continue"/>
            <w:vAlign w:val="center"/>
          </w:tcPr>
          <w:p w14:paraId="5B6DDC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448D0C5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49B3FA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6F9E3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14A4B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7E796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vAlign w:val="center"/>
          </w:tcPr>
          <w:p w14:paraId="2A9C6A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2021.2.1</w:t>
            </w:r>
          </w:p>
        </w:tc>
        <w:tc>
          <w:tcPr>
            <w:tcW w:w="1893" w:type="dxa"/>
            <w:vMerge w:val="continue"/>
            <w:vAlign w:val="center"/>
          </w:tcPr>
          <w:p w14:paraId="1C628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4649571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6E6A4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1EC4ED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51B741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15EB1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1DD7B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2021.1.26</w:t>
            </w:r>
          </w:p>
        </w:tc>
        <w:tc>
          <w:tcPr>
            <w:tcW w:w="1893" w:type="dxa"/>
            <w:vMerge w:val="restart"/>
            <w:vAlign w:val="center"/>
          </w:tcPr>
          <w:p w14:paraId="3D016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甲苯小时均值</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840" w:type="dxa"/>
            <w:shd w:val="clear" w:color="auto" w:fill="auto"/>
            <w:vAlign w:val="center"/>
          </w:tcPr>
          <w:p w14:paraId="2A862E1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4E216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367876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2986AA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4768F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00E3B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2021.1.27</w:t>
            </w:r>
          </w:p>
        </w:tc>
        <w:tc>
          <w:tcPr>
            <w:tcW w:w="1893" w:type="dxa"/>
            <w:vMerge w:val="continue"/>
            <w:vAlign w:val="center"/>
          </w:tcPr>
          <w:p w14:paraId="6A9A2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4331A4D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045F2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4E5ED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5016D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531DC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0D30BD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2021.1.28</w:t>
            </w:r>
          </w:p>
        </w:tc>
        <w:tc>
          <w:tcPr>
            <w:tcW w:w="1893" w:type="dxa"/>
            <w:vMerge w:val="continue"/>
            <w:vAlign w:val="center"/>
          </w:tcPr>
          <w:p w14:paraId="3F3EA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35BBBCE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5F6151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3576FB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1850E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15284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471AB4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2021.1.29</w:t>
            </w:r>
          </w:p>
        </w:tc>
        <w:tc>
          <w:tcPr>
            <w:tcW w:w="1893" w:type="dxa"/>
            <w:vMerge w:val="continue"/>
            <w:vAlign w:val="center"/>
          </w:tcPr>
          <w:p w14:paraId="7DA6D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2844B1E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3275C2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2D44A3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3A2EC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2FE31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0B5656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2021.1.30</w:t>
            </w:r>
          </w:p>
        </w:tc>
        <w:tc>
          <w:tcPr>
            <w:tcW w:w="1893" w:type="dxa"/>
            <w:vMerge w:val="continue"/>
            <w:vAlign w:val="center"/>
          </w:tcPr>
          <w:p w14:paraId="14E67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56BDF71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46F27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22EE0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0B9B0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33FF2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5BB8B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2021.1.31</w:t>
            </w:r>
          </w:p>
        </w:tc>
        <w:tc>
          <w:tcPr>
            <w:tcW w:w="1893" w:type="dxa"/>
            <w:vMerge w:val="continue"/>
            <w:vAlign w:val="center"/>
          </w:tcPr>
          <w:p w14:paraId="4655C7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6AD99A7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6E9653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5B275F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2B2198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20774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6ACA3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2021.2.1</w:t>
            </w:r>
          </w:p>
        </w:tc>
        <w:tc>
          <w:tcPr>
            <w:tcW w:w="1893" w:type="dxa"/>
            <w:vMerge w:val="continue"/>
            <w:vAlign w:val="center"/>
          </w:tcPr>
          <w:p w14:paraId="6E742B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4258788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79BA2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46CA81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3ABD1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67C95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4C026C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2021.1.26</w:t>
            </w:r>
          </w:p>
        </w:tc>
        <w:tc>
          <w:tcPr>
            <w:tcW w:w="1893" w:type="dxa"/>
            <w:vMerge w:val="restart"/>
            <w:vAlign w:val="center"/>
          </w:tcPr>
          <w:p w14:paraId="57970C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二甲苯小时均值</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rPr>
              <w:t>g/</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eastAsia="zh-CN"/>
              </w:rPr>
              <w:t>）</w:t>
            </w:r>
          </w:p>
        </w:tc>
        <w:tc>
          <w:tcPr>
            <w:tcW w:w="1840" w:type="dxa"/>
            <w:shd w:val="clear" w:color="auto" w:fill="auto"/>
            <w:vAlign w:val="center"/>
          </w:tcPr>
          <w:p w14:paraId="31EE1B3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0A8424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333151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5C9B45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1D84B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7D30B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2021.1.27</w:t>
            </w:r>
          </w:p>
        </w:tc>
        <w:tc>
          <w:tcPr>
            <w:tcW w:w="1893" w:type="dxa"/>
            <w:vMerge w:val="continue"/>
            <w:vAlign w:val="center"/>
          </w:tcPr>
          <w:p w14:paraId="0A7E95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70BD5C4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094B2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005ED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160DEB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132CC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2E8BC4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2021.1.28</w:t>
            </w:r>
          </w:p>
        </w:tc>
        <w:tc>
          <w:tcPr>
            <w:tcW w:w="1893" w:type="dxa"/>
            <w:vMerge w:val="continue"/>
            <w:vAlign w:val="center"/>
          </w:tcPr>
          <w:p w14:paraId="5D7D8C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56B89AA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1A09F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06CD5F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688F6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4D341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76E5A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2021.1.29</w:t>
            </w:r>
          </w:p>
        </w:tc>
        <w:tc>
          <w:tcPr>
            <w:tcW w:w="1893" w:type="dxa"/>
            <w:vMerge w:val="continue"/>
            <w:vAlign w:val="center"/>
          </w:tcPr>
          <w:p w14:paraId="457C2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59CB40F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3AA6C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4AE40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6CB020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48686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409415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2021.1.30</w:t>
            </w:r>
          </w:p>
        </w:tc>
        <w:tc>
          <w:tcPr>
            <w:tcW w:w="1893" w:type="dxa"/>
            <w:vMerge w:val="continue"/>
            <w:vAlign w:val="center"/>
          </w:tcPr>
          <w:p w14:paraId="187C3D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1FB26DC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4EC064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00AEC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22285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26FB6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552C1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2021.1.31</w:t>
            </w:r>
          </w:p>
        </w:tc>
        <w:tc>
          <w:tcPr>
            <w:tcW w:w="1893" w:type="dxa"/>
            <w:vMerge w:val="continue"/>
            <w:vAlign w:val="center"/>
          </w:tcPr>
          <w:p w14:paraId="4E5C6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254574C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7BDAC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0F984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14D8E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3B222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579C9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2021.2.1</w:t>
            </w:r>
          </w:p>
        </w:tc>
        <w:tc>
          <w:tcPr>
            <w:tcW w:w="1893" w:type="dxa"/>
            <w:vMerge w:val="continue"/>
            <w:vAlign w:val="center"/>
          </w:tcPr>
          <w:p w14:paraId="3203A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840" w:type="dxa"/>
            <w:shd w:val="clear" w:color="auto" w:fill="auto"/>
            <w:vAlign w:val="center"/>
          </w:tcPr>
          <w:p w14:paraId="3DF552B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460A0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158DC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228B3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27776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40FA9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2021.1.26</w:t>
            </w:r>
          </w:p>
        </w:tc>
        <w:tc>
          <w:tcPr>
            <w:tcW w:w="1893" w:type="dxa"/>
            <w:vMerge w:val="restart"/>
            <w:vAlign w:val="center"/>
          </w:tcPr>
          <w:p w14:paraId="31D52AB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甲醛小时均值（mg/m</w:t>
            </w:r>
            <w:r>
              <w:rPr>
                <w:rFonts w:hint="default" w:ascii="Times New Roman" w:hAnsi="Times New Roman" w:eastAsia="Times New Roman" w:cs="Times New Roman"/>
                <w:snapToGrid w:val="0"/>
                <w:color w:val="000000"/>
                <w:kern w:val="0"/>
                <w:sz w:val="21"/>
                <w:szCs w:val="21"/>
                <w:highlight w:val="none"/>
                <w:vertAlign w:val="superscript"/>
                <w:lang w:val="en-US" w:eastAsia="zh-CN" w:bidi="ar-SA"/>
              </w:rPr>
              <w:t>3</w:t>
            </w: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840" w:type="dxa"/>
            <w:shd w:val="clear" w:color="auto" w:fill="auto"/>
            <w:vAlign w:val="center"/>
          </w:tcPr>
          <w:p w14:paraId="48F47B2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5313280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24D2F30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2F6ED0D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3E3A5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0BA0ED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2021.1.27</w:t>
            </w:r>
          </w:p>
        </w:tc>
        <w:tc>
          <w:tcPr>
            <w:tcW w:w="1893" w:type="dxa"/>
            <w:vMerge w:val="continue"/>
            <w:vAlign w:val="center"/>
          </w:tcPr>
          <w:p w14:paraId="4E91266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36870E7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12D4DFE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018C39A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2525CAB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1B58B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1878A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2021.1.28</w:t>
            </w:r>
          </w:p>
        </w:tc>
        <w:tc>
          <w:tcPr>
            <w:tcW w:w="1893" w:type="dxa"/>
            <w:vMerge w:val="continue"/>
            <w:vAlign w:val="center"/>
          </w:tcPr>
          <w:p w14:paraId="2AEA7BE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4B5C7AE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6F3133E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4BC8B64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5FF5BC7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27D85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6E7F3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2021.1.29</w:t>
            </w:r>
          </w:p>
        </w:tc>
        <w:tc>
          <w:tcPr>
            <w:tcW w:w="1893" w:type="dxa"/>
            <w:vMerge w:val="continue"/>
            <w:vAlign w:val="center"/>
          </w:tcPr>
          <w:p w14:paraId="12DA4F2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7DF1685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0DF27EB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2D62976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1CE2942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099C0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095082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2021.1.30</w:t>
            </w:r>
          </w:p>
        </w:tc>
        <w:tc>
          <w:tcPr>
            <w:tcW w:w="1893" w:type="dxa"/>
            <w:vMerge w:val="continue"/>
            <w:vAlign w:val="center"/>
          </w:tcPr>
          <w:p w14:paraId="6BD3A11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63A0423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2100B49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24DE173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6C59C31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41F03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60364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2021.1.31</w:t>
            </w:r>
          </w:p>
        </w:tc>
        <w:tc>
          <w:tcPr>
            <w:tcW w:w="1893" w:type="dxa"/>
            <w:vMerge w:val="continue"/>
            <w:vAlign w:val="center"/>
          </w:tcPr>
          <w:p w14:paraId="0FCD02A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05FE9E6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44A4BE3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6E616FC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737DA9D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6F894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688B34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2021.2.1</w:t>
            </w:r>
          </w:p>
        </w:tc>
        <w:tc>
          <w:tcPr>
            <w:tcW w:w="1893" w:type="dxa"/>
            <w:vMerge w:val="continue"/>
            <w:vAlign w:val="center"/>
          </w:tcPr>
          <w:p w14:paraId="0B8D9DA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501DDCF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5C0CC7E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426" w:type="dxa"/>
            <w:shd w:val="clear" w:color="auto" w:fill="auto"/>
            <w:vAlign w:val="center"/>
          </w:tcPr>
          <w:p w14:paraId="6B4597D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c>
          <w:tcPr>
            <w:tcW w:w="1514" w:type="dxa"/>
            <w:shd w:val="clear" w:color="auto" w:fill="auto"/>
            <w:vAlign w:val="center"/>
          </w:tcPr>
          <w:p w14:paraId="2EC8E5C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未检出</w:t>
            </w:r>
          </w:p>
        </w:tc>
      </w:tr>
      <w:tr w14:paraId="0A48E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4DDB51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2021.1.26</w:t>
            </w:r>
          </w:p>
        </w:tc>
        <w:tc>
          <w:tcPr>
            <w:tcW w:w="1893" w:type="dxa"/>
            <w:vMerge w:val="restart"/>
            <w:vAlign w:val="center"/>
          </w:tcPr>
          <w:p w14:paraId="2A25028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总悬浮颗粒物日均值（mg/m</w:t>
            </w:r>
            <w:r>
              <w:rPr>
                <w:rFonts w:hint="default" w:ascii="Times New Roman" w:hAnsi="Times New Roman" w:eastAsia="Times New Roman" w:cs="Times New Roman"/>
                <w:snapToGrid w:val="0"/>
                <w:color w:val="000000"/>
                <w:kern w:val="0"/>
                <w:sz w:val="21"/>
                <w:szCs w:val="21"/>
                <w:highlight w:val="none"/>
                <w:vertAlign w:val="superscript"/>
                <w:lang w:val="en-US" w:eastAsia="zh-CN" w:bidi="ar-SA"/>
              </w:rPr>
              <w:t>3</w:t>
            </w: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840" w:type="dxa"/>
            <w:shd w:val="clear" w:color="auto" w:fill="auto"/>
            <w:vAlign w:val="center"/>
          </w:tcPr>
          <w:p w14:paraId="013F7FD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0.069</w:t>
            </w:r>
          </w:p>
        </w:tc>
        <w:tc>
          <w:tcPr>
            <w:tcW w:w="1426" w:type="dxa"/>
            <w:shd w:val="clear" w:color="auto" w:fill="auto"/>
            <w:vAlign w:val="center"/>
          </w:tcPr>
          <w:p w14:paraId="7BA6EB9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403F1DB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52582E9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78B9B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0E3BF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2021.1.27</w:t>
            </w:r>
          </w:p>
        </w:tc>
        <w:tc>
          <w:tcPr>
            <w:tcW w:w="1893" w:type="dxa"/>
            <w:vMerge w:val="continue"/>
            <w:vAlign w:val="center"/>
          </w:tcPr>
          <w:p w14:paraId="058EA61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408DAE7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0.072</w:t>
            </w:r>
          </w:p>
        </w:tc>
        <w:tc>
          <w:tcPr>
            <w:tcW w:w="1426" w:type="dxa"/>
            <w:shd w:val="clear" w:color="auto" w:fill="auto"/>
            <w:vAlign w:val="center"/>
          </w:tcPr>
          <w:p w14:paraId="5C1A216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47E540E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612D6B7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2255C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240CE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2021.1.28</w:t>
            </w:r>
          </w:p>
        </w:tc>
        <w:tc>
          <w:tcPr>
            <w:tcW w:w="1893" w:type="dxa"/>
            <w:vMerge w:val="continue"/>
            <w:vAlign w:val="center"/>
          </w:tcPr>
          <w:p w14:paraId="6C45DFB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6DAABDB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0.065</w:t>
            </w:r>
          </w:p>
        </w:tc>
        <w:tc>
          <w:tcPr>
            <w:tcW w:w="1426" w:type="dxa"/>
            <w:shd w:val="clear" w:color="auto" w:fill="auto"/>
            <w:vAlign w:val="center"/>
          </w:tcPr>
          <w:p w14:paraId="33895A9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2A71D23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074DEED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6EDA0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75B86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2021.1.29</w:t>
            </w:r>
          </w:p>
        </w:tc>
        <w:tc>
          <w:tcPr>
            <w:tcW w:w="1893" w:type="dxa"/>
            <w:vMerge w:val="continue"/>
            <w:vAlign w:val="center"/>
          </w:tcPr>
          <w:p w14:paraId="20641DD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1CEFCD3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0.075</w:t>
            </w:r>
          </w:p>
        </w:tc>
        <w:tc>
          <w:tcPr>
            <w:tcW w:w="1426" w:type="dxa"/>
            <w:shd w:val="clear" w:color="auto" w:fill="auto"/>
            <w:vAlign w:val="center"/>
          </w:tcPr>
          <w:p w14:paraId="4033FCA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661A233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3F15564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278F1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6982A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2021.1.30</w:t>
            </w:r>
          </w:p>
        </w:tc>
        <w:tc>
          <w:tcPr>
            <w:tcW w:w="1893" w:type="dxa"/>
            <w:vMerge w:val="continue"/>
            <w:vAlign w:val="center"/>
          </w:tcPr>
          <w:p w14:paraId="7608C52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49DC92A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0.074</w:t>
            </w:r>
          </w:p>
        </w:tc>
        <w:tc>
          <w:tcPr>
            <w:tcW w:w="1426" w:type="dxa"/>
            <w:shd w:val="clear" w:color="auto" w:fill="auto"/>
            <w:vAlign w:val="center"/>
          </w:tcPr>
          <w:p w14:paraId="5B41498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23B00D9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70EB15B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2C314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0CC8D4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2021.1.31</w:t>
            </w:r>
          </w:p>
        </w:tc>
        <w:tc>
          <w:tcPr>
            <w:tcW w:w="1893" w:type="dxa"/>
            <w:vMerge w:val="continue"/>
            <w:vAlign w:val="center"/>
          </w:tcPr>
          <w:p w14:paraId="33FB494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2D2CA32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0.068</w:t>
            </w:r>
          </w:p>
        </w:tc>
        <w:tc>
          <w:tcPr>
            <w:tcW w:w="1426" w:type="dxa"/>
            <w:shd w:val="clear" w:color="auto" w:fill="auto"/>
            <w:vAlign w:val="center"/>
          </w:tcPr>
          <w:p w14:paraId="23CA754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195F200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032BA84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1E575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45A58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2021.2.1</w:t>
            </w:r>
          </w:p>
        </w:tc>
        <w:tc>
          <w:tcPr>
            <w:tcW w:w="1893" w:type="dxa"/>
            <w:vMerge w:val="continue"/>
            <w:vAlign w:val="center"/>
          </w:tcPr>
          <w:p w14:paraId="1168326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77A0925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0.070</w:t>
            </w:r>
          </w:p>
        </w:tc>
        <w:tc>
          <w:tcPr>
            <w:tcW w:w="1426" w:type="dxa"/>
            <w:shd w:val="clear" w:color="auto" w:fill="auto"/>
            <w:vAlign w:val="center"/>
          </w:tcPr>
          <w:p w14:paraId="3D0E3F8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269F534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26FC35A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55A72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1AE5A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2021.1.26</w:t>
            </w:r>
          </w:p>
        </w:tc>
        <w:tc>
          <w:tcPr>
            <w:tcW w:w="1893" w:type="dxa"/>
            <w:vMerge w:val="restart"/>
            <w:vAlign w:val="center"/>
          </w:tcPr>
          <w:p w14:paraId="21B9313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TVOC8小时均值（mg/m</w:t>
            </w:r>
            <w:r>
              <w:rPr>
                <w:rFonts w:hint="default" w:ascii="Times New Roman" w:hAnsi="Times New Roman" w:eastAsia="Times New Roman" w:cs="Times New Roman"/>
                <w:snapToGrid w:val="0"/>
                <w:color w:val="000000"/>
                <w:kern w:val="0"/>
                <w:sz w:val="21"/>
                <w:szCs w:val="21"/>
                <w:highlight w:val="none"/>
                <w:vertAlign w:val="superscript"/>
                <w:lang w:val="en-US" w:eastAsia="zh-CN" w:bidi="ar-SA"/>
              </w:rPr>
              <w:t>3</w:t>
            </w: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840" w:type="dxa"/>
            <w:shd w:val="clear" w:color="auto" w:fill="auto"/>
            <w:vAlign w:val="center"/>
          </w:tcPr>
          <w:p w14:paraId="54CDB02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0.0049</w:t>
            </w:r>
          </w:p>
        </w:tc>
        <w:tc>
          <w:tcPr>
            <w:tcW w:w="1426" w:type="dxa"/>
            <w:shd w:val="clear" w:color="auto" w:fill="auto"/>
            <w:vAlign w:val="center"/>
          </w:tcPr>
          <w:p w14:paraId="3C29392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6EF4AD0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23AA2B2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5DF5C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3BA5B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2021.1.27</w:t>
            </w:r>
          </w:p>
        </w:tc>
        <w:tc>
          <w:tcPr>
            <w:tcW w:w="1893" w:type="dxa"/>
            <w:vMerge w:val="continue"/>
            <w:vAlign w:val="center"/>
          </w:tcPr>
          <w:p w14:paraId="60E427C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6ADF71C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0.0183</w:t>
            </w:r>
          </w:p>
        </w:tc>
        <w:tc>
          <w:tcPr>
            <w:tcW w:w="1426" w:type="dxa"/>
            <w:shd w:val="clear" w:color="auto" w:fill="auto"/>
            <w:vAlign w:val="center"/>
          </w:tcPr>
          <w:p w14:paraId="4017CE6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24B1670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04E6ADC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360AE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1CF8B9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2021.1.28</w:t>
            </w:r>
          </w:p>
        </w:tc>
        <w:tc>
          <w:tcPr>
            <w:tcW w:w="1893" w:type="dxa"/>
            <w:vMerge w:val="continue"/>
            <w:vAlign w:val="center"/>
          </w:tcPr>
          <w:p w14:paraId="7B677A2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06F3293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0.0069</w:t>
            </w:r>
          </w:p>
        </w:tc>
        <w:tc>
          <w:tcPr>
            <w:tcW w:w="1426" w:type="dxa"/>
            <w:shd w:val="clear" w:color="auto" w:fill="auto"/>
            <w:vAlign w:val="center"/>
          </w:tcPr>
          <w:p w14:paraId="6040F7D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2A4A411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6643D63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5CC90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70D21D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2021.1.29</w:t>
            </w:r>
          </w:p>
        </w:tc>
        <w:tc>
          <w:tcPr>
            <w:tcW w:w="1893" w:type="dxa"/>
            <w:vMerge w:val="continue"/>
            <w:vAlign w:val="center"/>
          </w:tcPr>
          <w:p w14:paraId="33682D3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41C4785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0.0067</w:t>
            </w:r>
          </w:p>
        </w:tc>
        <w:tc>
          <w:tcPr>
            <w:tcW w:w="1426" w:type="dxa"/>
            <w:shd w:val="clear" w:color="auto" w:fill="auto"/>
            <w:vAlign w:val="center"/>
          </w:tcPr>
          <w:p w14:paraId="7B3923F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0DE9883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2C5E9F1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0ECC4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4A7EE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2021.1.30</w:t>
            </w:r>
          </w:p>
        </w:tc>
        <w:tc>
          <w:tcPr>
            <w:tcW w:w="1893" w:type="dxa"/>
            <w:vMerge w:val="continue"/>
            <w:vAlign w:val="center"/>
          </w:tcPr>
          <w:p w14:paraId="1EF2447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06A55F1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0.0056</w:t>
            </w:r>
          </w:p>
        </w:tc>
        <w:tc>
          <w:tcPr>
            <w:tcW w:w="1426" w:type="dxa"/>
            <w:shd w:val="clear" w:color="auto" w:fill="auto"/>
            <w:vAlign w:val="center"/>
          </w:tcPr>
          <w:p w14:paraId="316AD12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33A276F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369F095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1F673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716B2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2021.1.31</w:t>
            </w:r>
          </w:p>
        </w:tc>
        <w:tc>
          <w:tcPr>
            <w:tcW w:w="1893" w:type="dxa"/>
            <w:vMerge w:val="continue"/>
            <w:vAlign w:val="center"/>
          </w:tcPr>
          <w:p w14:paraId="69D30AE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178BC46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0.0064</w:t>
            </w:r>
          </w:p>
        </w:tc>
        <w:tc>
          <w:tcPr>
            <w:tcW w:w="1426" w:type="dxa"/>
            <w:shd w:val="clear" w:color="auto" w:fill="auto"/>
            <w:vAlign w:val="center"/>
          </w:tcPr>
          <w:p w14:paraId="1DC2BE5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5D557F1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0774423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r w14:paraId="2AFAC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3" w:type="dxa"/>
            <w:shd w:val="clear" w:color="auto" w:fill="auto"/>
            <w:vAlign w:val="center"/>
          </w:tcPr>
          <w:p w14:paraId="1B387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2021.2.1</w:t>
            </w:r>
          </w:p>
        </w:tc>
        <w:tc>
          <w:tcPr>
            <w:tcW w:w="1893" w:type="dxa"/>
            <w:vMerge w:val="continue"/>
            <w:vAlign w:val="center"/>
          </w:tcPr>
          <w:p w14:paraId="54FB00D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p>
        </w:tc>
        <w:tc>
          <w:tcPr>
            <w:tcW w:w="1840" w:type="dxa"/>
            <w:shd w:val="clear" w:color="auto" w:fill="auto"/>
            <w:vAlign w:val="center"/>
          </w:tcPr>
          <w:p w14:paraId="207002E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0.0037</w:t>
            </w:r>
          </w:p>
        </w:tc>
        <w:tc>
          <w:tcPr>
            <w:tcW w:w="1426" w:type="dxa"/>
            <w:shd w:val="clear" w:color="auto" w:fill="auto"/>
            <w:vAlign w:val="center"/>
          </w:tcPr>
          <w:p w14:paraId="0324ED6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426" w:type="dxa"/>
            <w:shd w:val="clear" w:color="auto" w:fill="auto"/>
            <w:vAlign w:val="center"/>
          </w:tcPr>
          <w:p w14:paraId="1C1CBAD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c>
          <w:tcPr>
            <w:tcW w:w="1514" w:type="dxa"/>
            <w:shd w:val="clear" w:color="auto" w:fill="auto"/>
            <w:vAlign w:val="center"/>
          </w:tcPr>
          <w:p w14:paraId="69B60FB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Times New Roman" w:cs="Times New Roman"/>
                <w:snapToGrid w:val="0"/>
                <w:color w:val="000000"/>
                <w:kern w:val="0"/>
                <w:sz w:val="21"/>
                <w:szCs w:val="21"/>
                <w:highlight w:val="none"/>
                <w:lang w:val="en-US" w:eastAsia="zh-CN" w:bidi="ar-SA"/>
              </w:rPr>
            </w:pPr>
            <w:r>
              <w:rPr>
                <w:rFonts w:hint="default" w:ascii="Times New Roman" w:hAnsi="Times New Roman" w:eastAsia="Times New Roman" w:cs="Times New Roman"/>
                <w:snapToGrid w:val="0"/>
                <w:color w:val="000000"/>
                <w:kern w:val="0"/>
                <w:sz w:val="21"/>
                <w:szCs w:val="21"/>
                <w:highlight w:val="none"/>
                <w:lang w:val="en-US" w:eastAsia="zh-CN" w:bidi="ar-SA"/>
              </w:rPr>
              <w:t>/</w:t>
            </w:r>
          </w:p>
        </w:tc>
      </w:tr>
    </w:tbl>
    <w:p w14:paraId="6932A01E">
      <w:pPr>
        <w:pStyle w:val="2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表3.1</w:t>
      </w:r>
      <w:r>
        <w:rPr>
          <w:rFonts w:hint="default" w:ascii="Times New Roman" w:hAnsi="Times New Roman" w:cs="Times New Roman"/>
          <w:highlight w:val="none"/>
          <w:lang w:val="en-US" w:eastAsia="zh-CN"/>
        </w:rPr>
        <w:noBreakHyphen/>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SEQ 表 \* ARABIC \s 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9</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t xml:space="preserve"> 《遂宁船山高新技术产业园区总体规划（2023-2035）环境影响报告书》监测结果</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784"/>
        <w:gridCol w:w="889"/>
        <w:gridCol w:w="921"/>
        <w:gridCol w:w="933"/>
        <w:gridCol w:w="846"/>
        <w:gridCol w:w="793"/>
        <w:gridCol w:w="921"/>
        <w:gridCol w:w="857"/>
        <w:gridCol w:w="919"/>
        <w:gridCol w:w="938"/>
      </w:tblGrid>
      <w:tr w14:paraId="2E93C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restart"/>
            <w:vAlign w:val="center"/>
          </w:tcPr>
          <w:p w14:paraId="0CC518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采样日期</w:t>
            </w:r>
          </w:p>
        </w:tc>
        <w:tc>
          <w:tcPr>
            <w:tcW w:w="784" w:type="dxa"/>
            <w:vMerge w:val="restart"/>
            <w:vAlign w:val="center"/>
          </w:tcPr>
          <w:p w14:paraId="506B7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3589" w:type="dxa"/>
            <w:gridSpan w:val="4"/>
            <w:vAlign w:val="center"/>
          </w:tcPr>
          <w:p w14:paraId="1302EF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检测点位</w:t>
            </w:r>
          </w:p>
        </w:tc>
        <w:tc>
          <w:tcPr>
            <w:tcW w:w="793" w:type="dxa"/>
            <w:vMerge w:val="restart"/>
            <w:vAlign w:val="center"/>
          </w:tcPr>
          <w:p w14:paraId="6BD3B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3635" w:type="dxa"/>
            <w:gridSpan w:val="4"/>
            <w:shd w:val="clear" w:color="auto" w:fill="auto"/>
            <w:vAlign w:val="center"/>
          </w:tcPr>
          <w:p w14:paraId="3EAC53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检测点位</w:t>
            </w:r>
          </w:p>
        </w:tc>
      </w:tr>
      <w:tr w14:paraId="01E18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Merge w:val="continue"/>
            <w:tcBorders>
              <w:bottom w:val="single" w:color="auto" w:sz="12" w:space="0"/>
            </w:tcBorders>
            <w:vAlign w:val="center"/>
          </w:tcPr>
          <w:p w14:paraId="5A328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784" w:type="dxa"/>
            <w:vMerge w:val="continue"/>
            <w:tcBorders>
              <w:bottom w:val="single" w:color="auto" w:sz="12" w:space="0"/>
            </w:tcBorders>
            <w:vAlign w:val="center"/>
          </w:tcPr>
          <w:p w14:paraId="6C34B8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589" w:type="dxa"/>
            <w:gridSpan w:val="4"/>
            <w:tcBorders>
              <w:bottom w:val="single" w:color="auto" w:sz="12" w:space="0"/>
            </w:tcBorders>
            <w:vAlign w:val="center"/>
          </w:tcPr>
          <w:p w14:paraId="35DCA4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评估区域北侧约550m处遂宁市第十五中学</w:t>
            </w:r>
          </w:p>
        </w:tc>
        <w:tc>
          <w:tcPr>
            <w:tcW w:w="793" w:type="dxa"/>
            <w:vMerge w:val="continue"/>
            <w:tcBorders>
              <w:bottom w:val="single" w:color="auto" w:sz="12" w:space="0"/>
            </w:tcBorders>
            <w:vAlign w:val="center"/>
          </w:tcPr>
          <w:p w14:paraId="53F22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635" w:type="dxa"/>
            <w:gridSpan w:val="4"/>
            <w:tcBorders>
              <w:bottom w:val="single" w:color="auto" w:sz="12" w:space="0"/>
            </w:tcBorders>
            <w:shd w:val="clear" w:color="auto" w:fill="auto"/>
            <w:vAlign w:val="center"/>
          </w:tcPr>
          <w:p w14:paraId="7B094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评估区域南侧玉佳湾</w:t>
            </w:r>
          </w:p>
        </w:tc>
      </w:tr>
      <w:tr w14:paraId="6BB43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tcBorders>
              <w:top w:val="single" w:color="auto" w:sz="12" w:space="0"/>
            </w:tcBorders>
            <w:vAlign w:val="center"/>
          </w:tcPr>
          <w:p w14:paraId="0F364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2023.9.21</w:t>
            </w:r>
          </w:p>
        </w:tc>
        <w:tc>
          <w:tcPr>
            <w:tcW w:w="784" w:type="dxa"/>
            <w:vMerge w:val="restart"/>
            <w:tcBorders>
              <w:top w:val="single" w:color="auto" w:sz="12" w:space="0"/>
            </w:tcBorders>
            <w:vAlign w:val="center"/>
          </w:tcPr>
          <w:p w14:paraId="73BEE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硫化氢小时均值（mg/m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89" w:type="dxa"/>
            <w:tcBorders>
              <w:top w:val="single" w:color="auto" w:sz="12" w:space="0"/>
            </w:tcBorders>
            <w:shd w:val="clear" w:color="auto" w:fill="auto"/>
            <w:vAlign w:val="center"/>
          </w:tcPr>
          <w:p w14:paraId="4DDB2D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0.001</w:t>
            </w:r>
          </w:p>
        </w:tc>
        <w:tc>
          <w:tcPr>
            <w:tcW w:w="921" w:type="dxa"/>
            <w:tcBorders>
              <w:top w:val="single" w:color="auto" w:sz="12" w:space="0"/>
            </w:tcBorders>
            <w:shd w:val="clear" w:color="auto" w:fill="auto"/>
            <w:vAlign w:val="center"/>
          </w:tcPr>
          <w:p w14:paraId="71B6F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tcBorders>
              <w:top w:val="single" w:color="auto" w:sz="12" w:space="0"/>
            </w:tcBorders>
            <w:shd w:val="clear" w:color="auto" w:fill="auto"/>
            <w:vAlign w:val="center"/>
          </w:tcPr>
          <w:p w14:paraId="27834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0.001</w:t>
            </w:r>
          </w:p>
        </w:tc>
        <w:tc>
          <w:tcPr>
            <w:tcW w:w="846" w:type="dxa"/>
            <w:tcBorders>
              <w:top w:val="single" w:color="auto" w:sz="12" w:space="0"/>
            </w:tcBorders>
            <w:shd w:val="clear" w:color="auto" w:fill="auto"/>
            <w:vAlign w:val="center"/>
          </w:tcPr>
          <w:p w14:paraId="4A99A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0.002</w:t>
            </w:r>
          </w:p>
        </w:tc>
        <w:tc>
          <w:tcPr>
            <w:tcW w:w="793" w:type="dxa"/>
            <w:vMerge w:val="restart"/>
            <w:tcBorders>
              <w:top w:val="single" w:color="auto" w:sz="12" w:space="0"/>
            </w:tcBorders>
            <w:shd w:val="clear" w:color="auto" w:fill="auto"/>
            <w:vAlign w:val="center"/>
          </w:tcPr>
          <w:p w14:paraId="0978A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硫化氢小时均值（mg/m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921" w:type="dxa"/>
            <w:tcBorders>
              <w:top w:val="single" w:color="auto" w:sz="12" w:space="0"/>
            </w:tcBorders>
            <w:shd w:val="clear" w:color="auto" w:fill="auto"/>
            <w:vAlign w:val="center"/>
          </w:tcPr>
          <w:p w14:paraId="331B9A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tcBorders>
              <w:top w:val="single" w:color="auto" w:sz="12" w:space="0"/>
            </w:tcBorders>
            <w:shd w:val="clear" w:color="auto" w:fill="auto"/>
            <w:vAlign w:val="center"/>
          </w:tcPr>
          <w:p w14:paraId="3C0E1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tcBorders>
              <w:top w:val="single" w:color="auto" w:sz="12" w:space="0"/>
            </w:tcBorders>
            <w:shd w:val="clear" w:color="auto" w:fill="auto"/>
            <w:vAlign w:val="center"/>
          </w:tcPr>
          <w:p w14:paraId="1C5919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938" w:type="dxa"/>
            <w:tcBorders>
              <w:top w:val="single" w:color="auto" w:sz="12" w:space="0"/>
            </w:tcBorders>
            <w:shd w:val="clear" w:color="auto" w:fill="auto"/>
            <w:vAlign w:val="center"/>
          </w:tcPr>
          <w:p w14:paraId="6882E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00.001</w:t>
            </w:r>
          </w:p>
        </w:tc>
      </w:tr>
      <w:tr w14:paraId="26D05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0CF099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2023.9.22</w:t>
            </w:r>
          </w:p>
        </w:tc>
        <w:tc>
          <w:tcPr>
            <w:tcW w:w="784" w:type="dxa"/>
            <w:vMerge w:val="continue"/>
            <w:vAlign w:val="center"/>
          </w:tcPr>
          <w:p w14:paraId="12924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33D7D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0.001</w:t>
            </w:r>
          </w:p>
        </w:tc>
        <w:tc>
          <w:tcPr>
            <w:tcW w:w="921" w:type="dxa"/>
            <w:shd w:val="clear" w:color="auto" w:fill="auto"/>
            <w:vAlign w:val="center"/>
          </w:tcPr>
          <w:p w14:paraId="4B55A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933" w:type="dxa"/>
            <w:shd w:val="clear" w:color="auto" w:fill="auto"/>
            <w:vAlign w:val="center"/>
          </w:tcPr>
          <w:p w14:paraId="045DB9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846" w:type="dxa"/>
            <w:shd w:val="clear" w:color="auto" w:fill="auto"/>
            <w:vAlign w:val="center"/>
          </w:tcPr>
          <w:p w14:paraId="0E4EAD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793" w:type="dxa"/>
            <w:vMerge w:val="continue"/>
            <w:shd w:val="clear" w:color="auto" w:fill="auto"/>
            <w:vAlign w:val="center"/>
          </w:tcPr>
          <w:p w14:paraId="3D1178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46D62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447A29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919" w:type="dxa"/>
            <w:shd w:val="clear" w:color="auto" w:fill="auto"/>
            <w:vAlign w:val="center"/>
          </w:tcPr>
          <w:p w14:paraId="0CBFA2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938" w:type="dxa"/>
            <w:shd w:val="clear" w:color="auto" w:fill="auto"/>
            <w:vAlign w:val="center"/>
          </w:tcPr>
          <w:p w14:paraId="77A41B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r>
      <w:tr w14:paraId="669EE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1CE27B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2023.9.23</w:t>
            </w:r>
          </w:p>
        </w:tc>
        <w:tc>
          <w:tcPr>
            <w:tcW w:w="784" w:type="dxa"/>
            <w:vMerge w:val="continue"/>
            <w:vAlign w:val="center"/>
          </w:tcPr>
          <w:p w14:paraId="533C4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5366E4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0.001</w:t>
            </w:r>
          </w:p>
        </w:tc>
        <w:tc>
          <w:tcPr>
            <w:tcW w:w="921" w:type="dxa"/>
            <w:shd w:val="clear" w:color="auto" w:fill="auto"/>
            <w:vAlign w:val="center"/>
          </w:tcPr>
          <w:p w14:paraId="037ED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0.001</w:t>
            </w:r>
          </w:p>
        </w:tc>
        <w:tc>
          <w:tcPr>
            <w:tcW w:w="933" w:type="dxa"/>
            <w:shd w:val="clear" w:color="auto" w:fill="auto"/>
            <w:vAlign w:val="center"/>
          </w:tcPr>
          <w:p w14:paraId="1DA7F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0.001</w:t>
            </w:r>
          </w:p>
        </w:tc>
        <w:tc>
          <w:tcPr>
            <w:tcW w:w="846" w:type="dxa"/>
            <w:shd w:val="clear" w:color="auto" w:fill="auto"/>
            <w:vAlign w:val="center"/>
          </w:tcPr>
          <w:p w14:paraId="40AE6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0.001</w:t>
            </w:r>
          </w:p>
        </w:tc>
        <w:tc>
          <w:tcPr>
            <w:tcW w:w="793" w:type="dxa"/>
            <w:vMerge w:val="continue"/>
            <w:shd w:val="clear" w:color="auto" w:fill="auto"/>
            <w:vAlign w:val="center"/>
          </w:tcPr>
          <w:p w14:paraId="4F6AE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2A44CE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45F89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919" w:type="dxa"/>
            <w:shd w:val="clear" w:color="auto" w:fill="auto"/>
            <w:vAlign w:val="center"/>
          </w:tcPr>
          <w:p w14:paraId="7B0C7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55392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750DE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489EC7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2023.9.24</w:t>
            </w:r>
          </w:p>
        </w:tc>
        <w:tc>
          <w:tcPr>
            <w:tcW w:w="784" w:type="dxa"/>
            <w:vMerge w:val="continue"/>
            <w:vAlign w:val="center"/>
          </w:tcPr>
          <w:p w14:paraId="1B5165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266FA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0.001</w:t>
            </w:r>
          </w:p>
        </w:tc>
        <w:tc>
          <w:tcPr>
            <w:tcW w:w="921" w:type="dxa"/>
            <w:shd w:val="clear" w:color="auto" w:fill="auto"/>
            <w:vAlign w:val="center"/>
          </w:tcPr>
          <w:p w14:paraId="5BEA2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933" w:type="dxa"/>
            <w:shd w:val="clear" w:color="auto" w:fill="auto"/>
            <w:vAlign w:val="center"/>
          </w:tcPr>
          <w:p w14:paraId="4983D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846" w:type="dxa"/>
            <w:shd w:val="clear" w:color="auto" w:fill="auto"/>
            <w:vAlign w:val="center"/>
          </w:tcPr>
          <w:p w14:paraId="480C9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793" w:type="dxa"/>
            <w:vMerge w:val="continue"/>
            <w:shd w:val="clear" w:color="auto" w:fill="auto"/>
            <w:vAlign w:val="center"/>
          </w:tcPr>
          <w:p w14:paraId="420EA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4E6EF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0.001</w:t>
            </w:r>
          </w:p>
        </w:tc>
        <w:tc>
          <w:tcPr>
            <w:tcW w:w="857" w:type="dxa"/>
            <w:shd w:val="clear" w:color="auto" w:fill="auto"/>
            <w:vAlign w:val="center"/>
          </w:tcPr>
          <w:p w14:paraId="7D7362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919" w:type="dxa"/>
            <w:shd w:val="clear" w:color="auto" w:fill="auto"/>
            <w:vAlign w:val="center"/>
          </w:tcPr>
          <w:p w14:paraId="279EC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938" w:type="dxa"/>
            <w:shd w:val="clear" w:color="auto" w:fill="auto"/>
            <w:vAlign w:val="center"/>
          </w:tcPr>
          <w:p w14:paraId="472F3E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r>
      <w:tr w14:paraId="00FDB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50D2D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2023.9.25</w:t>
            </w:r>
          </w:p>
        </w:tc>
        <w:tc>
          <w:tcPr>
            <w:tcW w:w="784" w:type="dxa"/>
            <w:vMerge w:val="continue"/>
            <w:vAlign w:val="center"/>
          </w:tcPr>
          <w:p w14:paraId="5EB35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113693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0.002</w:t>
            </w:r>
          </w:p>
        </w:tc>
        <w:tc>
          <w:tcPr>
            <w:tcW w:w="921" w:type="dxa"/>
            <w:shd w:val="clear" w:color="auto" w:fill="auto"/>
            <w:vAlign w:val="center"/>
          </w:tcPr>
          <w:p w14:paraId="09E17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933" w:type="dxa"/>
            <w:shd w:val="clear" w:color="auto" w:fill="auto"/>
            <w:vAlign w:val="center"/>
          </w:tcPr>
          <w:p w14:paraId="1399A6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846" w:type="dxa"/>
            <w:shd w:val="clear" w:color="auto" w:fill="auto"/>
            <w:vAlign w:val="center"/>
          </w:tcPr>
          <w:p w14:paraId="7C316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793" w:type="dxa"/>
            <w:vMerge w:val="continue"/>
            <w:shd w:val="clear" w:color="auto" w:fill="auto"/>
            <w:vAlign w:val="center"/>
          </w:tcPr>
          <w:p w14:paraId="1EFD5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45E6B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0.001</w:t>
            </w:r>
          </w:p>
        </w:tc>
        <w:tc>
          <w:tcPr>
            <w:tcW w:w="857" w:type="dxa"/>
            <w:shd w:val="clear" w:color="auto" w:fill="auto"/>
            <w:vAlign w:val="center"/>
          </w:tcPr>
          <w:p w14:paraId="5A837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24757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500D9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r>
      <w:tr w14:paraId="08176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39251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2023.9.26</w:t>
            </w:r>
          </w:p>
        </w:tc>
        <w:tc>
          <w:tcPr>
            <w:tcW w:w="784" w:type="dxa"/>
            <w:vMerge w:val="continue"/>
            <w:vAlign w:val="center"/>
          </w:tcPr>
          <w:p w14:paraId="1B3C06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6FEAD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921" w:type="dxa"/>
            <w:shd w:val="clear" w:color="auto" w:fill="auto"/>
            <w:vAlign w:val="center"/>
          </w:tcPr>
          <w:p w14:paraId="46D73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0.003</w:t>
            </w:r>
          </w:p>
        </w:tc>
        <w:tc>
          <w:tcPr>
            <w:tcW w:w="933" w:type="dxa"/>
            <w:shd w:val="clear" w:color="auto" w:fill="auto"/>
            <w:vAlign w:val="center"/>
          </w:tcPr>
          <w:p w14:paraId="52773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0.003</w:t>
            </w:r>
          </w:p>
        </w:tc>
        <w:tc>
          <w:tcPr>
            <w:tcW w:w="846" w:type="dxa"/>
            <w:shd w:val="clear" w:color="auto" w:fill="auto"/>
            <w:vAlign w:val="center"/>
          </w:tcPr>
          <w:p w14:paraId="4C2DD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793" w:type="dxa"/>
            <w:vMerge w:val="continue"/>
            <w:shd w:val="clear" w:color="auto" w:fill="auto"/>
            <w:vAlign w:val="center"/>
          </w:tcPr>
          <w:p w14:paraId="55758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6893F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0.002</w:t>
            </w:r>
          </w:p>
        </w:tc>
        <w:tc>
          <w:tcPr>
            <w:tcW w:w="857" w:type="dxa"/>
            <w:shd w:val="clear" w:color="auto" w:fill="auto"/>
            <w:vAlign w:val="center"/>
          </w:tcPr>
          <w:p w14:paraId="57696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919" w:type="dxa"/>
            <w:shd w:val="clear" w:color="auto" w:fill="auto"/>
            <w:vAlign w:val="center"/>
          </w:tcPr>
          <w:p w14:paraId="5B571F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938" w:type="dxa"/>
            <w:shd w:val="clear" w:color="auto" w:fill="auto"/>
            <w:vAlign w:val="center"/>
          </w:tcPr>
          <w:p w14:paraId="4A3D2C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r>
      <w:tr w14:paraId="33C61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vAlign w:val="center"/>
          </w:tcPr>
          <w:p w14:paraId="32939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2023.9.27</w:t>
            </w:r>
          </w:p>
        </w:tc>
        <w:tc>
          <w:tcPr>
            <w:tcW w:w="784" w:type="dxa"/>
            <w:vMerge w:val="continue"/>
            <w:vAlign w:val="center"/>
          </w:tcPr>
          <w:p w14:paraId="1AE118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19A776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921" w:type="dxa"/>
            <w:shd w:val="clear" w:color="auto" w:fill="auto"/>
            <w:vAlign w:val="center"/>
          </w:tcPr>
          <w:p w14:paraId="72251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933" w:type="dxa"/>
            <w:shd w:val="clear" w:color="auto" w:fill="auto"/>
            <w:vAlign w:val="center"/>
          </w:tcPr>
          <w:p w14:paraId="0EC805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846" w:type="dxa"/>
            <w:shd w:val="clear" w:color="auto" w:fill="auto"/>
            <w:vAlign w:val="center"/>
          </w:tcPr>
          <w:p w14:paraId="4B2B2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793" w:type="dxa"/>
            <w:vMerge w:val="continue"/>
            <w:shd w:val="clear" w:color="auto" w:fill="auto"/>
            <w:vAlign w:val="center"/>
          </w:tcPr>
          <w:p w14:paraId="73079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6C577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0.002</w:t>
            </w:r>
          </w:p>
        </w:tc>
        <w:tc>
          <w:tcPr>
            <w:tcW w:w="857" w:type="dxa"/>
            <w:shd w:val="clear" w:color="auto" w:fill="auto"/>
            <w:vAlign w:val="center"/>
          </w:tcPr>
          <w:p w14:paraId="22612C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0.002</w:t>
            </w:r>
          </w:p>
        </w:tc>
        <w:tc>
          <w:tcPr>
            <w:tcW w:w="919" w:type="dxa"/>
            <w:shd w:val="clear" w:color="auto" w:fill="auto"/>
            <w:vAlign w:val="center"/>
          </w:tcPr>
          <w:p w14:paraId="4CA48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938" w:type="dxa"/>
            <w:shd w:val="clear" w:color="auto" w:fill="auto"/>
            <w:vAlign w:val="center"/>
          </w:tcPr>
          <w:p w14:paraId="609ADA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r>
      <w:tr w14:paraId="242D4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6D57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2023.9.21</w:t>
            </w:r>
          </w:p>
        </w:tc>
        <w:tc>
          <w:tcPr>
            <w:tcW w:w="784" w:type="dxa"/>
            <w:vMerge w:val="restart"/>
            <w:vAlign w:val="center"/>
          </w:tcPr>
          <w:p w14:paraId="0AC2D2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氨小时均值（mg/m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89" w:type="dxa"/>
            <w:shd w:val="clear" w:color="auto" w:fill="auto"/>
            <w:vAlign w:val="center"/>
          </w:tcPr>
          <w:p w14:paraId="562EE3D3">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0.03</w:t>
            </w:r>
          </w:p>
        </w:tc>
        <w:tc>
          <w:tcPr>
            <w:tcW w:w="921" w:type="dxa"/>
            <w:shd w:val="clear" w:color="auto" w:fill="auto"/>
            <w:vAlign w:val="center"/>
          </w:tcPr>
          <w:p w14:paraId="4D87B6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w:t>
            </w:r>
          </w:p>
        </w:tc>
        <w:tc>
          <w:tcPr>
            <w:tcW w:w="933" w:type="dxa"/>
            <w:shd w:val="clear" w:color="auto" w:fill="auto"/>
            <w:vAlign w:val="center"/>
          </w:tcPr>
          <w:p w14:paraId="4E36A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w:t>
            </w:r>
          </w:p>
        </w:tc>
        <w:tc>
          <w:tcPr>
            <w:tcW w:w="846" w:type="dxa"/>
            <w:shd w:val="clear" w:color="auto" w:fill="auto"/>
            <w:vAlign w:val="center"/>
          </w:tcPr>
          <w:p w14:paraId="783DF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w:t>
            </w:r>
          </w:p>
        </w:tc>
        <w:tc>
          <w:tcPr>
            <w:tcW w:w="793" w:type="dxa"/>
            <w:vMerge w:val="restart"/>
            <w:shd w:val="clear" w:color="auto" w:fill="auto"/>
            <w:vAlign w:val="center"/>
          </w:tcPr>
          <w:p w14:paraId="2F5DE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氨小时均值（mg/m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921" w:type="dxa"/>
            <w:shd w:val="clear" w:color="auto" w:fill="auto"/>
            <w:vAlign w:val="center"/>
          </w:tcPr>
          <w:p w14:paraId="7B829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w:t>
            </w:r>
          </w:p>
        </w:tc>
        <w:tc>
          <w:tcPr>
            <w:tcW w:w="857" w:type="dxa"/>
            <w:shd w:val="clear" w:color="auto" w:fill="auto"/>
            <w:vAlign w:val="center"/>
          </w:tcPr>
          <w:p w14:paraId="63E6A9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w:t>
            </w:r>
          </w:p>
        </w:tc>
        <w:tc>
          <w:tcPr>
            <w:tcW w:w="919" w:type="dxa"/>
            <w:shd w:val="clear" w:color="auto" w:fill="auto"/>
            <w:vAlign w:val="center"/>
          </w:tcPr>
          <w:p w14:paraId="08599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w:t>
            </w:r>
          </w:p>
        </w:tc>
        <w:tc>
          <w:tcPr>
            <w:tcW w:w="938" w:type="dxa"/>
            <w:shd w:val="clear" w:color="auto" w:fill="auto"/>
            <w:vAlign w:val="center"/>
          </w:tcPr>
          <w:p w14:paraId="26FCC6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w:t>
            </w:r>
          </w:p>
        </w:tc>
      </w:tr>
      <w:tr w14:paraId="0FA2C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2AD8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2023.9.22</w:t>
            </w:r>
          </w:p>
        </w:tc>
        <w:tc>
          <w:tcPr>
            <w:tcW w:w="784" w:type="dxa"/>
            <w:vMerge w:val="continue"/>
            <w:vAlign w:val="center"/>
          </w:tcPr>
          <w:p w14:paraId="703D7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56547A50">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0.02</w:t>
            </w:r>
          </w:p>
        </w:tc>
        <w:tc>
          <w:tcPr>
            <w:tcW w:w="921" w:type="dxa"/>
            <w:shd w:val="clear" w:color="auto" w:fill="auto"/>
            <w:vAlign w:val="center"/>
          </w:tcPr>
          <w:p w14:paraId="114ACA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w:t>
            </w:r>
          </w:p>
        </w:tc>
        <w:tc>
          <w:tcPr>
            <w:tcW w:w="933" w:type="dxa"/>
            <w:shd w:val="clear" w:color="auto" w:fill="auto"/>
            <w:vAlign w:val="center"/>
          </w:tcPr>
          <w:p w14:paraId="13646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w:t>
            </w:r>
          </w:p>
        </w:tc>
        <w:tc>
          <w:tcPr>
            <w:tcW w:w="846" w:type="dxa"/>
            <w:shd w:val="clear" w:color="auto" w:fill="auto"/>
            <w:vAlign w:val="center"/>
          </w:tcPr>
          <w:p w14:paraId="1A7F7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w:t>
            </w:r>
          </w:p>
        </w:tc>
        <w:tc>
          <w:tcPr>
            <w:tcW w:w="793" w:type="dxa"/>
            <w:vMerge w:val="continue"/>
            <w:shd w:val="clear" w:color="auto" w:fill="auto"/>
            <w:vAlign w:val="center"/>
          </w:tcPr>
          <w:p w14:paraId="1B1EFB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37186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w:t>
            </w:r>
          </w:p>
        </w:tc>
        <w:tc>
          <w:tcPr>
            <w:tcW w:w="857" w:type="dxa"/>
            <w:shd w:val="clear" w:color="auto" w:fill="auto"/>
            <w:vAlign w:val="center"/>
          </w:tcPr>
          <w:p w14:paraId="75641C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w:t>
            </w:r>
          </w:p>
        </w:tc>
        <w:tc>
          <w:tcPr>
            <w:tcW w:w="919" w:type="dxa"/>
            <w:shd w:val="clear" w:color="auto" w:fill="auto"/>
            <w:vAlign w:val="center"/>
          </w:tcPr>
          <w:p w14:paraId="574BD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0.03</w:t>
            </w:r>
          </w:p>
        </w:tc>
        <w:tc>
          <w:tcPr>
            <w:tcW w:w="938" w:type="dxa"/>
            <w:shd w:val="clear" w:color="auto" w:fill="auto"/>
            <w:vAlign w:val="center"/>
          </w:tcPr>
          <w:p w14:paraId="67C60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0.04</w:t>
            </w:r>
          </w:p>
        </w:tc>
      </w:tr>
      <w:tr w14:paraId="200A1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06ED9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2023.9.23</w:t>
            </w:r>
          </w:p>
        </w:tc>
        <w:tc>
          <w:tcPr>
            <w:tcW w:w="784" w:type="dxa"/>
            <w:vMerge w:val="continue"/>
            <w:vAlign w:val="center"/>
          </w:tcPr>
          <w:p w14:paraId="6D75E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276B9440">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0.01</w:t>
            </w:r>
          </w:p>
        </w:tc>
        <w:tc>
          <w:tcPr>
            <w:tcW w:w="921" w:type="dxa"/>
            <w:shd w:val="clear" w:color="auto" w:fill="auto"/>
            <w:vAlign w:val="center"/>
          </w:tcPr>
          <w:p w14:paraId="2F5312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w:t>
            </w:r>
          </w:p>
        </w:tc>
        <w:tc>
          <w:tcPr>
            <w:tcW w:w="933" w:type="dxa"/>
            <w:shd w:val="clear" w:color="auto" w:fill="auto"/>
            <w:vAlign w:val="center"/>
          </w:tcPr>
          <w:p w14:paraId="61F3D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w:t>
            </w:r>
          </w:p>
        </w:tc>
        <w:tc>
          <w:tcPr>
            <w:tcW w:w="846" w:type="dxa"/>
            <w:shd w:val="clear" w:color="auto" w:fill="auto"/>
            <w:vAlign w:val="center"/>
          </w:tcPr>
          <w:p w14:paraId="1D4AC4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w:t>
            </w:r>
          </w:p>
        </w:tc>
        <w:tc>
          <w:tcPr>
            <w:tcW w:w="793" w:type="dxa"/>
            <w:vMerge w:val="continue"/>
            <w:shd w:val="clear" w:color="auto" w:fill="auto"/>
            <w:vAlign w:val="center"/>
          </w:tcPr>
          <w:p w14:paraId="069152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234C4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56120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53F31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6A9C4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1E766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7C7F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2023.9.24</w:t>
            </w:r>
          </w:p>
        </w:tc>
        <w:tc>
          <w:tcPr>
            <w:tcW w:w="784" w:type="dxa"/>
            <w:vMerge w:val="continue"/>
            <w:vAlign w:val="center"/>
          </w:tcPr>
          <w:p w14:paraId="3208E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36CF5AB7">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0.05</w:t>
            </w:r>
          </w:p>
        </w:tc>
        <w:tc>
          <w:tcPr>
            <w:tcW w:w="921" w:type="dxa"/>
            <w:shd w:val="clear" w:color="auto" w:fill="auto"/>
            <w:vAlign w:val="center"/>
          </w:tcPr>
          <w:p w14:paraId="623ADF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w:t>
            </w:r>
          </w:p>
        </w:tc>
        <w:tc>
          <w:tcPr>
            <w:tcW w:w="933" w:type="dxa"/>
            <w:shd w:val="clear" w:color="auto" w:fill="auto"/>
            <w:vAlign w:val="center"/>
          </w:tcPr>
          <w:p w14:paraId="345DE2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w:t>
            </w:r>
          </w:p>
        </w:tc>
        <w:tc>
          <w:tcPr>
            <w:tcW w:w="846" w:type="dxa"/>
            <w:shd w:val="clear" w:color="auto" w:fill="auto"/>
            <w:vAlign w:val="center"/>
          </w:tcPr>
          <w:p w14:paraId="0371E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0.06</w:t>
            </w:r>
          </w:p>
        </w:tc>
        <w:tc>
          <w:tcPr>
            <w:tcW w:w="793" w:type="dxa"/>
            <w:vMerge w:val="continue"/>
            <w:shd w:val="clear" w:color="auto" w:fill="auto"/>
            <w:vAlign w:val="center"/>
          </w:tcPr>
          <w:p w14:paraId="5C593E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10235E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0.03</w:t>
            </w:r>
          </w:p>
        </w:tc>
        <w:tc>
          <w:tcPr>
            <w:tcW w:w="857" w:type="dxa"/>
            <w:shd w:val="clear" w:color="auto" w:fill="auto"/>
            <w:vAlign w:val="center"/>
          </w:tcPr>
          <w:p w14:paraId="1CE92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0.05</w:t>
            </w:r>
          </w:p>
        </w:tc>
        <w:tc>
          <w:tcPr>
            <w:tcW w:w="919" w:type="dxa"/>
            <w:shd w:val="clear" w:color="auto" w:fill="auto"/>
            <w:vAlign w:val="center"/>
          </w:tcPr>
          <w:p w14:paraId="19CC76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0.04</w:t>
            </w:r>
          </w:p>
        </w:tc>
        <w:tc>
          <w:tcPr>
            <w:tcW w:w="938" w:type="dxa"/>
            <w:shd w:val="clear" w:color="auto" w:fill="auto"/>
            <w:vAlign w:val="center"/>
          </w:tcPr>
          <w:p w14:paraId="05FFD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w:t>
            </w:r>
          </w:p>
        </w:tc>
      </w:tr>
      <w:tr w14:paraId="386EB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76C1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2023.9.25</w:t>
            </w:r>
          </w:p>
        </w:tc>
        <w:tc>
          <w:tcPr>
            <w:tcW w:w="784" w:type="dxa"/>
            <w:vMerge w:val="continue"/>
            <w:vAlign w:val="center"/>
          </w:tcPr>
          <w:p w14:paraId="547DB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FBADED4">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0.03</w:t>
            </w:r>
          </w:p>
        </w:tc>
        <w:tc>
          <w:tcPr>
            <w:tcW w:w="921" w:type="dxa"/>
            <w:shd w:val="clear" w:color="auto" w:fill="auto"/>
            <w:vAlign w:val="center"/>
          </w:tcPr>
          <w:p w14:paraId="114FD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w:t>
            </w:r>
          </w:p>
        </w:tc>
        <w:tc>
          <w:tcPr>
            <w:tcW w:w="933" w:type="dxa"/>
            <w:shd w:val="clear" w:color="auto" w:fill="auto"/>
            <w:vAlign w:val="center"/>
          </w:tcPr>
          <w:p w14:paraId="3374E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w:t>
            </w:r>
          </w:p>
        </w:tc>
        <w:tc>
          <w:tcPr>
            <w:tcW w:w="846" w:type="dxa"/>
            <w:shd w:val="clear" w:color="auto" w:fill="auto"/>
            <w:vAlign w:val="center"/>
          </w:tcPr>
          <w:p w14:paraId="34E4D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w:t>
            </w:r>
          </w:p>
        </w:tc>
        <w:tc>
          <w:tcPr>
            <w:tcW w:w="793" w:type="dxa"/>
            <w:vMerge w:val="continue"/>
            <w:shd w:val="clear" w:color="auto" w:fill="auto"/>
            <w:vAlign w:val="center"/>
          </w:tcPr>
          <w:p w14:paraId="038D7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24DED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0.05</w:t>
            </w:r>
          </w:p>
        </w:tc>
        <w:tc>
          <w:tcPr>
            <w:tcW w:w="857" w:type="dxa"/>
            <w:shd w:val="clear" w:color="auto" w:fill="auto"/>
            <w:vAlign w:val="center"/>
          </w:tcPr>
          <w:p w14:paraId="01D7E0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0.04</w:t>
            </w:r>
          </w:p>
        </w:tc>
        <w:tc>
          <w:tcPr>
            <w:tcW w:w="919" w:type="dxa"/>
            <w:shd w:val="clear" w:color="auto" w:fill="auto"/>
            <w:vAlign w:val="center"/>
          </w:tcPr>
          <w:p w14:paraId="10CE7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w:t>
            </w:r>
          </w:p>
        </w:tc>
        <w:tc>
          <w:tcPr>
            <w:tcW w:w="938" w:type="dxa"/>
            <w:shd w:val="clear" w:color="auto" w:fill="auto"/>
            <w:vAlign w:val="center"/>
          </w:tcPr>
          <w:p w14:paraId="3998C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0.03</w:t>
            </w:r>
          </w:p>
        </w:tc>
      </w:tr>
      <w:tr w14:paraId="3AFBF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2574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2023.9.26</w:t>
            </w:r>
          </w:p>
        </w:tc>
        <w:tc>
          <w:tcPr>
            <w:tcW w:w="784" w:type="dxa"/>
            <w:vMerge w:val="continue"/>
            <w:vAlign w:val="center"/>
          </w:tcPr>
          <w:p w14:paraId="7953D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517B3139">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0.06</w:t>
            </w:r>
          </w:p>
        </w:tc>
        <w:tc>
          <w:tcPr>
            <w:tcW w:w="921" w:type="dxa"/>
            <w:shd w:val="clear" w:color="auto" w:fill="auto"/>
            <w:vAlign w:val="center"/>
          </w:tcPr>
          <w:p w14:paraId="2DCBD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w:t>
            </w:r>
          </w:p>
        </w:tc>
        <w:tc>
          <w:tcPr>
            <w:tcW w:w="933" w:type="dxa"/>
            <w:shd w:val="clear" w:color="auto" w:fill="auto"/>
            <w:vAlign w:val="center"/>
          </w:tcPr>
          <w:p w14:paraId="352A0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w:t>
            </w:r>
          </w:p>
        </w:tc>
        <w:tc>
          <w:tcPr>
            <w:tcW w:w="846" w:type="dxa"/>
            <w:shd w:val="clear" w:color="auto" w:fill="auto"/>
            <w:vAlign w:val="center"/>
          </w:tcPr>
          <w:p w14:paraId="78052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w:t>
            </w:r>
          </w:p>
        </w:tc>
        <w:tc>
          <w:tcPr>
            <w:tcW w:w="793" w:type="dxa"/>
            <w:vMerge w:val="continue"/>
            <w:shd w:val="clear" w:color="auto" w:fill="auto"/>
            <w:vAlign w:val="center"/>
          </w:tcPr>
          <w:p w14:paraId="58998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07E412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0.05</w:t>
            </w:r>
          </w:p>
        </w:tc>
        <w:tc>
          <w:tcPr>
            <w:tcW w:w="857" w:type="dxa"/>
            <w:shd w:val="clear" w:color="auto" w:fill="auto"/>
            <w:vAlign w:val="center"/>
          </w:tcPr>
          <w:p w14:paraId="49BBB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0.04</w:t>
            </w:r>
          </w:p>
        </w:tc>
        <w:tc>
          <w:tcPr>
            <w:tcW w:w="919" w:type="dxa"/>
            <w:shd w:val="clear" w:color="auto" w:fill="auto"/>
            <w:vAlign w:val="center"/>
          </w:tcPr>
          <w:p w14:paraId="41CCE0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w:t>
            </w:r>
          </w:p>
        </w:tc>
        <w:tc>
          <w:tcPr>
            <w:tcW w:w="938" w:type="dxa"/>
            <w:shd w:val="clear" w:color="auto" w:fill="auto"/>
            <w:vAlign w:val="center"/>
          </w:tcPr>
          <w:p w14:paraId="10282C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0.03</w:t>
            </w:r>
          </w:p>
        </w:tc>
      </w:tr>
      <w:tr w14:paraId="47EBF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5F9A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2023.9.27</w:t>
            </w:r>
          </w:p>
        </w:tc>
        <w:tc>
          <w:tcPr>
            <w:tcW w:w="784" w:type="dxa"/>
            <w:vMerge w:val="continue"/>
            <w:vAlign w:val="center"/>
          </w:tcPr>
          <w:p w14:paraId="3DD07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39B50A91">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0.05</w:t>
            </w:r>
          </w:p>
        </w:tc>
        <w:tc>
          <w:tcPr>
            <w:tcW w:w="921" w:type="dxa"/>
            <w:shd w:val="clear" w:color="auto" w:fill="auto"/>
            <w:vAlign w:val="center"/>
          </w:tcPr>
          <w:p w14:paraId="4C3C10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w:t>
            </w:r>
          </w:p>
        </w:tc>
        <w:tc>
          <w:tcPr>
            <w:tcW w:w="933" w:type="dxa"/>
            <w:shd w:val="clear" w:color="auto" w:fill="auto"/>
            <w:vAlign w:val="center"/>
          </w:tcPr>
          <w:p w14:paraId="4F846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w:t>
            </w:r>
          </w:p>
        </w:tc>
        <w:tc>
          <w:tcPr>
            <w:tcW w:w="846" w:type="dxa"/>
            <w:shd w:val="clear" w:color="auto" w:fill="auto"/>
            <w:vAlign w:val="center"/>
          </w:tcPr>
          <w:p w14:paraId="2850D0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w:t>
            </w:r>
          </w:p>
        </w:tc>
        <w:tc>
          <w:tcPr>
            <w:tcW w:w="793" w:type="dxa"/>
            <w:vMerge w:val="continue"/>
            <w:shd w:val="clear" w:color="auto" w:fill="auto"/>
            <w:vAlign w:val="center"/>
          </w:tcPr>
          <w:p w14:paraId="1B958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62743E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0.06</w:t>
            </w:r>
          </w:p>
        </w:tc>
        <w:tc>
          <w:tcPr>
            <w:tcW w:w="857" w:type="dxa"/>
            <w:shd w:val="clear" w:color="auto" w:fill="auto"/>
            <w:vAlign w:val="center"/>
          </w:tcPr>
          <w:p w14:paraId="5720E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0.04</w:t>
            </w:r>
          </w:p>
        </w:tc>
        <w:tc>
          <w:tcPr>
            <w:tcW w:w="919" w:type="dxa"/>
            <w:shd w:val="clear" w:color="auto" w:fill="auto"/>
            <w:vAlign w:val="center"/>
          </w:tcPr>
          <w:p w14:paraId="45979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0.06</w:t>
            </w:r>
          </w:p>
        </w:tc>
        <w:tc>
          <w:tcPr>
            <w:tcW w:w="938" w:type="dxa"/>
            <w:shd w:val="clear" w:color="auto" w:fill="auto"/>
            <w:vAlign w:val="center"/>
          </w:tcPr>
          <w:p w14:paraId="607E45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0.03</w:t>
            </w:r>
          </w:p>
        </w:tc>
      </w:tr>
      <w:tr w14:paraId="2E72E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88684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2023.9.21</w:t>
            </w:r>
          </w:p>
        </w:tc>
        <w:tc>
          <w:tcPr>
            <w:tcW w:w="784" w:type="dxa"/>
            <w:vMerge w:val="restart"/>
            <w:vAlign w:val="center"/>
          </w:tcPr>
          <w:p w14:paraId="60BD2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氟化物小时均值（μg/m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89" w:type="dxa"/>
            <w:shd w:val="clear" w:color="auto" w:fill="auto"/>
            <w:vAlign w:val="center"/>
          </w:tcPr>
          <w:p w14:paraId="2B135EF6">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0.9</w:t>
            </w:r>
          </w:p>
        </w:tc>
        <w:tc>
          <w:tcPr>
            <w:tcW w:w="921" w:type="dxa"/>
            <w:shd w:val="clear" w:color="auto" w:fill="auto"/>
            <w:vAlign w:val="center"/>
          </w:tcPr>
          <w:p w14:paraId="1EFAB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w:t>
            </w:r>
          </w:p>
        </w:tc>
        <w:tc>
          <w:tcPr>
            <w:tcW w:w="933" w:type="dxa"/>
            <w:shd w:val="clear" w:color="auto" w:fill="auto"/>
            <w:vAlign w:val="center"/>
          </w:tcPr>
          <w:p w14:paraId="12757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w:t>
            </w:r>
          </w:p>
        </w:tc>
        <w:tc>
          <w:tcPr>
            <w:tcW w:w="846" w:type="dxa"/>
            <w:shd w:val="clear" w:color="auto" w:fill="auto"/>
            <w:vAlign w:val="center"/>
          </w:tcPr>
          <w:p w14:paraId="58FAF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c>
          <w:tcPr>
            <w:tcW w:w="793" w:type="dxa"/>
            <w:vMerge w:val="restart"/>
            <w:shd w:val="clear" w:color="auto" w:fill="auto"/>
            <w:vAlign w:val="center"/>
          </w:tcPr>
          <w:p w14:paraId="06FF2F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氟化物小时均值（μg/m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921" w:type="dxa"/>
            <w:shd w:val="clear" w:color="auto" w:fill="auto"/>
            <w:vAlign w:val="center"/>
          </w:tcPr>
          <w:p w14:paraId="526EE2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6D934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48F41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0616D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07382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EDEA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2023.9.22</w:t>
            </w:r>
          </w:p>
        </w:tc>
        <w:tc>
          <w:tcPr>
            <w:tcW w:w="784" w:type="dxa"/>
            <w:vMerge w:val="continue"/>
            <w:vAlign w:val="center"/>
          </w:tcPr>
          <w:p w14:paraId="631C03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05DFC913">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1.6</w:t>
            </w:r>
          </w:p>
        </w:tc>
        <w:tc>
          <w:tcPr>
            <w:tcW w:w="921" w:type="dxa"/>
            <w:shd w:val="clear" w:color="auto" w:fill="auto"/>
            <w:vAlign w:val="center"/>
          </w:tcPr>
          <w:p w14:paraId="1E8CB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933" w:type="dxa"/>
            <w:shd w:val="clear" w:color="auto" w:fill="auto"/>
            <w:vAlign w:val="center"/>
          </w:tcPr>
          <w:p w14:paraId="282FB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w:t>
            </w:r>
          </w:p>
        </w:tc>
        <w:tc>
          <w:tcPr>
            <w:tcW w:w="846" w:type="dxa"/>
            <w:shd w:val="clear" w:color="auto" w:fill="auto"/>
            <w:vAlign w:val="center"/>
          </w:tcPr>
          <w:p w14:paraId="761D5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793" w:type="dxa"/>
            <w:vMerge w:val="continue"/>
            <w:shd w:val="clear" w:color="auto" w:fill="auto"/>
            <w:vAlign w:val="center"/>
          </w:tcPr>
          <w:p w14:paraId="758B3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11AD0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4C5FD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0D861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7AE45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02EDE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24AC8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2023.9.23</w:t>
            </w:r>
          </w:p>
        </w:tc>
        <w:tc>
          <w:tcPr>
            <w:tcW w:w="784" w:type="dxa"/>
            <w:vMerge w:val="continue"/>
            <w:vAlign w:val="center"/>
          </w:tcPr>
          <w:p w14:paraId="419EB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9904ACC">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0.8</w:t>
            </w:r>
          </w:p>
        </w:tc>
        <w:tc>
          <w:tcPr>
            <w:tcW w:w="921" w:type="dxa"/>
            <w:shd w:val="clear" w:color="auto" w:fill="auto"/>
            <w:vAlign w:val="center"/>
          </w:tcPr>
          <w:p w14:paraId="5331FD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w:t>
            </w:r>
          </w:p>
        </w:tc>
        <w:tc>
          <w:tcPr>
            <w:tcW w:w="933" w:type="dxa"/>
            <w:shd w:val="clear" w:color="auto" w:fill="auto"/>
            <w:vAlign w:val="center"/>
          </w:tcPr>
          <w:p w14:paraId="4445A6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846" w:type="dxa"/>
            <w:shd w:val="clear" w:color="auto" w:fill="auto"/>
            <w:vAlign w:val="center"/>
          </w:tcPr>
          <w:p w14:paraId="5753A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w:t>
            </w:r>
          </w:p>
        </w:tc>
        <w:tc>
          <w:tcPr>
            <w:tcW w:w="793" w:type="dxa"/>
            <w:vMerge w:val="continue"/>
            <w:shd w:val="clear" w:color="auto" w:fill="auto"/>
            <w:vAlign w:val="center"/>
          </w:tcPr>
          <w:p w14:paraId="05F78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74201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6317F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58F55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53625A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2FB58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6225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2023.9.24</w:t>
            </w:r>
          </w:p>
        </w:tc>
        <w:tc>
          <w:tcPr>
            <w:tcW w:w="784" w:type="dxa"/>
            <w:vMerge w:val="continue"/>
            <w:vAlign w:val="center"/>
          </w:tcPr>
          <w:p w14:paraId="5D9797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095148D">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1.0</w:t>
            </w:r>
          </w:p>
        </w:tc>
        <w:tc>
          <w:tcPr>
            <w:tcW w:w="921" w:type="dxa"/>
            <w:shd w:val="clear" w:color="auto" w:fill="auto"/>
            <w:vAlign w:val="center"/>
          </w:tcPr>
          <w:p w14:paraId="69623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w:t>
            </w:r>
          </w:p>
        </w:tc>
        <w:tc>
          <w:tcPr>
            <w:tcW w:w="933" w:type="dxa"/>
            <w:shd w:val="clear" w:color="auto" w:fill="auto"/>
            <w:vAlign w:val="center"/>
          </w:tcPr>
          <w:p w14:paraId="5DF27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846" w:type="dxa"/>
            <w:shd w:val="clear" w:color="auto" w:fill="auto"/>
            <w:vAlign w:val="center"/>
          </w:tcPr>
          <w:p w14:paraId="7030E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793" w:type="dxa"/>
            <w:vMerge w:val="continue"/>
            <w:shd w:val="clear" w:color="auto" w:fill="auto"/>
            <w:vAlign w:val="center"/>
          </w:tcPr>
          <w:p w14:paraId="1D000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086E5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314AC5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4B758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457D0A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1DCC3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5FC5B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2023.9.25</w:t>
            </w:r>
          </w:p>
        </w:tc>
        <w:tc>
          <w:tcPr>
            <w:tcW w:w="784" w:type="dxa"/>
            <w:vMerge w:val="continue"/>
            <w:vAlign w:val="center"/>
          </w:tcPr>
          <w:p w14:paraId="51EE9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595CEC21">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0.8</w:t>
            </w:r>
          </w:p>
        </w:tc>
        <w:tc>
          <w:tcPr>
            <w:tcW w:w="921" w:type="dxa"/>
            <w:shd w:val="clear" w:color="auto" w:fill="auto"/>
            <w:vAlign w:val="center"/>
          </w:tcPr>
          <w:p w14:paraId="07680C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w:t>
            </w:r>
          </w:p>
        </w:tc>
        <w:tc>
          <w:tcPr>
            <w:tcW w:w="933" w:type="dxa"/>
            <w:shd w:val="clear" w:color="auto" w:fill="auto"/>
            <w:vAlign w:val="center"/>
          </w:tcPr>
          <w:p w14:paraId="23BF5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w:t>
            </w:r>
          </w:p>
        </w:tc>
        <w:tc>
          <w:tcPr>
            <w:tcW w:w="846" w:type="dxa"/>
            <w:shd w:val="clear" w:color="auto" w:fill="auto"/>
            <w:vAlign w:val="center"/>
          </w:tcPr>
          <w:p w14:paraId="44A8D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w:t>
            </w:r>
          </w:p>
        </w:tc>
        <w:tc>
          <w:tcPr>
            <w:tcW w:w="793" w:type="dxa"/>
            <w:vMerge w:val="continue"/>
            <w:shd w:val="clear" w:color="auto" w:fill="auto"/>
            <w:vAlign w:val="center"/>
          </w:tcPr>
          <w:p w14:paraId="414DB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36DEA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3F8E90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13592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30C544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78D7D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93AC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2023.9.26</w:t>
            </w:r>
          </w:p>
        </w:tc>
        <w:tc>
          <w:tcPr>
            <w:tcW w:w="784" w:type="dxa"/>
            <w:vMerge w:val="continue"/>
            <w:vAlign w:val="center"/>
          </w:tcPr>
          <w:p w14:paraId="32888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6CEB0BA0">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0.9</w:t>
            </w:r>
          </w:p>
        </w:tc>
        <w:tc>
          <w:tcPr>
            <w:tcW w:w="921" w:type="dxa"/>
            <w:shd w:val="clear" w:color="auto" w:fill="auto"/>
            <w:vAlign w:val="center"/>
          </w:tcPr>
          <w:p w14:paraId="4183B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w:t>
            </w:r>
          </w:p>
        </w:tc>
        <w:tc>
          <w:tcPr>
            <w:tcW w:w="933" w:type="dxa"/>
            <w:shd w:val="clear" w:color="auto" w:fill="auto"/>
            <w:vAlign w:val="center"/>
          </w:tcPr>
          <w:p w14:paraId="4AF120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w:t>
            </w:r>
          </w:p>
        </w:tc>
        <w:tc>
          <w:tcPr>
            <w:tcW w:w="846" w:type="dxa"/>
            <w:shd w:val="clear" w:color="auto" w:fill="auto"/>
            <w:vAlign w:val="center"/>
          </w:tcPr>
          <w:p w14:paraId="05340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w:t>
            </w:r>
          </w:p>
        </w:tc>
        <w:tc>
          <w:tcPr>
            <w:tcW w:w="793" w:type="dxa"/>
            <w:vMerge w:val="continue"/>
            <w:shd w:val="clear" w:color="auto" w:fill="auto"/>
            <w:vAlign w:val="center"/>
          </w:tcPr>
          <w:p w14:paraId="091C19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092658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7A44E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75215E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619502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5157D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B6F8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2023.9.27</w:t>
            </w:r>
          </w:p>
        </w:tc>
        <w:tc>
          <w:tcPr>
            <w:tcW w:w="784" w:type="dxa"/>
            <w:vMerge w:val="continue"/>
            <w:vAlign w:val="center"/>
          </w:tcPr>
          <w:p w14:paraId="1F2D6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4B6840A3">
            <w:pPr>
              <w:pStyle w:val="17"/>
              <w:keepNext w:val="0"/>
              <w:keepLines w:val="0"/>
              <w:pageBreakBefore w:val="0"/>
              <w:suppressLineNumbers w:val="0"/>
              <w:kinsoku/>
              <w:wordWrap/>
              <w:overflowPunct/>
              <w:topLinePunct w:val="0"/>
              <w:autoSpaceDN/>
              <w:bidi w:val="0"/>
              <w:adjustRightInd/>
              <w:snapToGrid/>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0.7</w:t>
            </w:r>
          </w:p>
        </w:tc>
        <w:tc>
          <w:tcPr>
            <w:tcW w:w="921" w:type="dxa"/>
            <w:shd w:val="clear" w:color="auto" w:fill="auto"/>
            <w:vAlign w:val="center"/>
          </w:tcPr>
          <w:p w14:paraId="37D95D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w:t>
            </w:r>
          </w:p>
        </w:tc>
        <w:tc>
          <w:tcPr>
            <w:tcW w:w="933" w:type="dxa"/>
            <w:shd w:val="clear" w:color="auto" w:fill="auto"/>
            <w:vAlign w:val="center"/>
          </w:tcPr>
          <w:p w14:paraId="0F7AC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w:t>
            </w:r>
          </w:p>
        </w:tc>
        <w:tc>
          <w:tcPr>
            <w:tcW w:w="846" w:type="dxa"/>
            <w:shd w:val="clear" w:color="auto" w:fill="auto"/>
            <w:vAlign w:val="center"/>
          </w:tcPr>
          <w:p w14:paraId="1AA0A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w:t>
            </w:r>
          </w:p>
        </w:tc>
        <w:tc>
          <w:tcPr>
            <w:tcW w:w="793" w:type="dxa"/>
            <w:vMerge w:val="continue"/>
            <w:shd w:val="clear" w:color="auto" w:fill="auto"/>
            <w:vAlign w:val="center"/>
          </w:tcPr>
          <w:p w14:paraId="09FDD7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011972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46D8E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462F40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6EAF82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38640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1AF9E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2023.9.21</w:t>
            </w:r>
          </w:p>
        </w:tc>
        <w:tc>
          <w:tcPr>
            <w:tcW w:w="784" w:type="dxa"/>
            <w:vMerge w:val="restart"/>
            <w:vAlign w:val="center"/>
          </w:tcPr>
          <w:p w14:paraId="6F3FE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甲醛小时均值（mg/m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89" w:type="dxa"/>
            <w:shd w:val="clear" w:color="auto" w:fill="auto"/>
            <w:vAlign w:val="center"/>
          </w:tcPr>
          <w:p w14:paraId="11CAA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138A8B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540A0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24B21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restart"/>
            <w:shd w:val="clear" w:color="auto" w:fill="auto"/>
            <w:vAlign w:val="center"/>
          </w:tcPr>
          <w:p w14:paraId="2CE40A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甲醛小时均值（mg/m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921" w:type="dxa"/>
            <w:shd w:val="clear" w:color="auto" w:fill="auto"/>
            <w:vAlign w:val="center"/>
          </w:tcPr>
          <w:p w14:paraId="02372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00D8AF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28BA5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50837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59D0C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F32B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2023.9.22</w:t>
            </w:r>
          </w:p>
        </w:tc>
        <w:tc>
          <w:tcPr>
            <w:tcW w:w="784" w:type="dxa"/>
            <w:vMerge w:val="continue"/>
            <w:vAlign w:val="center"/>
          </w:tcPr>
          <w:p w14:paraId="2D901F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2CD064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560DF2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7EEE6F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27D85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7C7B4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6118FD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3A292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1746A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16C0B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45EAE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2699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2023.9.23</w:t>
            </w:r>
          </w:p>
        </w:tc>
        <w:tc>
          <w:tcPr>
            <w:tcW w:w="784" w:type="dxa"/>
            <w:vMerge w:val="continue"/>
            <w:vAlign w:val="center"/>
          </w:tcPr>
          <w:p w14:paraId="53350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3B35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3A30C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11A9C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61672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461A92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1D87A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41BEC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1E83E5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40C1F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5A041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5583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2023.9.24</w:t>
            </w:r>
          </w:p>
        </w:tc>
        <w:tc>
          <w:tcPr>
            <w:tcW w:w="784" w:type="dxa"/>
            <w:vMerge w:val="continue"/>
            <w:vAlign w:val="center"/>
          </w:tcPr>
          <w:p w14:paraId="59CBA0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978E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7D0D8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4750F3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68639C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02B80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2F213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6691A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5DB74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46CDD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2EDC7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454A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2023.9.25</w:t>
            </w:r>
          </w:p>
        </w:tc>
        <w:tc>
          <w:tcPr>
            <w:tcW w:w="784" w:type="dxa"/>
            <w:vMerge w:val="continue"/>
            <w:vAlign w:val="center"/>
          </w:tcPr>
          <w:p w14:paraId="72819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A541B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077B5F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0FD7D3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266DD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63373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0CF63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22D5C8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3D28DF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484EB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04043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BD6F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2023.9.26</w:t>
            </w:r>
          </w:p>
        </w:tc>
        <w:tc>
          <w:tcPr>
            <w:tcW w:w="784" w:type="dxa"/>
            <w:vMerge w:val="continue"/>
            <w:vAlign w:val="center"/>
          </w:tcPr>
          <w:p w14:paraId="500AAF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27E49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7B6FC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5694A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24EBE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1972D9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0F986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58855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1294F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726F94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6AD7D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B330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2023.9.27</w:t>
            </w:r>
          </w:p>
        </w:tc>
        <w:tc>
          <w:tcPr>
            <w:tcW w:w="784" w:type="dxa"/>
            <w:vMerge w:val="continue"/>
            <w:vAlign w:val="center"/>
          </w:tcPr>
          <w:p w14:paraId="2A658D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3E5537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14865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0350A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02006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15082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243DD5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47341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51C42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51923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0125A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0FE2B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2023.9.21</w:t>
            </w:r>
          </w:p>
        </w:tc>
        <w:tc>
          <w:tcPr>
            <w:tcW w:w="784" w:type="dxa"/>
            <w:vMerge w:val="restart"/>
            <w:vAlign w:val="center"/>
          </w:tcPr>
          <w:p w14:paraId="391B1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硫酸雾小时均值（mg/m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89" w:type="dxa"/>
            <w:shd w:val="clear" w:color="auto" w:fill="auto"/>
            <w:vAlign w:val="center"/>
          </w:tcPr>
          <w:p w14:paraId="6D1317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6090B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075DB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34B4C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restart"/>
            <w:shd w:val="clear" w:color="auto" w:fill="auto"/>
            <w:vAlign w:val="center"/>
          </w:tcPr>
          <w:p w14:paraId="3B2152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硫酸雾小时均值（mg/m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921" w:type="dxa"/>
            <w:shd w:val="clear" w:color="auto" w:fill="auto"/>
            <w:vAlign w:val="center"/>
          </w:tcPr>
          <w:p w14:paraId="04B459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0700F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46FC7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3727A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02FCE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A7CBD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2023.9.22</w:t>
            </w:r>
          </w:p>
        </w:tc>
        <w:tc>
          <w:tcPr>
            <w:tcW w:w="784" w:type="dxa"/>
            <w:vMerge w:val="continue"/>
            <w:vAlign w:val="center"/>
          </w:tcPr>
          <w:p w14:paraId="44047F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450A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0E60A7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383114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556E0F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6CB374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5DFD32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2E18B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28BDE0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2D252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7E7DE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36E0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2023.9.23</w:t>
            </w:r>
          </w:p>
        </w:tc>
        <w:tc>
          <w:tcPr>
            <w:tcW w:w="784" w:type="dxa"/>
            <w:vMerge w:val="continue"/>
            <w:vAlign w:val="center"/>
          </w:tcPr>
          <w:p w14:paraId="4270F1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606F5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4E4AB1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413DC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0.005</w:t>
            </w:r>
          </w:p>
        </w:tc>
        <w:tc>
          <w:tcPr>
            <w:tcW w:w="846" w:type="dxa"/>
            <w:shd w:val="clear" w:color="auto" w:fill="auto"/>
            <w:vAlign w:val="center"/>
          </w:tcPr>
          <w:p w14:paraId="7DE16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0.005</w:t>
            </w:r>
          </w:p>
        </w:tc>
        <w:tc>
          <w:tcPr>
            <w:tcW w:w="793" w:type="dxa"/>
            <w:vMerge w:val="continue"/>
            <w:shd w:val="clear" w:color="auto" w:fill="auto"/>
            <w:vAlign w:val="center"/>
          </w:tcPr>
          <w:p w14:paraId="220871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762DA5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0BAC6B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68B7B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11C45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6C197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55CB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2023.9.24</w:t>
            </w:r>
          </w:p>
        </w:tc>
        <w:tc>
          <w:tcPr>
            <w:tcW w:w="784" w:type="dxa"/>
            <w:vMerge w:val="continue"/>
            <w:vAlign w:val="center"/>
          </w:tcPr>
          <w:p w14:paraId="011CD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7151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0.005</w:t>
            </w:r>
          </w:p>
        </w:tc>
        <w:tc>
          <w:tcPr>
            <w:tcW w:w="921" w:type="dxa"/>
            <w:shd w:val="clear" w:color="auto" w:fill="auto"/>
            <w:vAlign w:val="center"/>
          </w:tcPr>
          <w:p w14:paraId="4235E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41E1A0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161AD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3A56D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35285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0.006</w:t>
            </w:r>
          </w:p>
        </w:tc>
        <w:tc>
          <w:tcPr>
            <w:tcW w:w="857" w:type="dxa"/>
            <w:shd w:val="clear" w:color="auto" w:fill="auto"/>
            <w:vAlign w:val="center"/>
          </w:tcPr>
          <w:p w14:paraId="2DBE8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0594A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55B10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75FA5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D3E1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2023.9.25</w:t>
            </w:r>
          </w:p>
        </w:tc>
        <w:tc>
          <w:tcPr>
            <w:tcW w:w="784" w:type="dxa"/>
            <w:vMerge w:val="continue"/>
            <w:vAlign w:val="center"/>
          </w:tcPr>
          <w:p w14:paraId="5A5CC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AA1B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0.008</w:t>
            </w:r>
          </w:p>
        </w:tc>
        <w:tc>
          <w:tcPr>
            <w:tcW w:w="921" w:type="dxa"/>
            <w:shd w:val="clear" w:color="auto" w:fill="auto"/>
            <w:vAlign w:val="center"/>
          </w:tcPr>
          <w:p w14:paraId="6C450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0.006</w:t>
            </w:r>
          </w:p>
        </w:tc>
        <w:tc>
          <w:tcPr>
            <w:tcW w:w="933" w:type="dxa"/>
            <w:shd w:val="clear" w:color="auto" w:fill="auto"/>
            <w:vAlign w:val="center"/>
          </w:tcPr>
          <w:p w14:paraId="591334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0.006</w:t>
            </w:r>
          </w:p>
        </w:tc>
        <w:tc>
          <w:tcPr>
            <w:tcW w:w="846" w:type="dxa"/>
            <w:shd w:val="clear" w:color="auto" w:fill="auto"/>
            <w:vAlign w:val="center"/>
          </w:tcPr>
          <w:p w14:paraId="4F639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6C820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185500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0.008</w:t>
            </w:r>
          </w:p>
        </w:tc>
        <w:tc>
          <w:tcPr>
            <w:tcW w:w="857" w:type="dxa"/>
            <w:shd w:val="clear" w:color="auto" w:fill="auto"/>
            <w:vAlign w:val="center"/>
          </w:tcPr>
          <w:p w14:paraId="03FB4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0.005</w:t>
            </w:r>
          </w:p>
        </w:tc>
        <w:tc>
          <w:tcPr>
            <w:tcW w:w="919" w:type="dxa"/>
            <w:shd w:val="clear" w:color="auto" w:fill="auto"/>
            <w:vAlign w:val="center"/>
          </w:tcPr>
          <w:p w14:paraId="017B2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0.006</w:t>
            </w:r>
          </w:p>
        </w:tc>
        <w:tc>
          <w:tcPr>
            <w:tcW w:w="938" w:type="dxa"/>
            <w:shd w:val="clear" w:color="auto" w:fill="auto"/>
            <w:vAlign w:val="center"/>
          </w:tcPr>
          <w:p w14:paraId="57167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0.005</w:t>
            </w:r>
          </w:p>
        </w:tc>
      </w:tr>
      <w:tr w14:paraId="65CB2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713BFB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2023.9.26</w:t>
            </w:r>
          </w:p>
        </w:tc>
        <w:tc>
          <w:tcPr>
            <w:tcW w:w="784" w:type="dxa"/>
            <w:vMerge w:val="continue"/>
            <w:vAlign w:val="center"/>
          </w:tcPr>
          <w:p w14:paraId="439E7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08EB2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3B023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0.009</w:t>
            </w:r>
          </w:p>
        </w:tc>
        <w:tc>
          <w:tcPr>
            <w:tcW w:w="933" w:type="dxa"/>
            <w:shd w:val="clear" w:color="auto" w:fill="auto"/>
            <w:vAlign w:val="center"/>
          </w:tcPr>
          <w:p w14:paraId="5C17C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2500B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0.022</w:t>
            </w:r>
          </w:p>
        </w:tc>
        <w:tc>
          <w:tcPr>
            <w:tcW w:w="793" w:type="dxa"/>
            <w:vMerge w:val="continue"/>
            <w:shd w:val="clear" w:color="auto" w:fill="auto"/>
            <w:vAlign w:val="center"/>
          </w:tcPr>
          <w:p w14:paraId="3B6E8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18B21A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0.006</w:t>
            </w:r>
          </w:p>
        </w:tc>
        <w:tc>
          <w:tcPr>
            <w:tcW w:w="857" w:type="dxa"/>
            <w:shd w:val="clear" w:color="auto" w:fill="auto"/>
            <w:vAlign w:val="center"/>
          </w:tcPr>
          <w:p w14:paraId="1673E8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0.011</w:t>
            </w:r>
          </w:p>
        </w:tc>
        <w:tc>
          <w:tcPr>
            <w:tcW w:w="919" w:type="dxa"/>
            <w:shd w:val="clear" w:color="auto" w:fill="auto"/>
            <w:vAlign w:val="center"/>
          </w:tcPr>
          <w:p w14:paraId="52C496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0.005</w:t>
            </w:r>
          </w:p>
        </w:tc>
        <w:tc>
          <w:tcPr>
            <w:tcW w:w="938" w:type="dxa"/>
            <w:shd w:val="clear" w:color="auto" w:fill="auto"/>
            <w:vAlign w:val="center"/>
          </w:tcPr>
          <w:p w14:paraId="093DE3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0.005</w:t>
            </w:r>
          </w:p>
        </w:tc>
      </w:tr>
      <w:tr w14:paraId="255ED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0C82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2023.9.27</w:t>
            </w:r>
          </w:p>
        </w:tc>
        <w:tc>
          <w:tcPr>
            <w:tcW w:w="784" w:type="dxa"/>
            <w:vMerge w:val="continue"/>
            <w:vAlign w:val="center"/>
          </w:tcPr>
          <w:p w14:paraId="34D895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4D972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0.022</w:t>
            </w:r>
          </w:p>
        </w:tc>
        <w:tc>
          <w:tcPr>
            <w:tcW w:w="921" w:type="dxa"/>
            <w:shd w:val="clear" w:color="auto" w:fill="auto"/>
            <w:vAlign w:val="center"/>
          </w:tcPr>
          <w:p w14:paraId="2AB8B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0.029</w:t>
            </w:r>
          </w:p>
        </w:tc>
        <w:tc>
          <w:tcPr>
            <w:tcW w:w="933" w:type="dxa"/>
            <w:shd w:val="clear" w:color="auto" w:fill="auto"/>
            <w:vAlign w:val="center"/>
          </w:tcPr>
          <w:p w14:paraId="05A08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0.030</w:t>
            </w:r>
          </w:p>
        </w:tc>
        <w:tc>
          <w:tcPr>
            <w:tcW w:w="846" w:type="dxa"/>
            <w:shd w:val="clear" w:color="auto" w:fill="auto"/>
            <w:vAlign w:val="center"/>
          </w:tcPr>
          <w:p w14:paraId="6D8BE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0.030</w:t>
            </w:r>
          </w:p>
        </w:tc>
        <w:tc>
          <w:tcPr>
            <w:tcW w:w="793" w:type="dxa"/>
            <w:vMerge w:val="continue"/>
            <w:shd w:val="clear" w:color="auto" w:fill="auto"/>
            <w:vAlign w:val="center"/>
          </w:tcPr>
          <w:p w14:paraId="75331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62C101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0.021</w:t>
            </w:r>
          </w:p>
        </w:tc>
        <w:tc>
          <w:tcPr>
            <w:tcW w:w="857" w:type="dxa"/>
            <w:shd w:val="clear" w:color="auto" w:fill="auto"/>
            <w:vAlign w:val="center"/>
          </w:tcPr>
          <w:p w14:paraId="03F9A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0.023</w:t>
            </w:r>
          </w:p>
        </w:tc>
        <w:tc>
          <w:tcPr>
            <w:tcW w:w="919" w:type="dxa"/>
            <w:shd w:val="clear" w:color="auto" w:fill="auto"/>
            <w:vAlign w:val="center"/>
          </w:tcPr>
          <w:p w14:paraId="42ED3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0.014</w:t>
            </w:r>
          </w:p>
        </w:tc>
        <w:tc>
          <w:tcPr>
            <w:tcW w:w="938" w:type="dxa"/>
            <w:shd w:val="clear" w:color="auto" w:fill="auto"/>
            <w:vAlign w:val="center"/>
          </w:tcPr>
          <w:p w14:paraId="36D14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0.027</w:t>
            </w:r>
          </w:p>
        </w:tc>
      </w:tr>
      <w:tr w14:paraId="6FA6E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91A49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2023.9.21</w:t>
            </w:r>
          </w:p>
        </w:tc>
        <w:tc>
          <w:tcPr>
            <w:tcW w:w="784" w:type="dxa"/>
            <w:vMerge w:val="restart"/>
            <w:vAlign w:val="center"/>
          </w:tcPr>
          <w:p w14:paraId="46566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氯化氢小时均值*（mg/m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89" w:type="dxa"/>
            <w:shd w:val="clear" w:color="auto" w:fill="auto"/>
            <w:vAlign w:val="center"/>
          </w:tcPr>
          <w:p w14:paraId="2E8719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0.020</w:t>
            </w:r>
          </w:p>
        </w:tc>
        <w:tc>
          <w:tcPr>
            <w:tcW w:w="921" w:type="dxa"/>
            <w:shd w:val="clear" w:color="auto" w:fill="auto"/>
            <w:vAlign w:val="center"/>
          </w:tcPr>
          <w:p w14:paraId="3A81A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3DA37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5BF580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restart"/>
            <w:shd w:val="clear" w:color="auto" w:fill="auto"/>
            <w:vAlign w:val="center"/>
          </w:tcPr>
          <w:p w14:paraId="52E924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氯化氢小时均值（mg/m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921" w:type="dxa"/>
            <w:shd w:val="clear" w:color="auto" w:fill="auto"/>
            <w:vAlign w:val="center"/>
          </w:tcPr>
          <w:p w14:paraId="6D7C50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6E06A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4EFFB7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4599B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5D5CA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CB4F1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2023.9.22</w:t>
            </w:r>
          </w:p>
        </w:tc>
        <w:tc>
          <w:tcPr>
            <w:tcW w:w="784" w:type="dxa"/>
            <w:vMerge w:val="continue"/>
            <w:vAlign w:val="center"/>
          </w:tcPr>
          <w:p w14:paraId="2EB11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1D8B24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2EC86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0.021</w:t>
            </w:r>
          </w:p>
        </w:tc>
        <w:tc>
          <w:tcPr>
            <w:tcW w:w="933" w:type="dxa"/>
            <w:shd w:val="clear" w:color="auto" w:fill="auto"/>
            <w:vAlign w:val="center"/>
          </w:tcPr>
          <w:p w14:paraId="1B4FA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4823A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416F3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1776C1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76857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7FB995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521DD2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432C2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4B3229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2023.9.23</w:t>
            </w:r>
          </w:p>
        </w:tc>
        <w:tc>
          <w:tcPr>
            <w:tcW w:w="784" w:type="dxa"/>
            <w:vMerge w:val="continue"/>
            <w:vAlign w:val="center"/>
          </w:tcPr>
          <w:p w14:paraId="6884F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4C28F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6B03A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708341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0.020</w:t>
            </w:r>
          </w:p>
        </w:tc>
        <w:tc>
          <w:tcPr>
            <w:tcW w:w="846" w:type="dxa"/>
            <w:shd w:val="clear" w:color="auto" w:fill="auto"/>
            <w:vAlign w:val="center"/>
          </w:tcPr>
          <w:p w14:paraId="28537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0.022</w:t>
            </w:r>
          </w:p>
        </w:tc>
        <w:tc>
          <w:tcPr>
            <w:tcW w:w="793" w:type="dxa"/>
            <w:vMerge w:val="continue"/>
            <w:shd w:val="clear" w:color="auto" w:fill="auto"/>
            <w:vAlign w:val="center"/>
          </w:tcPr>
          <w:p w14:paraId="20F4D8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7B03F5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73A75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0451D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15AAC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4234B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BD25D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2023.9.24</w:t>
            </w:r>
          </w:p>
        </w:tc>
        <w:tc>
          <w:tcPr>
            <w:tcW w:w="784" w:type="dxa"/>
            <w:vMerge w:val="continue"/>
            <w:vAlign w:val="center"/>
          </w:tcPr>
          <w:p w14:paraId="3923B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49E88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7C1AF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0.024</w:t>
            </w:r>
          </w:p>
        </w:tc>
        <w:tc>
          <w:tcPr>
            <w:tcW w:w="933" w:type="dxa"/>
            <w:shd w:val="clear" w:color="auto" w:fill="auto"/>
            <w:vAlign w:val="center"/>
          </w:tcPr>
          <w:p w14:paraId="21B6AC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0.022</w:t>
            </w:r>
          </w:p>
        </w:tc>
        <w:tc>
          <w:tcPr>
            <w:tcW w:w="846" w:type="dxa"/>
            <w:shd w:val="clear" w:color="auto" w:fill="auto"/>
            <w:vAlign w:val="center"/>
          </w:tcPr>
          <w:p w14:paraId="2D1CD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0.020</w:t>
            </w:r>
          </w:p>
        </w:tc>
        <w:tc>
          <w:tcPr>
            <w:tcW w:w="793" w:type="dxa"/>
            <w:vMerge w:val="continue"/>
            <w:shd w:val="clear" w:color="auto" w:fill="auto"/>
            <w:vAlign w:val="center"/>
          </w:tcPr>
          <w:p w14:paraId="5B764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7CD8C4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7E2CFA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33ABD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200F2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06E2D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F9011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2023.9.25</w:t>
            </w:r>
          </w:p>
        </w:tc>
        <w:tc>
          <w:tcPr>
            <w:tcW w:w="784" w:type="dxa"/>
            <w:vMerge w:val="continue"/>
            <w:vAlign w:val="center"/>
          </w:tcPr>
          <w:p w14:paraId="3BC4C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340B1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0.021</w:t>
            </w:r>
          </w:p>
        </w:tc>
        <w:tc>
          <w:tcPr>
            <w:tcW w:w="921" w:type="dxa"/>
            <w:shd w:val="clear" w:color="auto" w:fill="auto"/>
            <w:vAlign w:val="center"/>
          </w:tcPr>
          <w:p w14:paraId="6A8577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0.020</w:t>
            </w:r>
          </w:p>
        </w:tc>
        <w:tc>
          <w:tcPr>
            <w:tcW w:w="933" w:type="dxa"/>
            <w:shd w:val="clear" w:color="auto" w:fill="auto"/>
            <w:vAlign w:val="center"/>
          </w:tcPr>
          <w:p w14:paraId="345552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0.024</w:t>
            </w:r>
          </w:p>
        </w:tc>
        <w:tc>
          <w:tcPr>
            <w:tcW w:w="846" w:type="dxa"/>
            <w:shd w:val="clear" w:color="auto" w:fill="auto"/>
            <w:vAlign w:val="center"/>
          </w:tcPr>
          <w:p w14:paraId="6FE98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352D9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74733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1C8920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12BD0F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65D505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591FE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0BA8B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2023.9.26</w:t>
            </w:r>
          </w:p>
        </w:tc>
        <w:tc>
          <w:tcPr>
            <w:tcW w:w="784" w:type="dxa"/>
            <w:vMerge w:val="continue"/>
            <w:vAlign w:val="center"/>
          </w:tcPr>
          <w:p w14:paraId="3D1785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4BB525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0.024</w:t>
            </w:r>
          </w:p>
        </w:tc>
        <w:tc>
          <w:tcPr>
            <w:tcW w:w="921" w:type="dxa"/>
            <w:shd w:val="clear" w:color="auto" w:fill="auto"/>
            <w:vAlign w:val="center"/>
          </w:tcPr>
          <w:p w14:paraId="14D75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0.025</w:t>
            </w:r>
          </w:p>
        </w:tc>
        <w:tc>
          <w:tcPr>
            <w:tcW w:w="933" w:type="dxa"/>
            <w:shd w:val="clear" w:color="auto" w:fill="auto"/>
            <w:vAlign w:val="center"/>
          </w:tcPr>
          <w:p w14:paraId="0B46A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0.027</w:t>
            </w:r>
          </w:p>
        </w:tc>
        <w:tc>
          <w:tcPr>
            <w:tcW w:w="846" w:type="dxa"/>
            <w:shd w:val="clear" w:color="auto" w:fill="auto"/>
            <w:vAlign w:val="center"/>
          </w:tcPr>
          <w:p w14:paraId="60594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0.024</w:t>
            </w:r>
          </w:p>
        </w:tc>
        <w:tc>
          <w:tcPr>
            <w:tcW w:w="793" w:type="dxa"/>
            <w:vMerge w:val="continue"/>
            <w:shd w:val="clear" w:color="auto" w:fill="auto"/>
            <w:vAlign w:val="center"/>
          </w:tcPr>
          <w:p w14:paraId="735F4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53CB9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53126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18ACE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377447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6617D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380BD3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2023.9.27</w:t>
            </w:r>
          </w:p>
        </w:tc>
        <w:tc>
          <w:tcPr>
            <w:tcW w:w="784" w:type="dxa"/>
            <w:vMerge w:val="continue"/>
            <w:vAlign w:val="center"/>
          </w:tcPr>
          <w:p w14:paraId="30D86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D689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0.026</w:t>
            </w:r>
          </w:p>
        </w:tc>
        <w:tc>
          <w:tcPr>
            <w:tcW w:w="921" w:type="dxa"/>
            <w:shd w:val="clear" w:color="auto" w:fill="auto"/>
            <w:vAlign w:val="center"/>
          </w:tcPr>
          <w:p w14:paraId="73801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0.022</w:t>
            </w:r>
          </w:p>
        </w:tc>
        <w:tc>
          <w:tcPr>
            <w:tcW w:w="933" w:type="dxa"/>
            <w:shd w:val="clear" w:color="auto" w:fill="auto"/>
            <w:vAlign w:val="center"/>
          </w:tcPr>
          <w:p w14:paraId="5E333B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0.028</w:t>
            </w:r>
          </w:p>
        </w:tc>
        <w:tc>
          <w:tcPr>
            <w:tcW w:w="846" w:type="dxa"/>
            <w:shd w:val="clear" w:color="auto" w:fill="auto"/>
            <w:vAlign w:val="center"/>
          </w:tcPr>
          <w:p w14:paraId="44C26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25607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10066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44286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153AF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73668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1A846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1AA34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2023.9.21</w:t>
            </w:r>
          </w:p>
        </w:tc>
        <w:tc>
          <w:tcPr>
            <w:tcW w:w="784" w:type="dxa"/>
            <w:vMerge w:val="restart"/>
            <w:vAlign w:val="center"/>
          </w:tcPr>
          <w:p w14:paraId="5E7DDF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甲苯小时均值（mg/m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89" w:type="dxa"/>
            <w:shd w:val="clear" w:color="auto" w:fill="auto"/>
            <w:vAlign w:val="center"/>
          </w:tcPr>
          <w:p w14:paraId="4764E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1B47C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0DAE4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227A4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restart"/>
            <w:shd w:val="clear" w:color="auto" w:fill="auto"/>
            <w:vAlign w:val="center"/>
          </w:tcPr>
          <w:p w14:paraId="7CA3E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甲苯小时均值（mg/m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921" w:type="dxa"/>
            <w:shd w:val="clear" w:color="auto" w:fill="auto"/>
            <w:vAlign w:val="center"/>
          </w:tcPr>
          <w:p w14:paraId="59E2D0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71C0E5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0D0114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548637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40AD7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6CF23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2023.9.22</w:t>
            </w:r>
          </w:p>
        </w:tc>
        <w:tc>
          <w:tcPr>
            <w:tcW w:w="784" w:type="dxa"/>
            <w:vMerge w:val="continue"/>
            <w:vAlign w:val="center"/>
          </w:tcPr>
          <w:p w14:paraId="67E309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549EB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4A709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302A1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3EE47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284C8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75A35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0ABC94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129F4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02506D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6172A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501DFD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2023.9.23</w:t>
            </w:r>
          </w:p>
        </w:tc>
        <w:tc>
          <w:tcPr>
            <w:tcW w:w="784" w:type="dxa"/>
            <w:vMerge w:val="continue"/>
            <w:vAlign w:val="center"/>
          </w:tcPr>
          <w:p w14:paraId="6B61E3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0BEE0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14A643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5A438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67604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0EA72D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1C20A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253FE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3B1FC7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39015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6488E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2BB41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2023.9.24</w:t>
            </w:r>
          </w:p>
        </w:tc>
        <w:tc>
          <w:tcPr>
            <w:tcW w:w="784" w:type="dxa"/>
            <w:vMerge w:val="continue"/>
            <w:vAlign w:val="center"/>
          </w:tcPr>
          <w:p w14:paraId="38963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3F3325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30CB57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06A6D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5E38DA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1E460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48C27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6818F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0772A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1BEAB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0CD58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dxa"/>
            <w:shd w:val="clear" w:color="auto" w:fill="auto"/>
            <w:vAlign w:val="center"/>
          </w:tcPr>
          <w:p w14:paraId="418B6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2023.9.25</w:t>
            </w:r>
          </w:p>
        </w:tc>
        <w:tc>
          <w:tcPr>
            <w:tcW w:w="784" w:type="dxa"/>
            <w:vMerge w:val="continue"/>
            <w:vAlign w:val="center"/>
          </w:tcPr>
          <w:p w14:paraId="087384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dxa"/>
            <w:shd w:val="clear" w:color="auto" w:fill="auto"/>
            <w:vAlign w:val="center"/>
          </w:tcPr>
          <w:p w14:paraId="7976EA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21" w:type="dxa"/>
            <w:shd w:val="clear" w:color="auto" w:fill="auto"/>
            <w:vAlign w:val="center"/>
          </w:tcPr>
          <w:p w14:paraId="53B08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3" w:type="dxa"/>
            <w:shd w:val="clear" w:color="auto" w:fill="auto"/>
            <w:vAlign w:val="center"/>
          </w:tcPr>
          <w:p w14:paraId="3DB74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46" w:type="dxa"/>
            <w:shd w:val="clear" w:color="auto" w:fill="auto"/>
            <w:vAlign w:val="center"/>
          </w:tcPr>
          <w:p w14:paraId="7D282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shd w:val="clear" w:color="auto" w:fill="auto"/>
            <w:vAlign w:val="center"/>
          </w:tcPr>
          <w:p w14:paraId="13609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21" w:type="dxa"/>
            <w:shd w:val="clear" w:color="auto" w:fill="auto"/>
            <w:vAlign w:val="center"/>
          </w:tcPr>
          <w:p w14:paraId="69B60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857" w:type="dxa"/>
            <w:shd w:val="clear" w:color="auto" w:fill="auto"/>
            <w:vAlign w:val="center"/>
          </w:tcPr>
          <w:p w14:paraId="2BC79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19" w:type="dxa"/>
            <w:shd w:val="clear" w:color="auto" w:fill="auto"/>
            <w:vAlign w:val="center"/>
          </w:tcPr>
          <w:p w14:paraId="3CFE64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938" w:type="dxa"/>
            <w:shd w:val="clear" w:color="auto" w:fill="auto"/>
            <w:vAlign w:val="center"/>
          </w:tcPr>
          <w:p w14:paraId="3371D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27DFE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2C60F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2023.9.26</w:t>
            </w:r>
          </w:p>
        </w:tc>
        <w:tc>
          <w:tcPr>
            <w:tcW w:w="784" w:type="dxa"/>
            <w:vMerge w:val="continue"/>
            <w:vAlign w:val="center"/>
          </w:tcPr>
          <w:p w14:paraId="0E4B7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0A2DA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5228B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CF4E1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6969A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39A513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0D10C4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8DD70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D71F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AC7E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07AE8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1964E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2023.9.27</w:t>
            </w:r>
          </w:p>
        </w:tc>
        <w:tc>
          <w:tcPr>
            <w:tcW w:w="784" w:type="dxa"/>
            <w:vMerge w:val="continue"/>
            <w:vAlign w:val="center"/>
          </w:tcPr>
          <w:p w14:paraId="4ACB1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5D95D4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0F4D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ADEF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A1C1B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6FBBA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0A623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25EC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A598A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2ECE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7E922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480F8D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2023.9.21</w:t>
            </w:r>
          </w:p>
        </w:tc>
        <w:tc>
          <w:tcPr>
            <w:tcW w:w="784" w:type="dxa"/>
            <w:vMerge w:val="restart"/>
            <w:vAlign w:val="center"/>
          </w:tcPr>
          <w:p w14:paraId="64C0DA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邻二甲苯小时均值（mg/m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0" w:type="auto"/>
            <w:shd w:val="clear" w:color="auto" w:fill="auto"/>
            <w:vAlign w:val="center"/>
          </w:tcPr>
          <w:p w14:paraId="47151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EEC2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91F36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4A15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restart"/>
            <w:vAlign w:val="center"/>
          </w:tcPr>
          <w:p w14:paraId="7FAC3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邻二甲苯小时均值（mg/m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0" w:type="auto"/>
            <w:shd w:val="clear" w:color="auto" w:fill="auto"/>
            <w:vAlign w:val="center"/>
          </w:tcPr>
          <w:p w14:paraId="2ABE8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E349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298A4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8B0BB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5B56A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13C1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2023.9.22</w:t>
            </w:r>
          </w:p>
        </w:tc>
        <w:tc>
          <w:tcPr>
            <w:tcW w:w="784" w:type="dxa"/>
            <w:vMerge w:val="continue"/>
            <w:vAlign w:val="center"/>
          </w:tcPr>
          <w:p w14:paraId="6222AB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5EB50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F857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4320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0FEAE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5789A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0076F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0A53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54377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841C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55C30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443EB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2023.9.23</w:t>
            </w:r>
          </w:p>
        </w:tc>
        <w:tc>
          <w:tcPr>
            <w:tcW w:w="784" w:type="dxa"/>
            <w:vMerge w:val="continue"/>
            <w:vAlign w:val="center"/>
          </w:tcPr>
          <w:p w14:paraId="669127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223C35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F36D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13132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9BB5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65B5F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2AB19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69EC7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145B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7A1B7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0597C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491B48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2023.9.24</w:t>
            </w:r>
          </w:p>
        </w:tc>
        <w:tc>
          <w:tcPr>
            <w:tcW w:w="784" w:type="dxa"/>
            <w:vMerge w:val="continue"/>
            <w:vAlign w:val="center"/>
          </w:tcPr>
          <w:p w14:paraId="45E56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5F99C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0171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00AC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30CE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7E337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2E98CD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C68F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CBAC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F8A7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32516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4F086D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2023.9.25</w:t>
            </w:r>
          </w:p>
        </w:tc>
        <w:tc>
          <w:tcPr>
            <w:tcW w:w="784" w:type="dxa"/>
            <w:vMerge w:val="continue"/>
            <w:vAlign w:val="center"/>
          </w:tcPr>
          <w:p w14:paraId="66F32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1B2C7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81582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48FB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2A95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3C0B8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1C134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1D7E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9DC1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69D95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4C0EA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6E0B1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2023.9.26</w:t>
            </w:r>
          </w:p>
        </w:tc>
        <w:tc>
          <w:tcPr>
            <w:tcW w:w="784" w:type="dxa"/>
            <w:vMerge w:val="continue"/>
            <w:vAlign w:val="center"/>
          </w:tcPr>
          <w:p w14:paraId="44628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1A703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8D722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E053D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1215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42103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79188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44DE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F514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3F26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4061B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F815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2023.9.27</w:t>
            </w:r>
          </w:p>
        </w:tc>
        <w:tc>
          <w:tcPr>
            <w:tcW w:w="784" w:type="dxa"/>
            <w:vMerge w:val="continue"/>
            <w:vAlign w:val="center"/>
          </w:tcPr>
          <w:p w14:paraId="7CFD1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2141A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0D16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A514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AC17E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6E8FC5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04F16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EB49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4CC3D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A509E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71B38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10B56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2023.9.21</w:t>
            </w:r>
          </w:p>
        </w:tc>
        <w:tc>
          <w:tcPr>
            <w:tcW w:w="784" w:type="dxa"/>
            <w:vMerge w:val="restart"/>
            <w:vAlign w:val="center"/>
          </w:tcPr>
          <w:p w14:paraId="1F03F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间二甲苯小时均值（mg/m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0" w:type="auto"/>
            <w:shd w:val="clear" w:color="auto" w:fill="auto"/>
            <w:vAlign w:val="center"/>
          </w:tcPr>
          <w:p w14:paraId="36339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B5568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9EFD9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E176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restart"/>
            <w:vAlign w:val="center"/>
          </w:tcPr>
          <w:p w14:paraId="42C4C8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间二甲苯小时均值（mg/m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0" w:type="auto"/>
            <w:shd w:val="clear" w:color="auto" w:fill="auto"/>
            <w:vAlign w:val="center"/>
          </w:tcPr>
          <w:p w14:paraId="7B10C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5A757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55544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5A22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16A48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6248BD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2023.9.22</w:t>
            </w:r>
          </w:p>
        </w:tc>
        <w:tc>
          <w:tcPr>
            <w:tcW w:w="784" w:type="dxa"/>
            <w:vMerge w:val="continue"/>
            <w:vAlign w:val="center"/>
          </w:tcPr>
          <w:p w14:paraId="204C5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01414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9E42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4439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A749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1D811C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160A73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AB35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C6D20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6E8F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52B94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4EDFF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2023.9.23</w:t>
            </w:r>
          </w:p>
        </w:tc>
        <w:tc>
          <w:tcPr>
            <w:tcW w:w="784" w:type="dxa"/>
            <w:vMerge w:val="continue"/>
            <w:vAlign w:val="center"/>
          </w:tcPr>
          <w:p w14:paraId="188B9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71C98A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44FCC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F3B7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50C4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2C179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74AFF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BD66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EA23B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BEBF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3D7EF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790E0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2023.9.24</w:t>
            </w:r>
          </w:p>
        </w:tc>
        <w:tc>
          <w:tcPr>
            <w:tcW w:w="784" w:type="dxa"/>
            <w:vMerge w:val="continue"/>
            <w:vAlign w:val="center"/>
          </w:tcPr>
          <w:p w14:paraId="582844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14F33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303E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CF410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2B8B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1723C6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2D2E41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0E3E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A0A3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EF49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6DA0C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60EEF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2023.9.25</w:t>
            </w:r>
          </w:p>
        </w:tc>
        <w:tc>
          <w:tcPr>
            <w:tcW w:w="784" w:type="dxa"/>
            <w:vMerge w:val="continue"/>
            <w:vAlign w:val="center"/>
          </w:tcPr>
          <w:p w14:paraId="795668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26BF2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0E0BA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6C3C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6577A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3D62C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50239D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5A65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DD63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5CA5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59F13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14AFF0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2023.9.26</w:t>
            </w:r>
          </w:p>
        </w:tc>
        <w:tc>
          <w:tcPr>
            <w:tcW w:w="784" w:type="dxa"/>
            <w:vMerge w:val="continue"/>
            <w:vAlign w:val="center"/>
          </w:tcPr>
          <w:p w14:paraId="54C91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492A4B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1063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31E0B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1A0EA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3535E3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5BD2B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71FC0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F037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F1A0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56865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5C2D6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2023.9.27</w:t>
            </w:r>
          </w:p>
        </w:tc>
        <w:tc>
          <w:tcPr>
            <w:tcW w:w="784" w:type="dxa"/>
            <w:vMerge w:val="continue"/>
            <w:vAlign w:val="center"/>
          </w:tcPr>
          <w:p w14:paraId="19DC1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187C4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A68C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32E3F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25B59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16343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159508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9774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9AC5B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A60B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34462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456B6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2023.9.21</w:t>
            </w:r>
          </w:p>
        </w:tc>
        <w:tc>
          <w:tcPr>
            <w:tcW w:w="784" w:type="dxa"/>
            <w:vMerge w:val="restart"/>
            <w:vAlign w:val="center"/>
          </w:tcPr>
          <w:p w14:paraId="50707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对二甲苯小时均值（mg/m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0" w:type="auto"/>
            <w:shd w:val="clear" w:color="auto" w:fill="auto"/>
            <w:vAlign w:val="center"/>
          </w:tcPr>
          <w:p w14:paraId="60AB39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CE170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7DA43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589DF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restart"/>
            <w:vAlign w:val="center"/>
          </w:tcPr>
          <w:p w14:paraId="79DBC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对二甲苯小时均值（mg/m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0" w:type="auto"/>
            <w:shd w:val="clear" w:color="auto" w:fill="auto"/>
            <w:vAlign w:val="center"/>
          </w:tcPr>
          <w:p w14:paraId="5F141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A4A1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F251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B9AE2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33FEC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1048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2023.9.22</w:t>
            </w:r>
          </w:p>
        </w:tc>
        <w:tc>
          <w:tcPr>
            <w:tcW w:w="784" w:type="dxa"/>
            <w:vMerge w:val="continue"/>
            <w:vAlign w:val="center"/>
          </w:tcPr>
          <w:p w14:paraId="2D20B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138A3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1ACA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C7962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92D1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3F7B1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6017EA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E0316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5373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94F99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4DAA5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4CA183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2023.9.23</w:t>
            </w:r>
          </w:p>
        </w:tc>
        <w:tc>
          <w:tcPr>
            <w:tcW w:w="784" w:type="dxa"/>
            <w:vMerge w:val="continue"/>
            <w:vAlign w:val="center"/>
          </w:tcPr>
          <w:p w14:paraId="08FFE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509A5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623BD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2009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1B46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7C819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57E78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8DF12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3ECA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11E5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4BCB2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2CED9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2023.9.24</w:t>
            </w:r>
          </w:p>
        </w:tc>
        <w:tc>
          <w:tcPr>
            <w:tcW w:w="784" w:type="dxa"/>
            <w:vMerge w:val="continue"/>
            <w:vAlign w:val="center"/>
          </w:tcPr>
          <w:p w14:paraId="26956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60B5BF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FAC8C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2A09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4C50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4AD73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2225BF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E08E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B983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A918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37F7A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9318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2023.9.25</w:t>
            </w:r>
          </w:p>
        </w:tc>
        <w:tc>
          <w:tcPr>
            <w:tcW w:w="784" w:type="dxa"/>
            <w:vMerge w:val="continue"/>
            <w:vAlign w:val="center"/>
          </w:tcPr>
          <w:p w14:paraId="0B739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6630A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E3CF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9C267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B648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40295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096107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697D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0FB6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E727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48CA7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4B4C9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2023.9.26</w:t>
            </w:r>
          </w:p>
        </w:tc>
        <w:tc>
          <w:tcPr>
            <w:tcW w:w="784" w:type="dxa"/>
            <w:vMerge w:val="continue"/>
            <w:vAlign w:val="center"/>
          </w:tcPr>
          <w:p w14:paraId="5DDF0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2AF1C8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A5CA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A569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29C5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0DF9BB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4EDC9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0BE1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A56BA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29DC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479BD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196B1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2023.9.27</w:t>
            </w:r>
          </w:p>
        </w:tc>
        <w:tc>
          <w:tcPr>
            <w:tcW w:w="784" w:type="dxa"/>
            <w:vMerge w:val="continue"/>
            <w:vAlign w:val="center"/>
          </w:tcPr>
          <w:p w14:paraId="0EECE4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624EBD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C21E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D5EB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9B6A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6A52C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79A08D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A446B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E510E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5E52A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0C36F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165C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2023.9.21</w:t>
            </w:r>
          </w:p>
        </w:tc>
        <w:tc>
          <w:tcPr>
            <w:tcW w:w="784" w:type="dxa"/>
            <w:vMerge w:val="restart"/>
            <w:vAlign w:val="center"/>
          </w:tcPr>
          <w:p w14:paraId="245FD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二甲苯小时均值（mg/m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0" w:type="auto"/>
            <w:shd w:val="clear" w:color="auto" w:fill="auto"/>
            <w:vAlign w:val="center"/>
          </w:tcPr>
          <w:p w14:paraId="4245E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F668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6347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2D3D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restart"/>
            <w:vAlign w:val="center"/>
          </w:tcPr>
          <w:p w14:paraId="527C5E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二甲苯小时均值（mg/m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0" w:type="auto"/>
            <w:shd w:val="clear" w:color="auto" w:fill="auto"/>
            <w:vAlign w:val="center"/>
          </w:tcPr>
          <w:p w14:paraId="56CEF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8622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A363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EFA8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28CED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52A27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2023.9.22</w:t>
            </w:r>
          </w:p>
        </w:tc>
        <w:tc>
          <w:tcPr>
            <w:tcW w:w="784" w:type="dxa"/>
            <w:vMerge w:val="continue"/>
            <w:vAlign w:val="center"/>
          </w:tcPr>
          <w:p w14:paraId="44939C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1A112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2CD2F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9AFF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2D29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126BA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3F435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B5110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58A6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B9A43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7BE93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5F7A6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2023.9.23</w:t>
            </w:r>
          </w:p>
        </w:tc>
        <w:tc>
          <w:tcPr>
            <w:tcW w:w="784" w:type="dxa"/>
            <w:vMerge w:val="continue"/>
            <w:vAlign w:val="center"/>
          </w:tcPr>
          <w:p w14:paraId="31A86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5E9BD6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7D114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1460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5E18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00745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3B04EB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9412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31B7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299F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15B6B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6F60D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2023.9.24</w:t>
            </w:r>
          </w:p>
        </w:tc>
        <w:tc>
          <w:tcPr>
            <w:tcW w:w="784" w:type="dxa"/>
            <w:vMerge w:val="continue"/>
            <w:vAlign w:val="center"/>
          </w:tcPr>
          <w:p w14:paraId="68D16D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22469D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0E1F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84F4F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DE4C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0B9F3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573F1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A8645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1480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6707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3ABA8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7F27D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2023.9.25</w:t>
            </w:r>
          </w:p>
        </w:tc>
        <w:tc>
          <w:tcPr>
            <w:tcW w:w="784" w:type="dxa"/>
            <w:vMerge w:val="continue"/>
            <w:vAlign w:val="center"/>
          </w:tcPr>
          <w:p w14:paraId="22113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32BB18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779B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A09DE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EE004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49C3E8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66904B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FC35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D6699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526F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6CEAA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58625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2023.9.26</w:t>
            </w:r>
          </w:p>
        </w:tc>
        <w:tc>
          <w:tcPr>
            <w:tcW w:w="784" w:type="dxa"/>
            <w:vMerge w:val="continue"/>
            <w:vAlign w:val="center"/>
          </w:tcPr>
          <w:p w14:paraId="0E2AE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2F5B5E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AE50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68A86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5A8F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17D7B4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0D8DAE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DBD6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A987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6272C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r w14:paraId="6DD42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67200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2023.9.27</w:t>
            </w:r>
          </w:p>
        </w:tc>
        <w:tc>
          <w:tcPr>
            <w:tcW w:w="784" w:type="dxa"/>
            <w:vMerge w:val="continue"/>
            <w:vAlign w:val="center"/>
          </w:tcPr>
          <w:p w14:paraId="718E1A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1FAB45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9FB5E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46DE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B2497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793" w:type="dxa"/>
            <w:vMerge w:val="continue"/>
            <w:vAlign w:val="center"/>
          </w:tcPr>
          <w:p w14:paraId="2CD30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shd w:val="clear" w:color="auto" w:fill="auto"/>
            <w:vAlign w:val="center"/>
          </w:tcPr>
          <w:p w14:paraId="626933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9E1C7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F4EF3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E305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r>
    </w:tbl>
    <w:p w14:paraId="25015C81">
      <w:pPr>
        <w:bidi w:val="0"/>
        <w:ind w:left="0" w:leftChars="0" w:firstLine="0" w:firstLineChars="0"/>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备注：</w:t>
      </w:r>
      <w:r>
        <w:rPr>
          <w:rFonts w:hint="default" w:ascii="Times New Roman" w:hAnsi="Times New Roman" w:eastAsia="宋体" w:cs="Times New Roman"/>
          <w:b/>
          <w:bCs/>
          <w:color w:val="auto"/>
          <w:sz w:val="21"/>
          <w:szCs w:val="21"/>
          <w:highlight w:val="none"/>
          <w:lang w:val="en-US" w:eastAsia="zh-CN"/>
        </w:rPr>
        <w:t>*表示监测时间为2020.12.23~2020.12.29</w:t>
      </w:r>
    </w:p>
    <w:p w14:paraId="032EE44A">
      <w:pPr>
        <w:pStyle w:val="27"/>
        <w:bidi w:val="0"/>
        <w:jc w:val="both"/>
        <w:rPr>
          <w:rFonts w:hint="default" w:ascii="Times New Roman" w:hAnsi="Times New Roman" w:cs="Times New Roman"/>
          <w:highlight w:val="none"/>
        </w:rPr>
      </w:pPr>
      <w:r>
        <w:rPr>
          <w:rFonts w:hint="default" w:ascii="Times New Roman" w:hAnsi="Times New Roman" w:cs="Times New Roman"/>
          <w:highlight w:val="none"/>
          <w:lang w:val="en-US" w:eastAsia="zh-CN"/>
        </w:rPr>
        <w:t>表3.1</w:t>
      </w:r>
      <w:r>
        <w:rPr>
          <w:rFonts w:hint="default" w:ascii="Times New Roman" w:hAnsi="Times New Roman" w:cs="Times New Roman"/>
          <w:highlight w:val="none"/>
          <w:lang w:val="en-US" w:eastAsia="zh-CN"/>
        </w:rPr>
        <w:noBreakHyphen/>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SEQ 表 \* ARABIC \s 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10</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t xml:space="preserve"> 《遂宁船山高新技术产业园区总体规划（2023-2035）环境影响报告书》监测结果  单位 ：mg/m</w:t>
      </w:r>
      <w:r>
        <w:rPr>
          <w:rFonts w:hint="default" w:ascii="Times New Roman" w:hAnsi="Times New Roman" w:cs="Times New Roman"/>
          <w:highlight w:val="none"/>
          <w:vertAlign w:val="superscript"/>
          <w:lang w:val="en-US" w:eastAsia="zh-CN"/>
        </w:rPr>
        <w:t>3</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969"/>
        <w:gridCol w:w="754"/>
        <w:gridCol w:w="820"/>
        <w:gridCol w:w="820"/>
        <w:gridCol w:w="1180"/>
        <w:gridCol w:w="820"/>
        <w:gridCol w:w="754"/>
        <w:gridCol w:w="820"/>
        <w:gridCol w:w="821"/>
        <w:gridCol w:w="1148"/>
      </w:tblGrid>
      <w:tr w14:paraId="5BA42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14:paraId="6C877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采样日期</w:t>
            </w:r>
          </w:p>
        </w:tc>
        <w:tc>
          <w:tcPr>
            <w:tcW w:w="0" w:type="auto"/>
            <w:gridSpan w:val="5"/>
            <w:vAlign w:val="center"/>
          </w:tcPr>
          <w:p w14:paraId="67FD8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评估区域北侧约550m处遂宁市第十五中学</w:t>
            </w:r>
          </w:p>
        </w:tc>
        <w:tc>
          <w:tcPr>
            <w:tcW w:w="0" w:type="auto"/>
            <w:gridSpan w:val="5"/>
            <w:vAlign w:val="center"/>
          </w:tcPr>
          <w:p w14:paraId="39ADB5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评估区域南侧玉佳湾</w:t>
            </w:r>
          </w:p>
        </w:tc>
      </w:tr>
      <w:tr w14:paraId="1DC87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bottom w:val="single" w:color="auto" w:sz="12" w:space="0"/>
            </w:tcBorders>
            <w:vAlign w:val="center"/>
          </w:tcPr>
          <w:p w14:paraId="03285F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tcBorders>
              <w:bottom w:val="single" w:color="auto" w:sz="12" w:space="0"/>
            </w:tcBorders>
            <w:vAlign w:val="center"/>
          </w:tcPr>
          <w:p w14:paraId="04CD8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氯化氢日均值*</w:t>
            </w:r>
          </w:p>
        </w:tc>
        <w:tc>
          <w:tcPr>
            <w:tcW w:w="0" w:type="auto"/>
            <w:tcBorders>
              <w:bottom w:val="single" w:color="auto" w:sz="12" w:space="0"/>
            </w:tcBorders>
            <w:vAlign w:val="center"/>
          </w:tcPr>
          <w:p w14:paraId="0C4B3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甲醛日均值</w:t>
            </w:r>
          </w:p>
        </w:tc>
        <w:tc>
          <w:tcPr>
            <w:tcW w:w="0" w:type="auto"/>
            <w:tcBorders>
              <w:bottom w:val="single" w:color="auto" w:sz="12" w:space="0"/>
            </w:tcBorders>
            <w:vAlign w:val="center"/>
          </w:tcPr>
          <w:p w14:paraId="780F4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氟化物日均值</w:t>
            </w:r>
          </w:p>
        </w:tc>
        <w:tc>
          <w:tcPr>
            <w:tcW w:w="0" w:type="auto"/>
            <w:tcBorders>
              <w:bottom w:val="single" w:color="auto" w:sz="12" w:space="0"/>
            </w:tcBorders>
            <w:vAlign w:val="center"/>
          </w:tcPr>
          <w:p w14:paraId="044D8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硫酸雾日均值</w:t>
            </w:r>
          </w:p>
        </w:tc>
        <w:tc>
          <w:tcPr>
            <w:tcW w:w="0" w:type="auto"/>
            <w:tcBorders>
              <w:bottom w:val="single" w:color="auto" w:sz="12" w:space="0"/>
            </w:tcBorders>
            <w:vAlign w:val="center"/>
          </w:tcPr>
          <w:p w14:paraId="4C5B3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TVOC8h均值*</w:t>
            </w:r>
          </w:p>
        </w:tc>
        <w:tc>
          <w:tcPr>
            <w:tcW w:w="0" w:type="auto"/>
            <w:tcBorders>
              <w:bottom w:val="single" w:color="auto" w:sz="12" w:space="0"/>
            </w:tcBorders>
            <w:shd w:val="clear" w:color="auto" w:fill="auto"/>
            <w:vAlign w:val="center"/>
          </w:tcPr>
          <w:p w14:paraId="23478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氯化氢日均值</w:t>
            </w:r>
          </w:p>
        </w:tc>
        <w:tc>
          <w:tcPr>
            <w:tcW w:w="0" w:type="auto"/>
            <w:tcBorders>
              <w:bottom w:val="single" w:color="auto" w:sz="12" w:space="0"/>
            </w:tcBorders>
            <w:shd w:val="clear" w:color="auto" w:fill="auto"/>
            <w:vAlign w:val="center"/>
          </w:tcPr>
          <w:p w14:paraId="4C6C6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甲醛日均值</w:t>
            </w:r>
          </w:p>
        </w:tc>
        <w:tc>
          <w:tcPr>
            <w:tcW w:w="0" w:type="auto"/>
            <w:tcBorders>
              <w:bottom w:val="single" w:color="auto" w:sz="12" w:space="0"/>
            </w:tcBorders>
            <w:shd w:val="clear" w:color="auto" w:fill="auto"/>
            <w:vAlign w:val="center"/>
          </w:tcPr>
          <w:p w14:paraId="2FA2C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氟化物日均值</w:t>
            </w:r>
          </w:p>
        </w:tc>
        <w:tc>
          <w:tcPr>
            <w:tcW w:w="0" w:type="auto"/>
            <w:tcBorders>
              <w:bottom w:val="single" w:color="auto" w:sz="12" w:space="0"/>
            </w:tcBorders>
            <w:shd w:val="clear" w:color="auto" w:fill="auto"/>
            <w:vAlign w:val="center"/>
          </w:tcPr>
          <w:p w14:paraId="180D8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硫酸雾日均值</w:t>
            </w:r>
          </w:p>
        </w:tc>
        <w:tc>
          <w:tcPr>
            <w:tcW w:w="0" w:type="auto"/>
            <w:tcBorders>
              <w:bottom w:val="single" w:color="auto" w:sz="12" w:space="0"/>
            </w:tcBorders>
            <w:shd w:val="clear" w:color="auto" w:fill="auto"/>
            <w:vAlign w:val="center"/>
          </w:tcPr>
          <w:p w14:paraId="5E2B4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TVOC8h均值</w:t>
            </w:r>
          </w:p>
        </w:tc>
      </w:tr>
      <w:tr w14:paraId="667BB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12" w:space="0"/>
            </w:tcBorders>
            <w:vAlign w:val="center"/>
          </w:tcPr>
          <w:p w14:paraId="2789A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2023.9.21</w:t>
            </w:r>
          </w:p>
        </w:tc>
        <w:tc>
          <w:tcPr>
            <w:tcW w:w="0" w:type="auto"/>
            <w:tcBorders>
              <w:top w:val="single" w:color="auto" w:sz="12" w:space="0"/>
            </w:tcBorders>
            <w:shd w:val="clear" w:color="auto" w:fill="auto"/>
            <w:vAlign w:val="center"/>
          </w:tcPr>
          <w:p w14:paraId="42D59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0.005</w:t>
            </w:r>
          </w:p>
        </w:tc>
        <w:tc>
          <w:tcPr>
            <w:tcW w:w="0" w:type="auto"/>
            <w:tcBorders>
              <w:top w:val="single" w:color="auto" w:sz="12" w:space="0"/>
            </w:tcBorders>
            <w:shd w:val="clear" w:color="auto" w:fill="auto"/>
            <w:vAlign w:val="center"/>
          </w:tcPr>
          <w:p w14:paraId="3C211A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tcBorders>
              <w:top w:val="single" w:color="auto" w:sz="12" w:space="0"/>
            </w:tcBorders>
            <w:shd w:val="clear" w:color="auto" w:fill="auto"/>
            <w:vAlign w:val="center"/>
          </w:tcPr>
          <w:p w14:paraId="7F316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tcBorders>
              <w:top w:val="single" w:color="auto" w:sz="12" w:space="0"/>
            </w:tcBorders>
            <w:shd w:val="clear" w:color="auto" w:fill="auto"/>
            <w:vAlign w:val="center"/>
          </w:tcPr>
          <w:p w14:paraId="22FC15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tcBorders>
              <w:top w:val="single" w:color="auto" w:sz="12" w:space="0"/>
            </w:tcBorders>
            <w:shd w:val="clear" w:color="auto" w:fill="auto"/>
            <w:vAlign w:val="center"/>
          </w:tcPr>
          <w:p w14:paraId="15E87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0.0432</w:t>
            </w:r>
          </w:p>
        </w:tc>
        <w:tc>
          <w:tcPr>
            <w:tcW w:w="0" w:type="auto"/>
            <w:tcBorders>
              <w:top w:val="single" w:color="auto" w:sz="12" w:space="0"/>
            </w:tcBorders>
            <w:shd w:val="clear" w:color="auto" w:fill="auto"/>
            <w:vAlign w:val="center"/>
          </w:tcPr>
          <w:p w14:paraId="05ACF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tcBorders>
              <w:top w:val="single" w:color="auto" w:sz="12" w:space="0"/>
            </w:tcBorders>
            <w:shd w:val="clear" w:color="auto" w:fill="auto"/>
            <w:vAlign w:val="center"/>
          </w:tcPr>
          <w:p w14:paraId="5F08E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tcBorders>
              <w:top w:val="single" w:color="auto" w:sz="12" w:space="0"/>
            </w:tcBorders>
            <w:shd w:val="clear" w:color="auto" w:fill="auto"/>
            <w:vAlign w:val="center"/>
          </w:tcPr>
          <w:p w14:paraId="00786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tcBorders>
              <w:top w:val="single" w:color="auto" w:sz="12" w:space="0"/>
            </w:tcBorders>
            <w:shd w:val="clear" w:color="auto" w:fill="auto"/>
            <w:vAlign w:val="center"/>
          </w:tcPr>
          <w:p w14:paraId="41CC68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tcBorders>
              <w:top w:val="single" w:color="auto" w:sz="12" w:space="0"/>
            </w:tcBorders>
            <w:shd w:val="clear" w:color="auto" w:fill="auto"/>
            <w:vAlign w:val="center"/>
          </w:tcPr>
          <w:p w14:paraId="2A7F9F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0.175</w:t>
            </w:r>
          </w:p>
        </w:tc>
      </w:tr>
      <w:tr w14:paraId="46BBD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2EB5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2023.9.22</w:t>
            </w:r>
          </w:p>
        </w:tc>
        <w:tc>
          <w:tcPr>
            <w:tcW w:w="0" w:type="auto"/>
            <w:shd w:val="clear" w:color="auto" w:fill="auto"/>
            <w:vAlign w:val="center"/>
          </w:tcPr>
          <w:p w14:paraId="2CBA3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0.004</w:t>
            </w:r>
          </w:p>
        </w:tc>
        <w:tc>
          <w:tcPr>
            <w:tcW w:w="0" w:type="auto"/>
            <w:shd w:val="clear" w:color="auto" w:fill="auto"/>
            <w:vAlign w:val="center"/>
          </w:tcPr>
          <w:p w14:paraId="5D7F72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A39B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733A0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156E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0.0522</w:t>
            </w:r>
          </w:p>
        </w:tc>
        <w:tc>
          <w:tcPr>
            <w:tcW w:w="0" w:type="auto"/>
            <w:shd w:val="clear" w:color="auto" w:fill="auto"/>
            <w:vAlign w:val="center"/>
          </w:tcPr>
          <w:p w14:paraId="00D46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5BA6D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9902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CC6D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C69B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0.019</w:t>
            </w:r>
          </w:p>
        </w:tc>
      </w:tr>
      <w:tr w14:paraId="0AD38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14D20B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2023.9.23</w:t>
            </w:r>
          </w:p>
        </w:tc>
        <w:tc>
          <w:tcPr>
            <w:tcW w:w="0" w:type="auto"/>
            <w:shd w:val="clear" w:color="auto" w:fill="auto"/>
            <w:vAlign w:val="center"/>
          </w:tcPr>
          <w:p w14:paraId="069AA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0.005</w:t>
            </w:r>
          </w:p>
        </w:tc>
        <w:tc>
          <w:tcPr>
            <w:tcW w:w="0" w:type="auto"/>
            <w:shd w:val="clear" w:color="auto" w:fill="auto"/>
            <w:vAlign w:val="center"/>
          </w:tcPr>
          <w:p w14:paraId="236312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53F47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0744F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FB16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0.0585</w:t>
            </w:r>
          </w:p>
        </w:tc>
        <w:tc>
          <w:tcPr>
            <w:tcW w:w="0" w:type="auto"/>
            <w:shd w:val="clear" w:color="auto" w:fill="auto"/>
            <w:vAlign w:val="center"/>
          </w:tcPr>
          <w:p w14:paraId="499708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9D83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952CD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518D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865D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0.039</w:t>
            </w:r>
          </w:p>
        </w:tc>
      </w:tr>
      <w:tr w14:paraId="18810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DC0DC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2023.9.24</w:t>
            </w:r>
          </w:p>
        </w:tc>
        <w:tc>
          <w:tcPr>
            <w:tcW w:w="0" w:type="auto"/>
            <w:shd w:val="clear" w:color="auto" w:fill="auto"/>
            <w:vAlign w:val="center"/>
          </w:tcPr>
          <w:p w14:paraId="7CC92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ND</w:t>
            </w:r>
          </w:p>
        </w:tc>
        <w:tc>
          <w:tcPr>
            <w:tcW w:w="0" w:type="auto"/>
            <w:shd w:val="clear" w:color="auto" w:fill="auto"/>
            <w:vAlign w:val="center"/>
          </w:tcPr>
          <w:p w14:paraId="472D7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B854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0DC03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E415A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0.0264</w:t>
            </w:r>
          </w:p>
        </w:tc>
        <w:tc>
          <w:tcPr>
            <w:tcW w:w="0" w:type="auto"/>
            <w:shd w:val="clear" w:color="auto" w:fill="auto"/>
            <w:vAlign w:val="center"/>
          </w:tcPr>
          <w:p w14:paraId="03FE8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874E6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5537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E5B9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7D3F3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0.157</w:t>
            </w:r>
          </w:p>
        </w:tc>
      </w:tr>
      <w:tr w14:paraId="73511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2B4B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2023.9.25</w:t>
            </w:r>
          </w:p>
        </w:tc>
        <w:tc>
          <w:tcPr>
            <w:tcW w:w="0" w:type="auto"/>
            <w:shd w:val="clear" w:color="auto" w:fill="auto"/>
            <w:vAlign w:val="center"/>
          </w:tcPr>
          <w:p w14:paraId="685F8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0.006</w:t>
            </w:r>
          </w:p>
        </w:tc>
        <w:tc>
          <w:tcPr>
            <w:tcW w:w="0" w:type="auto"/>
            <w:shd w:val="clear" w:color="auto" w:fill="auto"/>
            <w:vAlign w:val="center"/>
          </w:tcPr>
          <w:p w14:paraId="784148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3F75B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73CC6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6DC6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0.0247</w:t>
            </w:r>
          </w:p>
        </w:tc>
        <w:tc>
          <w:tcPr>
            <w:tcW w:w="0" w:type="auto"/>
            <w:shd w:val="clear" w:color="auto" w:fill="auto"/>
            <w:vAlign w:val="center"/>
          </w:tcPr>
          <w:p w14:paraId="0E6C0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E807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225F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A19DA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024A7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0.020</w:t>
            </w:r>
          </w:p>
        </w:tc>
      </w:tr>
      <w:tr w14:paraId="190AB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09BEA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2023.9.26</w:t>
            </w:r>
          </w:p>
        </w:tc>
        <w:tc>
          <w:tcPr>
            <w:tcW w:w="0" w:type="auto"/>
            <w:shd w:val="clear" w:color="auto" w:fill="auto"/>
            <w:vAlign w:val="center"/>
          </w:tcPr>
          <w:p w14:paraId="7E975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ND</w:t>
            </w:r>
          </w:p>
        </w:tc>
        <w:tc>
          <w:tcPr>
            <w:tcW w:w="0" w:type="auto"/>
            <w:shd w:val="clear" w:color="auto" w:fill="auto"/>
            <w:vAlign w:val="center"/>
          </w:tcPr>
          <w:p w14:paraId="28C4B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4157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E72F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53363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0.0400</w:t>
            </w:r>
          </w:p>
        </w:tc>
        <w:tc>
          <w:tcPr>
            <w:tcW w:w="0" w:type="auto"/>
            <w:shd w:val="clear" w:color="auto" w:fill="auto"/>
            <w:vAlign w:val="center"/>
          </w:tcPr>
          <w:p w14:paraId="1774A9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126F2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C38B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C59FB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2DE9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0.022</w:t>
            </w:r>
          </w:p>
        </w:tc>
      </w:tr>
      <w:tr w14:paraId="38ACF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1AB79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2023.9.27</w:t>
            </w:r>
          </w:p>
        </w:tc>
        <w:tc>
          <w:tcPr>
            <w:tcW w:w="0" w:type="auto"/>
            <w:shd w:val="clear" w:color="auto" w:fill="auto"/>
            <w:vAlign w:val="center"/>
          </w:tcPr>
          <w:p w14:paraId="18C6D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0.005</w:t>
            </w:r>
          </w:p>
        </w:tc>
        <w:tc>
          <w:tcPr>
            <w:tcW w:w="0" w:type="auto"/>
            <w:shd w:val="clear" w:color="auto" w:fill="auto"/>
            <w:vAlign w:val="center"/>
          </w:tcPr>
          <w:p w14:paraId="2CAD7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FB614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498E39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2902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0.0394</w:t>
            </w:r>
          </w:p>
        </w:tc>
        <w:tc>
          <w:tcPr>
            <w:tcW w:w="0" w:type="auto"/>
            <w:shd w:val="clear" w:color="auto" w:fill="auto"/>
            <w:vAlign w:val="center"/>
          </w:tcPr>
          <w:p w14:paraId="1EF3B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63ACBC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2CFD8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F1E2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ND</w:t>
            </w:r>
          </w:p>
        </w:tc>
        <w:tc>
          <w:tcPr>
            <w:tcW w:w="0" w:type="auto"/>
            <w:shd w:val="clear" w:color="auto" w:fill="auto"/>
            <w:vAlign w:val="center"/>
          </w:tcPr>
          <w:p w14:paraId="3AA5A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0.050</w:t>
            </w:r>
          </w:p>
        </w:tc>
      </w:tr>
    </w:tbl>
    <w:p w14:paraId="517A036D">
      <w:pPr>
        <w:bidi w:val="0"/>
        <w:ind w:left="0" w:leftChars="0" w:firstLine="0" w:firstLineChars="0"/>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备注：</w:t>
      </w:r>
      <w:r>
        <w:rPr>
          <w:rFonts w:hint="default" w:ascii="Times New Roman" w:hAnsi="Times New Roman" w:eastAsia="宋体" w:cs="Times New Roman"/>
          <w:b/>
          <w:bCs/>
          <w:color w:val="auto"/>
          <w:sz w:val="21"/>
          <w:szCs w:val="21"/>
          <w:highlight w:val="none"/>
          <w:lang w:val="en-US" w:eastAsia="zh-CN"/>
        </w:rPr>
        <w:t>*表示监测时间为2020.12.23~2020.12.29</w:t>
      </w:r>
    </w:p>
    <w:p w14:paraId="546284D9">
      <w:pPr>
        <w:bidi w:val="0"/>
        <w:rPr>
          <w:rFonts w:hint="default" w:ascii="Times New Roman" w:hAnsi="Times New Roman" w:cs="Times New Roman" w:eastAsiaTheme="minorEastAsia"/>
          <w:highlight w:val="none"/>
          <w:lang w:eastAsia="zh-CN"/>
        </w:rPr>
      </w:pPr>
      <w:r>
        <w:rPr>
          <w:rFonts w:hint="default" w:ascii="Times New Roman" w:hAnsi="Times New Roman" w:cs="Times New Roman"/>
          <w:highlight w:val="none"/>
          <w:lang w:val="en-US" w:eastAsia="zh-CN"/>
        </w:rPr>
        <w:t>根据以上监测结果，本项目区域环境质量良好，相关污染物监测结果均能满足</w:t>
      </w:r>
      <w:r>
        <w:rPr>
          <w:rFonts w:hint="default" w:ascii="Times New Roman" w:hAnsi="Times New Roman" w:cs="Times New Roman"/>
          <w:highlight w:val="none"/>
        </w:rPr>
        <w:t>《环境空气质量标准》（GB3095-2012）中二级标准的浓度限值要求</w:t>
      </w:r>
      <w:r>
        <w:rPr>
          <w:rFonts w:hint="default" w:ascii="Times New Roman" w:hAnsi="Times New Roman" w:cs="Times New Roman"/>
          <w:highlight w:val="none"/>
          <w:lang w:val="en-US" w:eastAsia="zh-CN"/>
        </w:rPr>
        <w:t>及</w:t>
      </w:r>
      <w:r>
        <w:rPr>
          <w:rFonts w:hint="default" w:ascii="Times New Roman" w:hAnsi="Times New Roman" w:cs="Times New Roman"/>
          <w:highlight w:val="none"/>
        </w:rPr>
        <w:t>《环境影响评价技术导则</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大气环境》（HJ2.2-2018）附录D</w:t>
      </w:r>
      <w:r>
        <w:rPr>
          <w:rFonts w:hint="default" w:ascii="Times New Roman" w:hAnsi="Times New Roman" w:cs="Times New Roman"/>
          <w:highlight w:val="none"/>
          <w:lang w:eastAsia="zh-CN"/>
        </w:rPr>
        <w:t>其他</w:t>
      </w:r>
      <w:r>
        <w:rPr>
          <w:rFonts w:hint="default" w:ascii="Times New Roman" w:hAnsi="Times New Roman" w:cs="Times New Roman"/>
          <w:highlight w:val="none"/>
        </w:rPr>
        <w:t>污染物空气质量浓度参考限值相关要求</w:t>
      </w:r>
      <w:r>
        <w:rPr>
          <w:rFonts w:hint="default" w:ascii="Times New Roman" w:hAnsi="Times New Roman" w:cs="Times New Roman"/>
          <w:highlight w:val="none"/>
          <w:lang w:eastAsia="zh-CN"/>
        </w:rPr>
        <w:t>。</w:t>
      </w:r>
    </w:p>
    <w:p w14:paraId="598B1BE7">
      <w:pPr>
        <w:bidi w:val="0"/>
        <w:outlineLvl w:val="1"/>
        <w:rPr>
          <w:rFonts w:hint="default" w:ascii="Times New Roman" w:hAnsi="Times New Roman" w:cs="Times New Roman"/>
          <w:highlight w:val="none"/>
          <w:lang w:val="en-US" w:eastAsia="zh-CN"/>
        </w:rPr>
      </w:pPr>
      <w:bookmarkStart w:id="464" w:name="_Toc16653"/>
      <w:bookmarkStart w:id="465" w:name="_Toc7891"/>
      <w:bookmarkStart w:id="466" w:name="_Toc1762"/>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本次评估监测</w:t>
      </w:r>
      <w:bookmarkEnd w:id="464"/>
      <w:bookmarkEnd w:id="465"/>
      <w:bookmarkEnd w:id="466"/>
    </w:p>
    <w:p w14:paraId="15B68E7A">
      <w:pPr>
        <w:outlineLvl w:val="0"/>
        <w:rPr>
          <w:rFonts w:hint="default" w:ascii="Times New Roman" w:hAnsi="Times New Roman" w:cs="Times New Roman"/>
          <w:highlight w:val="none"/>
          <w:lang w:val="en-US" w:eastAsia="zh-CN"/>
        </w:rPr>
      </w:pPr>
      <w:bookmarkStart w:id="467" w:name="_Toc27351"/>
      <w:bookmarkStart w:id="468" w:name="_Toc28854"/>
      <w:bookmarkStart w:id="469" w:name="_Toc27144"/>
      <w:r>
        <w:rPr>
          <w:rFonts w:hint="default" w:ascii="Times New Roman" w:hAnsi="Times New Roman" w:cs="Times New Roman"/>
          <w:highlight w:val="none"/>
          <w:lang w:val="en-US" w:eastAsia="zh-CN"/>
        </w:rPr>
        <w:t>1、监测布点及监测项目</w:t>
      </w:r>
      <w:bookmarkEnd w:id="467"/>
      <w:bookmarkEnd w:id="468"/>
      <w:bookmarkEnd w:id="469"/>
    </w:p>
    <w:p w14:paraId="1BED8759">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次评估区域分为两部分，北部区域现状为停车场，且该区域紧邻龙凤镇金家沟水源地，暂缓开发；根据《遂宁船山高新技术产业园区总体规划（2023-2035）环境影响报告书》园区环境质量监测计划表，该监测计划提出评估区域附近大气环境跟踪监测点位为遂宁第十五中学，该点位距离本次评估区域主要开发区域较远。因此本次现状监测选择评估区域内主要开发区域（近期工业用地部分）内及最近敏感点为监测点位。</w:t>
      </w:r>
    </w:p>
    <w:p w14:paraId="2F884290">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根据《环境影响评价技术导则 大气环境》（HJ2.2-2018）以及考虑当地的风向频率统计特征，本次监测布设大气环境采样点2个，监测点布置情况见下表：</w:t>
      </w:r>
    </w:p>
    <w:p w14:paraId="207C1A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表3.1</w:t>
      </w:r>
      <w:r>
        <w:rPr>
          <w:rFonts w:hint="default" w:ascii="Times New Roman" w:hAnsi="Times New Roman" w:cs="Times New Roman"/>
          <w:b/>
          <w:bCs/>
          <w:color w:val="auto"/>
          <w:sz w:val="21"/>
          <w:szCs w:val="21"/>
          <w:highlight w:val="none"/>
          <w:lang w:val="en-US" w:eastAsia="zh-CN"/>
        </w:rPr>
        <w:noBreakHyphen/>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fldChar w:fldCharType="begin"/>
      </w:r>
      <w:r>
        <w:rPr>
          <w:rFonts w:hint="default" w:ascii="Times New Roman" w:hAnsi="Times New Roman" w:cs="Times New Roman"/>
          <w:b/>
          <w:bCs/>
          <w:color w:val="auto"/>
          <w:sz w:val="21"/>
          <w:szCs w:val="21"/>
          <w:highlight w:val="none"/>
          <w:lang w:val="en-US" w:eastAsia="zh-CN"/>
        </w:rPr>
        <w:instrText xml:space="preserve"> SEQ 表 \* ARABIC \s 2 </w:instrText>
      </w:r>
      <w:r>
        <w:rPr>
          <w:rFonts w:hint="default" w:ascii="Times New Roman" w:hAnsi="Times New Roman" w:cs="Times New Roman"/>
          <w:b/>
          <w:bCs/>
          <w:color w:val="auto"/>
          <w:sz w:val="21"/>
          <w:szCs w:val="21"/>
          <w:highlight w:val="none"/>
          <w:lang w:val="en-US" w:eastAsia="zh-CN"/>
        </w:rPr>
        <w:fldChar w:fldCharType="separate"/>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fldChar w:fldCharType="end"/>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000000"/>
          <w:kern w:val="0"/>
          <w:sz w:val="21"/>
          <w:szCs w:val="21"/>
          <w:highlight w:val="none"/>
          <w:lang w:val="en-US" w:eastAsia="zh-CN" w:bidi="ar"/>
        </w:rPr>
        <w:t>环境空气质量现状监测点布置情况</w:t>
      </w:r>
    </w:p>
    <w:tbl>
      <w:tblPr>
        <w:tblStyle w:val="22"/>
        <w:tblW w:w="505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250"/>
        <w:gridCol w:w="2139"/>
        <w:gridCol w:w="5000"/>
      </w:tblGrid>
      <w:tr w14:paraId="39CCD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tcBorders>
              <w:bottom w:val="single" w:color="auto" w:sz="12" w:space="0"/>
            </w:tcBorders>
            <w:noWrap/>
            <w:vAlign w:val="center"/>
          </w:tcPr>
          <w:p w14:paraId="51F9D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序号</w:t>
            </w:r>
          </w:p>
        </w:tc>
        <w:tc>
          <w:tcPr>
            <w:tcW w:w="2250" w:type="dxa"/>
            <w:tcBorders>
              <w:bottom w:val="single" w:color="auto" w:sz="12" w:space="0"/>
            </w:tcBorders>
            <w:noWrap/>
            <w:vAlign w:val="center"/>
          </w:tcPr>
          <w:p w14:paraId="5D072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监测点位置</w:t>
            </w:r>
          </w:p>
        </w:tc>
        <w:tc>
          <w:tcPr>
            <w:tcW w:w="2139" w:type="dxa"/>
            <w:tcBorders>
              <w:bottom w:val="single" w:color="auto" w:sz="12" w:space="0"/>
            </w:tcBorders>
            <w:noWrap/>
            <w:vAlign w:val="center"/>
          </w:tcPr>
          <w:p w14:paraId="09EDC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坐标</w:t>
            </w:r>
          </w:p>
        </w:tc>
        <w:tc>
          <w:tcPr>
            <w:tcW w:w="5000" w:type="dxa"/>
            <w:tcBorders>
              <w:bottom w:val="single" w:color="auto" w:sz="12" w:space="0"/>
            </w:tcBorders>
            <w:noWrap/>
            <w:vAlign w:val="center"/>
          </w:tcPr>
          <w:p w14:paraId="10B7DD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监测因子</w:t>
            </w:r>
          </w:p>
        </w:tc>
      </w:tr>
      <w:tr w14:paraId="2F884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tcBorders>
              <w:top w:val="single" w:color="auto" w:sz="12" w:space="0"/>
              <w:tl2br w:val="nil"/>
              <w:tr2bl w:val="nil"/>
            </w:tcBorders>
            <w:noWrap/>
            <w:vAlign w:val="center"/>
          </w:tcPr>
          <w:p w14:paraId="303AFE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w:t>
            </w:r>
          </w:p>
        </w:tc>
        <w:tc>
          <w:tcPr>
            <w:tcW w:w="2250" w:type="dxa"/>
            <w:tcBorders>
              <w:top w:val="single" w:color="auto" w:sz="12" w:space="0"/>
              <w:tl2br w:val="nil"/>
              <w:tr2bl w:val="nil"/>
            </w:tcBorders>
            <w:noWrap/>
            <w:vAlign w:val="center"/>
          </w:tcPr>
          <w:p w14:paraId="680DF2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1#评估区域内</w:t>
            </w:r>
          </w:p>
        </w:tc>
        <w:tc>
          <w:tcPr>
            <w:tcW w:w="2139" w:type="dxa"/>
            <w:tcBorders>
              <w:top w:val="single" w:color="auto" w:sz="12" w:space="0"/>
              <w:tl2br w:val="nil"/>
              <w:tr2bl w:val="nil"/>
            </w:tcBorders>
            <w:noWrap/>
            <w:vAlign w:val="center"/>
          </w:tcPr>
          <w:p w14:paraId="4D8DD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105°35′10.933″E，30°26′44.004″N</w:t>
            </w:r>
          </w:p>
        </w:tc>
        <w:tc>
          <w:tcPr>
            <w:tcW w:w="5000" w:type="dxa"/>
            <w:vMerge w:val="restart"/>
            <w:tcBorders>
              <w:top w:val="single" w:color="auto" w:sz="12" w:space="0"/>
              <w:tl2br w:val="nil"/>
              <w:tr2bl w:val="nil"/>
            </w:tcBorders>
            <w:noWrap/>
            <w:vAlign w:val="center"/>
          </w:tcPr>
          <w:p w14:paraId="49861A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TSP、NOx、氟化物、氨、苯、苯乙烯、甲苯、二甲苯、丙酮、甲醇、甲醛、硫化氢、硫酸、氯化氢、TVOC、铅、六价铬、镉、砷、二氯甲烷、三氯甲烷</w:t>
            </w:r>
          </w:p>
        </w:tc>
      </w:tr>
      <w:tr w14:paraId="144A0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tcBorders>
              <w:tl2br w:val="nil"/>
              <w:tr2bl w:val="nil"/>
            </w:tcBorders>
            <w:noWrap/>
            <w:vAlign w:val="center"/>
          </w:tcPr>
          <w:p w14:paraId="2BD27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w:t>
            </w:r>
          </w:p>
        </w:tc>
        <w:tc>
          <w:tcPr>
            <w:tcW w:w="2250" w:type="dxa"/>
            <w:tcBorders>
              <w:tl2br w:val="nil"/>
              <w:tr2bl w:val="nil"/>
            </w:tcBorders>
            <w:noWrap/>
            <w:vAlign w:val="center"/>
          </w:tcPr>
          <w:p w14:paraId="1905F8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2#凉水井小区4期</w:t>
            </w:r>
          </w:p>
        </w:tc>
        <w:tc>
          <w:tcPr>
            <w:tcW w:w="2139" w:type="dxa"/>
            <w:tcBorders>
              <w:tl2br w:val="nil"/>
              <w:tr2bl w:val="nil"/>
            </w:tcBorders>
            <w:noWrap/>
            <w:vAlign w:val="center"/>
          </w:tcPr>
          <w:p w14:paraId="6B62FD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105°34′32.773″E，30°26′55.259″N</w:t>
            </w:r>
          </w:p>
        </w:tc>
        <w:tc>
          <w:tcPr>
            <w:tcW w:w="5000" w:type="dxa"/>
            <w:vMerge w:val="continue"/>
            <w:tcBorders>
              <w:tl2br w:val="nil"/>
              <w:tr2bl w:val="nil"/>
            </w:tcBorders>
            <w:noWrap/>
            <w:vAlign w:val="center"/>
          </w:tcPr>
          <w:p w14:paraId="575732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rPr>
            </w:pPr>
          </w:p>
        </w:tc>
      </w:tr>
    </w:tbl>
    <w:p w14:paraId="5F89A826">
      <w:pPr>
        <w:bidi w:val="0"/>
        <w:outlineLvl w:val="0"/>
        <w:rPr>
          <w:rFonts w:hint="default" w:ascii="Times New Roman" w:hAnsi="Times New Roman" w:cs="Times New Roman"/>
          <w:highlight w:val="none"/>
          <w:lang w:val="en-US" w:eastAsia="zh-CN"/>
        </w:rPr>
      </w:pPr>
      <w:bookmarkStart w:id="470" w:name="_Toc8617"/>
      <w:bookmarkStart w:id="471" w:name="_Toc13796"/>
      <w:bookmarkStart w:id="472" w:name="_Toc3748"/>
      <w:r>
        <w:rPr>
          <w:rFonts w:hint="default" w:ascii="Times New Roman" w:hAnsi="Times New Roman" w:cs="Times New Roman"/>
          <w:highlight w:val="none"/>
          <w:lang w:val="en-US" w:eastAsia="zh-CN"/>
        </w:rPr>
        <w:t>2、监测采样时间和频次</w:t>
      </w:r>
      <w:bookmarkEnd w:id="470"/>
      <w:bookmarkEnd w:id="471"/>
      <w:bookmarkEnd w:id="472"/>
    </w:p>
    <w:p w14:paraId="4149B0CF">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环境空气质量现状监测，连续监测7天，监测频率见下表：</w:t>
      </w:r>
    </w:p>
    <w:p w14:paraId="580BCE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表3.1</w:t>
      </w:r>
      <w:r>
        <w:rPr>
          <w:rFonts w:hint="default" w:ascii="Times New Roman" w:hAnsi="Times New Roman" w:cs="Times New Roman"/>
          <w:b/>
          <w:bCs/>
          <w:color w:val="auto"/>
          <w:sz w:val="21"/>
          <w:szCs w:val="21"/>
          <w:highlight w:val="none"/>
          <w:lang w:val="en-US" w:eastAsia="zh-CN"/>
        </w:rPr>
        <w:noBreakHyphen/>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fldChar w:fldCharType="begin"/>
      </w:r>
      <w:r>
        <w:rPr>
          <w:rFonts w:hint="default" w:ascii="Times New Roman" w:hAnsi="Times New Roman" w:cs="Times New Roman"/>
          <w:b/>
          <w:bCs/>
          <w:color w:val="auto"/>
          <w:sz w:val="21"/>
          <w:szCs w:val="21"/>
          <w:highlight w:val="none"/>
          <w:lang w:val="en-US" w:eastAsia="zh-CN"/>
        </w:rPr>
        <w:instrText xml:space="preserve"> SEQ 表 \* ARABIC \s 2 </w:instrText>
      </w:r>
      <w:r>
        <w:rPr>
          <w:rFonts w:hint="default" w:ascii="Times New Roman" w:hAnsi="Times New Roman" w:cs="Times New Roman"/>
          <w:b/>
          <w:bCs/>
          <w:color w:val="auto"/>
          <w:sz w:val="21"/>
          <w:szCs w:val="21"/>
          <w:highlight w:val="none"/>
          <w:lang w:val="en-US" w:eastAsia="zh-CN"/>
        </w:rPr>
        <w:fldChar w:fldCharType="separate"/>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lang w:val="en-US" w:eastAsia="zh-CN"/>
        </w:rPr>
        <w:fldChar w:fldCharType="end"/>
      </w:r>
      <w:r>
        <w:rPr>
          <w:rFonts w:hint="default" w:ascii="Times New Roman" w:hAnsi="Times New Roman" w:cs="Times New Roman"/>
          <w:b/>
          <w:bCs/>
          <w:color w:val="auto"/>
          <w:sz w:val="21"/>
          <w:szCs w:val="21"/>
          <w:highlight w:val="none"/>
          <w:lang w:val="en-US" w:eastAsia="zh-CN"/>
        </w:rPr>
        <w:t xml:space="preserve"> 环境空气质量现状监测点采样时间和频率</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6"/>
        <w:gridCol w:w="1675"/>
        <w:gridCol w:w="2661"/>
      </w:tblGrid>
      <w:tr w14:paraId="45CCF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6" w:type="dxa"/>
            <w:tcBorders>
              <w:bottom w:val="single" w:color="auto" w:sz="12" w:space="0"/>
            </w:tcBorders>
            <w:vAlign w:val="center"/>
          </w:tcPr>
          <w:p w14:paraId="390EBC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1小时均值</w:t>
            </w:r>
          </w:p>
        </w:tc>
        <w:tc>
          <w:tcPr>
            <w:tcW w:w="1675" w:type="dxa"/>
            <w:tcBorders>
              <w:bottom w:val="single" w:color="auto" w:sz="12" w:space="0"/>
            </w:tcBorders>
            <w:vAlign w:val="center"/>
          </w:tcPr>
          <w:p w14:paraId="05479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8小时均值</w:t>
            </w:r>
          </w:p>
        </w:tc>
        <w:tc>
          <w:tcPr>
            <w:tcW w:w="2661" w:type="dxa"/>
            <w:tcBorders>
              <w:bottom w:val="single" w:color="auto" w:sz="12" w:space="0"/>
            </w:tcBorders>
            <w:vAlign w:val="center"/>
          </w:tcPr>
          <w:p w14:paraId="0FAA0B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24小时均值</w:t>
            </w:r>
          </w:p>
        </w:tc>
      </w:tr>
      <w:tr w14:paraId="2C58F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626" w:type="dxa"/>
            <w:tcBorders>
              <w:top w:val="single" w:color="auto" w:sz="12" w:space="0"/>
              <w:tl2br w:val="nil"/>
              <w:tr2bl w:val="nil"/>
            </w:tcBorders>
            <w:vAlign w:val="center"/>
          </w:tcPr>
          <w:p w14:paraId="68D78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NOx、氟化物、氨、苯、苯乙烯、甲苯、二甲苯、丙酮、甲醇、甲醛、硫化氢、硫酸、氯化氢、</w:t>
            </w:r>
            <w:r>
              <w:rPr>
                <w:rFonts w:hint="default" w:ascii="Times New Roman" w:hAnsi="Times New Roman" w:cs="Times New Roman"/>
                <w:b w:val="0"/>
                <w:bCs w:val="0"/>
                <w:sz w:val="21"/>
                <w:szCs w:val="21"/>
                <w:highlight w:val="none"/>
                <w:vertAlign w:val="baseline"/>
                <w:lang w:val="en-US" w:eastAsia="zh-CN"/>
              </w:rPr>
              <w:t>二氯甲烷、三氯甲烷</w:t>
            </w:r>
          </w:p>
        </w:tc>
        <w:tc>
          <w:tcPr>
            <w:tcW w:w="1675" w:type="dxa"/>
            <w:tcBorders>
              <w:top w:val="single" w:color="auto" w:sz="12" w:space="0"/>
              <w:tl2br w:val="nil"/>
              <w:tr2bl w:val="nil"/>
            </w:tcBorders>
            <w:vAlign w:val="center"/>
          </w:tcPr>
          <w:p w14:paraId="77A1F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TVOC</w:t>
            </w:r>
          </w:p>
        </w:tc>
        <w:tc>
          <w:tcPr>
            <w:tcW w:w="2661" w:type="dxa"/>
            <w:tcBorders>
              <w:top w:val="single" w:color="auto" w:sz="12" w:space="0"/>
              <w:tl2br w:val="nil"/>
              <w:tr2bl w:val="nil"/>
            </w:tcBorders>
            <w:vAlign w:val="center"/>
          </w:tcPr>
          <w:p w14:paraId="700B7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TSP、铅、六价铬、镉、砷</w:t>
            </w:r>
          </w:p>
        </w:tc>
      </w:tr>
    </w:tbl>
    <w:p w14:paraId="255BF0C4">
      <w:pPr>
        <w:numPr>
          <w:ilvl w:val="0"/>
          <w:numId w:val="17"/>
        </w:numPr>
        <w:bidi w:val="0"/>
        <w:ind w:left="0" w:leftChars="0" w:firstLine="480" w:firstLineChars="200"/>
        <w:outlineLvl w:val="0"/>
        <w:rPr>
          <w:rFonts w:hint="default" w:ascii="Times New Roman" w:hAnsi="Times New Roman" w:cs="Times New Roman"/>
          <w:highlight w:val="none"/>
          <w:lang w:val="en-US" w:eastAsia="zh-CN"/>
        </w:rPr>
      </w:pPr>
      <w:bookmarkStart w:id="473" w:name="_Toc15458"/>
      <w:bookmarkStart w:id="474" w:name="_Toc25360"/>
      <w:bookmarkStart w:id="475" w:name="_Toc20153"/>
      <w:r>
        <w:rPr>
          <w:rFonts w:hint="default" w:ascii="Times New Roman" w:hAnsi="Times New Roman" w:cs="Times New Roman"/>
          <w:highlight w:val="none"/>
          <w:lang w:val="en-US" w:eastAsia="zh-CN"/>
        </w:rPr>
        <w:t>监测结果</w:t>
      </w:r>
      <w:bookmarkEnd w:id="473"/>
      <w:bookmarkEnd w:id="474"/>
      <w:bookmarkEnd w:id="475"/>
    </w:p>
    <w:p w14:paraId="3EC4ABE6">
      <w:pPr>
        <w:numPr>
          <w:ilvl w:val="0"/>
          <w:numId w:val="0"/>
        </w:numPr>
        <w:bidi w:val="0"/>
        <w:ind w:leftChars="200"/>
        <w:outlineLvl w:val="0"/>
        <w:rPr>
          <w:rFonts w:hint="default" w:ascii="Times New Roman" w:hAnsi="Times New Roman" w:cs="Times New Roman"/>
          <w:highlight w:val="none"/>
          <w:lang w:val="en-US" w:eastAsia="zh-CN"/>
        </w:rPr>
        <w:sectPr>
          <w:pgSz w:w="11906" w:h="16838"/>
          <w:pgMar w:top="1440" w:right="1080" w:bottom="1440" w:left="1080" w:header="851" w:footer="850" w:gutter="0"/>
          <w:pgBorders>
            <w:top w:val="none" w:sz="0" w:space="0"/>
            <w:left w:val="none" w:sz="0" w:space="0"/>
            <w:bottom w:val="none" w:sz="0" w:space="0"/>
            <w:right w:val="none" w:sz="0" w:space="0"/>
          </w:pgBorders>
          <w:pgNumType w:fmt="decimal"/>
          <w:cols w:space="425" w:num="1"/>
          <w:docGrid w:type="lines" w:linePitch="312" w:charSpace="0"/>
        </w:sectPr>
      </w:pPr>
      <w:bookmarkStart w:id="476" w:name="_Toc21286"/>
      <w:r>
        <w:rPr>
          <w:rFonts w:hint="default" w:ascii="Times New Roman" w:hAnsi="Times New Roman" w:cs="Times New Roman"/>
          <w:highlight w:val="none"/>
          <w:lang w:val="en-US" w:eastAsia="zh-CN"/>
        </w:rPr>
        <w:t>环境空气质量现状监测结果如下表：</w:t>
      </w:r>
      <w:bookmarkEnd w:id="476"/>
    </w:p>
    <w:p w14:paraId="4F913E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表3.1</w:t>
      </w:r>
      <w:r>
        <w:rPr>
          <w:rFonts w:hint="default" w:ascii="Times New Roman" w:hAnsi="Times New Roman" w:cs="Times New Roman"/>
          <w:b/>
          <w:bCs/>
          <w:color w:val="auto"/>
          <w:sz w:val="21"/>
          <w:szCs w:val="21"/>
          <w:highlight w:val="none"/>
          <w:lang w:val="en-US" w:eastAsia="zh-CN"/>
        </w:rPr>
        <w:noBreakHyphen/>
      </w:r>
      <w:r>
        <w:rPr>
          <w:rFonts w:hint="default" w:ascii="Times New Roman" w:hAnsi="Times New Roman" w:cs="Times New Roman"/>
          <w:b/>
          <w:bCs/>
          <w:color w:val="auto"/>
          <w:sz w:val="21"/>
          <w:szCs w:val="21"/>
          <w:highlight w:val="none"/>
          <w:lang w:val="en-US" w:eastAsia="zh-CN"/>
        </w:rPr>
        <w:t>13   环境空气监测结果表 单位：μ</w:t>
      </w:r>
      <w:r>
        <w:rPr>
          <w:rFonts w:hint="default" w:ascii="Times New Roman" w:hAnsi="Times New Roman" w:cs="Times New Roman"/>
          <w:b/>
          <w:bCs/>
          <w:color w:val="auto"/>
          <w:sz w:val="21"/>
          <w:szCs w:val="21"/>
          <w:highlight w:val="none"/>
          <w:lang w:val="zh-CN" w:eastAsia="zh-CN"/>
        </w:rPr>
        <w:t>g/m</w:t>
      </w:r>
      <w:r>
        <w:rPr>
          <w:rFonts w:hint="default" w:ascii="Times New Roman" w:hAnsi="Times New Roman" w:cs="Times New Roman"/>
          <w:b/>
          <w:bCs/>
          <w:color w:val="auto"/>
          <w:sz w:val="21"/>
          <w:szCs w:val="21"/>
          <w:highlight w:val="none"/>
          <w:vertAlign w:val="superscript"/>
          <w:lang w:val="zh-CN" w:eastAsia="zh-CN"/>
        </w:rPr>
        <w:t>3</w:t>
      </w:r>
    </w:p>
    <w:tbl>
      <w:tblPr>
        <w:tblStyle w:val="2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3346"/>
        <w:gridCol w:w="740"/>
        <w:gridCol w:w="740"/>
        <w:gridCol w:w="740"/>
        <w:gridCol w:w="740"/>
        <w:gridCol w:w="740"/>
        <w:gridCol w:w="740"/>
        <w:gridCol w:w="740"/>
        <w:gridCol w:w="740"/>
        <w:gridCol w:w="740"/>
        <w:gridCol w:w="740"/>
        <w:gridCol w:w="740"/>
        <w:gridCol w:w="740"/>
        <w:gridCol w:w="741"/>
        <w:gridCol w:w="741"/>
        <w:gridCol w:w="1026"/>
      </w:tblGrid>
      <w:tr w14:paraId="326325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bottom w:val="single" w:color="000000" w:sz="12" w:space="0"/>
              <w:tl2br w:val="single" w:color="000000" w:sz="4" w:space="0"/>
            </w:tcBorders>
            <w:noWrap w:val="0"/>
            <w:vAlign w:val="center"/>
          </w:tcPr>
          <w:p w14:paraId="6432E3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 xml:space="preserve">           点位</w:t>
            </w:r>
          </w:p>
          <w:p w14:paraId="79129E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项目</w:t>
            </w:r>
          </w:p>
        </w:tc>
        <w:tc>
          <w:tcPr>
            <w:tcW w:w="0" w:type="auto"/>
            <w:gridSpan w:val="7"/>
            <w:tcBorders>
              <w:bottom w:val="single" w:color="000000" w:sz="12" w:space="0"/>
            </w:tcBorders>
            <w:noWrap w:val="0"/>
            <w:vAlign w:val="center"/>
          </w:tcPr>
          <w:p w14:paraId="0DA624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1#电子信息产业园区</w:t>
            </w:r>
          </w:p>
        </w:tc>
        <w:tc>
          <w:tcPr>
            <w:tcW w:w="0" w:type="auto"/>
            <w:gridSpan w:val="7"/>
            <w:tcBorders>
              <w:bottom w:val="single" w:color="000000" w:sz="12" w:space="0"/>
            </w:tcBorders>
            <w:noWrap w:val="0"/>
            <w:vAlign w:val="center"/>
          </w:tcPr>
          <w:p w14:paraId="2D0318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2#凉水井小区4期</w:t>
            </w:r>
          </w:p>
        </w:tc>
        <w:tc>
          <w:tcPr>
            <w:tcW w:w="0" w:type="auto"/>
            <w:tcBorders>
              <w:bottom w:val="single" w:color="000000" w:sz="12" w:space="0"/>
            </w:tcBorders>
            <w:noWrap w:val="0"/>
            <w:vAlign w:val="center"/>
          </w:tcPr>
          <w:p w14:paraId="2A307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标准限值</w:t>
            </w:r>
          </w:p>
        </w:tc>
      </w:tr>
      <w:tr w14:paraId="1770F9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op w:val="single" w:color="000000" w:sz="12" w:space="0"/>
              <w:tl2br w:val="nil"/>
              <w:tr2bl w:val="nil"/>
            </w:tcBorders>
            <w:noWrap w:val="0"/>
            <w:vAlign w:val="center"/>
          </w:tcPr>
          <w:p w14:paraId="4AEFD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采样日期</w:t>
            </w:r>
          </w:p>
        </w:tc>
        <w:tc>
          <w:tcPr>
            <w:tcW w:w="0" w:type="auto"/>
            <w:tcBorders>
              <w:top w:val="single" w:color="000000" w:sz="12" w:space="0"/>
              <w:tl2br w:val="nil"/>
              <w:tr2bl w:val="nil"/>
            </w:tcBorders>
            <w:noWrap w:val="0"/>
            <w:vAlign w:val="center"/>
          </w:tcPr>
          <w:p w14:paraId="2BD48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7.27</w:t>
            </w:r>
          </w:p>
        </w:tc>
        <w:tc>
          <w:tcPr>
            <w:tcW w:w="0" w:type="auto"/>
            <w:tcBorders>
              <w:top w:val="single" w:color="000000" w:sz="12" w:space="0"/>
              <w:tl2br w:val="nil"/>
              <w:tr2bl w:val="nil"/>
            </w:tcBorders>
            <w:noWrap w:val="0"/>
            <w:vAlign w:val="center"/>
          </w:tcPr>
          <w:p w14:paraId="5FC509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7.28</w:t>
            </w:r>
          </w:p>
        </w:tc>
        <w:tc>
          <w:tcPr>
            <w:tcW w:w="0" w:type="auto"/>
            <w:tcBorders>
              <w:top w:val="single" w:color="000000" w:sz="12" w:space="0"/>
              <w:tl2br w:val="nil"/>
              <w:tr2bl w:val="nil"/>
            </w:tcBorders>
            <w:noWrap w:val="0"/>
            <w:vAlign w:val="center"/>
          </w:tcPr>
          <w:p w14:paraId="35E76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7.29</w:t>
            </w:r>
          </w:p>
        </w:tc>
        <w:tc>
          <w:tcPr>
            <w:tcW w:w="0" w:type="auto"/>
            <w:tcBorders>
              <w:top w:val="single" w:color="000000" w:sz="12" w:space="0"/>
              <w:tl2br w:val="nil"/>
              <w:tr2bl w:val="nil"/>
            </w:tcBorders>
            <w:noWrap w:val="0"/>
            <w:vAlign w:val="center"/>
          </w:tcPr>
          <w:p w14:paraId="11575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7.30</w:t>
            </w:r>
          </w:p>
        </w:tc>
        <w:tc>
          <w:tcPr>
            <w:tcW w:w="0" w:type="auto"/>
            <w:tcBorders>
              <w:top w:val="single" w:color="000000" w:sz="12" w:space="0"/>
              <w:tl2br w:val="nil"/>
              <w:tr2bl w:val="nil"/>
            </w:tcBorders>
            <w:noWrap w:val="0"/>
            <w:vAlign w:val="center"/>
          </w:tcPr>
          <w:p w14:paraId="32202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7.31</w:t>
            </w:r>
          </w:p>
        </w:tc>
        <w:tc>
          <w:tcPr>
            <w:tcW w:w="0" w:type="auto"/>
            <w:tcBorders>
              <w:top w:val="single" w:color="000000" w:sz="12" w:space="0"/>
              <w:tl2br w:val="nil"/>
              <w:tr2bl w:val="nil"/>
            </w:tcBorders>
            <w:noWrap w:val="0"/>
            <w:vAlign w:val="center"/>
          </w:tcPr>
          <w:p w14:paraId="61D6F0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8.01</w:t>
            </w:r>
          </w:p>
        </w:tc>
        <w:tc>
          <w:tcPr>
            <w:tcW w:w="0" w:type="auto"/>
            <w:tcBorders>
              <w:top w:val="single" w:color="000000" w:sz="12" w:space="0"/>
              <w:tl2br w:val="nil"/>
              <w:tr2bl w:val="nil"/>
            </w:tcBorders>
            <w:noWrap w:val="0"/>
            <w:vAlign w:val="center"/>
          </w:tcPr>
          <w:p w14:paraId="7D83C5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8.2</w:t>
            </w:r>
          </w:p>
        </w:tc>
        <w:tc>
          <w:tcPr>
            <w:tcW w:w="0" w:type="auto"/>
            <w:tcBorders>
              <w:top w:val="single" w:color="000000" w:sz="12" w:space="0"/>
              <w:tl2br w:val="nil"/>
              <w:tr2bl w:val="nil"/>
            </w:tcBorders>
            <w:noWrap w:val="0"/>
            <w:vAlign w:val="center"/>
          </w:tcPr>
          <w:p w14:paraId="00573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7.27</w:t>
            </w:r>
          </w:p>
        </w:tc>
        <w:tc>
          <w:tcPr>
            <w:tcW w:w="0" w:type="auto"/>
            <w:tcBorders>
              <w:top w:val="single" w:color="000000" w:sz="12" w:space="0"/>
              <w:tl2br w:val="nil"/>
              <w:tr2bl w:val="nil"/>
            </w:tcBorders>
            <w:noWrap w:val="0"/>
            <w:vAlign w:val="center"/>
          </w:tcPr>
          <w:p w14:paraId="31946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7.28</w:t>
            </w:r>
          </w:p>
        </w:tc>
        <w:tc>
          <w:tcPr>
            <w:tcW w:w="0" w:type="auto"/>
            <w:tcBorders>
              <w:top w:val="single" w:color="000000" w:sz="12" w:space="0"/>
              <w:tl2br w:val="nil"/>
              <w:tr2bl w:val="nil"/>
            </w:tcBorders>
            <w:noWrap w:val="0"/>
            <w:vAlign w:val="center"/>
          </w:tcPr>
          <w:p w14:paraId="50042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7.29</w:t>
            </w:r>
          </w:p>
        </w:tc>
        <w:tc>
          <w:tcPr>
            <w:tcW w:w="0" w:type="auto"/>
            <w:tcBorders>
              <w:top w:val="single" w:color="000000" w:sz="12" w:space="0"/>
              <w:tl2br w:val="nil"/>
              <w:tr2bl w:val="nil"/>
            </w:tcBorders>
            <w:noWrap w:val="0"/>
            <w:vAlign w:val="center"/>
          </w:tcPr>
          <w:p w14:paraId="07EDB1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7.30</w:t>
            </w:r>
          </w:p>
        </w:tc>
        <w:tc>
          <w:tcPr>
            <w:tcW w:w="0" w:type="auto"/>
            <w:tcBorders>
              <w:top w:val="single" w:color="000000" w:sz="12" w:space="0"/>
              <w:tl2br w:val="nil"/>
              <w:tr2bl w:val="nil"/>
            </w:tcBorders>
            <w:noWrap w:val="0"/>
            <w:vAlign w:val="center"/>
          </w:tcPr>
          <w:p w14:paraId="09F0B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7.31</w:t>
            </w:r>
          </w:p>
        </w:tc>
        <w:tc>
          <w:tcPr>
            <w:tcW w:w="0" w:type="auto"/>
            <w:tcBorders>
              <w:top w:val="single" w:color="000000" w:sz="12" w:space="0"/>
              <w:tl2br w:val="nil"/>
              <w:tr2bl w:val="nil"/>
            </w:tcBorders>
            <w:noWrap w:val="0"/>
            <w:vAlign w:val="center"/>
          </w:tcPr>
          <w:p w14:paraId="45BA4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8.1</w:t>
            </w:r>
          </w:p>
        </w:tc>
        <w:tc>
          <w:tcPr>
            <w:tcW w:w="0" w:type="auto"/>
            <w:tcBorders>
              <w:top w:val="single" w:color="000000" w:sz="12" w:space="0"/>
              <w:tl2br w:val="nil"/>
              <w:tr2bl w:val="nil"/>
            </w:tcBorders>
            <w:noWrap w:val="0"/>
            <w:vAlign w:val="center"/>
          </w:tcPr>
          <w:p w14:paraId="4FCE3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8.2</w:t>
            </w:r>
          </w:p>
        </w:tc>
        <w:tc>
          <w:tcPr>
            <w:tcW w:w="0" w:type="auto"/>
            <w:tcBorders>
              <w:top w:val="single" w:color="000000" w:sz="12" w:space="0"/>
              <w:tl2br w:val="nil"/>
              <w:tr2bl w:val="nil"/>
            </w:tcBorders>
            <w:noWrap w:val="0"/>
            <w:vAlign w:val="center"/>
          </w:tcPr>
          <w:p w14:paraId="6EC2A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r>
      <w:tr w14:paraId="0874CD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52623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总悬浮颗粒物</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日</w:t>
            </w:r>
            <w:r>
              <w:rPr>
                <w:rFonts w:hint="default" w:ascii="Times New Roman" w:hAnsi="Times New Roman" w:eastAsia="宋体" w:cs="Times New Roman"/>
                <w:sz w:val="21"/>
                <w:szCs w:val="21"/>
                <w:highlight w:val="none"/>
                <w:lang w:eastAsia="zh-CN"/>
              </w:rPr>
              <w:t>均值）</w:t>
            </w:r>
          </w:p>
        </w:tc>
        <w:tc>
          <w:tcPr>
            <w:tcW w:w="0" w:type="auto"/>
            <w:tcBorders>
              <w:tl2br w:val="nil"/>
              <w:tr2bl w:val="nil"/>
            </w:tcBorders>
            <w:shd w:val="clear" w:color="auto" w:fill="auto"/>
            <w:noWrap w:val="0"/>
            <w:vAlign w:val="center"/>
          </w:tcPr>
          <w:p w14:paraId="532FDD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82</w:t>
            </w:r>
          </w:p>
        </w:tc>
        <w:tc>
          <w:tcPr>
            <w:tcW w:w="0" w:type="auto"/>
            <w:tcBorders>
              <w:tl2br w:val="nil"/>
              <w:tr2bl w:val="nil"/>
            </w:tcBorders>
            <w:shd w:val="clear" w:color="auto" w:fill="auto"/>
            <w:noWrap w:val="0"/>
            <w:vAlign w:val="center"/>
          </w:tcPr>
          <w:p w14:paraId="23D9ED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83</w:t>
            </w:r>
          </w:p>
        </w:tc>
        <w:tc>
          <w:tcPr>
            <w:tcW w:w="0" w:type="auto"/>
            <w:tcBorders>
              <w:tl2br w:val="nil"/>
              <w:tr2bl w:val="nil"/>
            </w:tcBorders>
            <w:shd w:val="clear" w:color="auto" w:fill="auto"/>
            <w:noWrap w:val="0"/>
            <w:vAlign w:val="center"/>
          </w:tcPr>
          <w:p w14:paraId="4FDFE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85</w:t>
            </w:r>
          </w:p>
        </w:tc>
        <w:tc>
          <w:tcPr>
            <w:tcW w:w="0" w:type="auto"/>
            <w:tcBorders>
              <w:tl2br w:val="nil"/>
              <w:tr2bl w:val="nil"/>
            </w:tcBorders>
            <w:shd w:val="clear" w:color="auto" w:fill="auto"/>
            <w:noWrap w:val="0"/>
            <w:vAlign w:val="center"/>
          </w:tcPr>
          <w:p w14:paraId="23E39E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78</w:t>
            </w:r>
          </w:p>
        </w:tc>
        <w:tc>
          <w:tcPr>
            <w:tcW w:w="0" w:type="auto"/>
            <w:tcBorders>
              <w:tl2br w:val="nil"/>
              <w:tr2bl w:val="nil"/>
            </w:tcBorders>
            <w:shd w:val="clear" w:color="auto" w:fill="auto"/>
            <w:noWrap w:val="0"/>
            <w:vAlign w:val="center"/>
          </w:tcPr>
          <w:p w14:paraId="43819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86</w:t>
            </w:r>
          </w:p>
        </w:tc>
        <w:tc>
          <w:tcPr>
            <w:tcW w:w="0" w:type="auto"/>
            <w:tcBorders>
              <w:tl2br w:val="nil"/>
              <w:tr2bl w:val="nil"/>
            </w:tcBorders>
            <w:shd w:val="clear" w:color="auto" w:fill="auto"/>
            <w:noWrap w:val="0"/>
            <w:vAlign w:val="center"/>
          </w:tcPr>
          <w:p w14:paraId="46E23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80</w:t>
            </w:r>
          </w:p>
        </w:tc>
        <w:tc>
          <w:tcPr>
            <w:tcW w:w="0" w:type="auto"/>
            <w:tcBorders>
              <w:tl2br w:val="nil"/>
              <w:tr2bl w:val="nil"/>
            </w:tcBorders>
            <w:shd w:val="clear" w:color="auto" w:fill="auto"/>
            <w:noWrap w:val="0"/>
            <w:vAlign w:val="center"/>
          </w:tcPr>
          <w:p w14:paraId="0A70C4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76</w:t>
            </w:r>
          </w:p>
        </w:tc>
        <w:tc>
          <w:tcPr>
            <w:tcW w:w="0" w:type="auto"/>
            <w:tcBorders>
              <w:tl2br w:val="nil"/>
              <w:tr2bl w:val="nil"/>
            </w:tcBorders>
            <w:shd w:val="clear" w:color="auto" w:fill="auto"/>
            <w:noWrap w:val="0"/>
            <w:vAlign w:val="center"/>
          </w:tcPr>
          <w:p w14:paraId="6815F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56</w:t>
            </w:r>
          </w:p>
        </w:tc>
        <w:tc>
          <w:tcPr>
            <w:tcW w:w="0" w:type="auto"/>
            <w:tcBorders>
              <w:tl2br w:val="nil"/>
              <w:tr2bl w:val="nil"/>
            </w:tcBorders>
            <w:shd w:val="clear" w:color="auto" w:fill="auto"/>
            <w:noWrap w:val="0"/>
            <w:vAlign w:val="center"/>
          </w:tcPr>
          <w:p w14:paraId="5DD13A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62</w:t>
            </w:r>
          </w:p>
        </w:tc>
        <w:tc>
          <w:tcPr>
            <w:tcW w:w="0" w:type="auto"/>
            <w:tcBorders>
              <w:tl2br w:val="nil"/>
              <w:tr2bl w:val="nil"/>
            </w:tcBorders>
            <w:shd w:val="clear" w:color="auto" w:fill="auto"/>
            <w:noWrap w:val="0"/>
            <w:vAlign w:val="center"/>
          </w:tcPr>
          <w:p w14:paraId="02C85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61</w:t>
            </w:r>
          </w:p>
        </w:tc>
        <w:tc>
          <w:tcPr>
            <w:tcW w:w="0" w:type="auto"/>
            <w:tcBorders>
              <w:tl2br w:val="nil"/>
              <w:tr2bl w:val="nil"/>
            </w:tcBorders>
            <w:shd w:val="clear" w:color="auto" w:fill="auto"/>
            <w:noWrap w:val="0"/>
            <w:vAlign w:val="center"/>
          </w:tcPr>
          <w:p w14:paraId="456AA7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58</w:t>
            </w:r>
          </w:p>
        </w:tc>
        <w:tc>
          <w:tcPr>
            <w:tcW w:w="0" w:type="auto"/>
            <w:tcBorders>
              <w:tl2br w:val="nil"/>
              <w:tr2bl w:val="nil"/>
            </w:tcBorders>
            <w:shd w:val="clear" w:color="auto" w:fill="auto"/>
            <w:noWrap w:val="0"/>
            <w:vAlign w:val="center"/>
          </w:tcPr>
          <w:p w14:paraId="09316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61</w:t>
            </w:r>
          </w:p>
        </w:tc>
        <w:tc>
          <w:tcPr>
            <w:tcW w:w="0" w:type="auto"/>
            <w:tcBorders>
              <w:tl2br w:val="nil"/>
              <w:tr2bl w:val="nil"/>
            </w:tcBorders>
            <w:shd w:val="clear" w:color="auto" w:fill="auto"/>
            <w:noWrap w:val="0"/>
            <w:vAlign w:val="center"/>
          </w:tcPr>
          <w:p w14:paraId="1E0BEA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59</w:t>
            </w:r>
          </w:p>
        </w:tc>
        <w:tc>
          <w:tcPr>
            <w:tcW w:w="0" w:type="auto"/>
            <w:tcBorders>
              <w:tl2br w:val="nil"/>
              <w:tr2bl w:val="nil"/>
            </w:tcBorders>
            <w:shd w:val="clear" w:color="auto" w:fill="auto"/>
            <w:noWrap w:val="0"/>
            <w:vAlign w:val="center"/>
          </w:tcPr>
          <w:p w14:paraId="22645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56</w:t>
            </w:r>
          </w:p>
        </w:tc>
        <w:tc>
          <w:tcPr>
            <w:tcW w:w="0" w:type="auto"/>
            <w:tcBorders>
              <w:tl2br w:val="nil"/>
              <w:tr2bl w:val="nil"/>
            </w:tcBorders>
            <w:noWrap w:val="0"/>
            <w:vAlign w:val="center"/>
          </w:tcPr>
          <w:p w14:paraId="21C1B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300</w:t>
            </w:r>
          </w:p>
        </w:tc>
      </w:tr>
      <w:tr w14:paraId="2616E4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2445E9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氮氧化物</w:t>
            </w:r>
            <w:r>
              <w:rPr>
                <w:rFonts w:hint="default" w:ascii="Times New Roman" w:hAnsi="Times New Roman" w:cs="Times New Roman"/>
                <w:bCs/>
                <w:sz w:val="21"/>
                <w:szCs w:val="21"/>
                <w:highlight w:val="none"/>
                <w:lang w:val="zh-CN"/>
              </w:rPr>
              <w:t>（小时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40717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40</w:t>
            </w:r>
          </w:p>
        </w:tc>
        <w:tc>
          <w:tcPr>
            <w:tcW w:w="0" w:type="auto"/>
            <w:tcBorders>
              <w:tl2br w:val="nil"/>
              <w:tr2bl w:val="nil"/>
            </w:tcBorders>
            <w:shd w:val="clear" w:color="auto" w:fill="auto"/>
            <w:noWrap w:val="0"/>
            <w:vAlign w:val="center"/>
          </w:tcPr>
          <w:p w14:paraId="1243D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35</w:t>
            </w:r>
          </w:p>
        </w:tc>
        <w:tc>
          <w:tcPr>
            <w:tcW w:w="0" w:type="auto"/>
            <w:tcBorders>
              <w:tl2br w:val="nil"/>
              <w:tr2bl w:val="nil"/>
            </w:tcBorders>
            <w:shd w:val="clear" w:color="auto" w:fill="auto"/>
            <w:noWrap w:val="0"/>
            <w:vAlign w:val="center"/>
          </w:tcPr>
          <w:p w14:paraId="5EB0C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30</w:t>
            </w:r>
          </w:p>
        </w:tc>
        <w:tc>
          <w:tcPr>
            <w:tcW w:w="0" w:type="auto"/>
            <w:tcBorders>
              <w:tl2br w:val="nil"/>
              <w:tr2bl w:val="nil"/>
            </w:tcBorders>
            <w:shd w:val="clear" w:color="auto" w:fill="auto"/>
            <w:noWrap w:val="0"/>
            <w:vAlign w:val="center"/>
          </w:tcPr>
          <w:p w14:paraId="3C3AD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36</w:t>
            </w:r>
          </w:p>
        </w:tc>
        <w:tc>
          <w:tcPr>
            <w:tcW w:w="0" w:type="auto"/>
            <w:tcBorders>
              <w:tl2br w:val="nil"/>
              <w:tr2bl w:val="nil"/>
            </w:tcBorders>
            <w:shd w:val="clear" w:color="auto" w:fill="auto"/>
            <w:noWrap w:val="0"/>
            <w:vAlign w:val="center"/>
          </w:tcPr>
          <w:p w14:paraId="53568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36</w:t>
            </w:r>
          </w:p>
        </w:tc>
        <w:tc>
          <w:tcPr>
            <w:tcW w:w="0" w:type="auto"/>
            <w:tcBorders>
              <w:tl2br w:val="nil"/>
              <w:tr2bl w:val="nil"/>
            </w:tcBorders>
            <w:shd w:val="clear" w:color="auto" w:fill="auto"/>
            <w:noWrap w:val="0"/>
            <w:vAlign w:val="center"/>
          </w:tcPr>
          <w:p w14:paraId="2904B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38</w:t>
            </w:r>
          </w:p>
        </w:tc>
        <w:tc>
          <w:tcPr>
            <w:tcW w:w="0" w:type="auto"/>
            <w:tcBorders>
              <w:tl2br w:val="nil"/>
              <w:tr2bl w:val="nil"/>
            </w:tcBorders>
            <w:shd w:val="clear" w:color="auto" w:fill="auto"/>
            <w:noWrap w:val="0"/>
            <w:vAlign w:val="center"/>
          </w:tcPr>
          <w:p w14:paraId="1D7F6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35</w:t>
            </w:r>
          </w:p>
        </w:tc>
        <w:tc>
          <w:tcPr>
            <w:tcW w:w="0" w:type="auto"/>
            <w:tcBorders>
              <w:tl2br w:val="nil"/>
              <w:tr2bl w:val="nil"/>
            </w:tcBorders>
            <w:shd w:val="clear" w:color="auto" w:fill="auto"/>
            <w:noWrap w:val="0"/>
            <w:vAlign w:val="center"/>
          </w:tcPr>
          <w:p w14:paraId="298E12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34</w:t>
            </w:r>
          </w:p>
        </w:tc>
        <w:tc>
          <w:tcPr>
            <w:tcW w:w="0" w:type="auto"/>
            <w:tcBorders>
              <w:tl2br w:val="nil"/>
              <w:tr2bl w:val="nil"/>
            </w:tcBorders>
            <w:shd w:val="clear" w:color="auto" w:fill="auto"/>
            <w:noWrap w:val="0"/>
            <w:vAlign w:val="center"/>
          </w:tcPr>
          <w:p w14:paraId="4BCCA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41</w:t>
            </w:r>
          </w:p>
        </w:tc>
        <w:tc>
          <w:tcPr>
            <w:tcW w:w="0" w:type="auto"/>
            <w:tcBorders>
              <w:tl2br w:val="nil"/>
              <w:tr2bl w:val="nil"/>
            </w:tcBorders>
            <w:shd w:val="clear" w:color="auto" w:fill="auto"/>
            <w:noWrap w:val="0"/>
            <w:vAlign w:val="center"/>
          </w:tcPr>
          <w:p w14:paraId="0EF43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25</w:t>
            </w:r>
          </w:p>
        </w:tc>
        <w:tc>
          <w:tcPr>
            <w:tcW w:w="0" w:type="auto"/>
            <w:tcBorders>
              <w:tl2br w:val="nil"/>
              <w:tr2bl w:val="nil"/>
            </w:tcBorders>
            <w:shd w:val="clear" w:color="auto" w:fill="auto"/>
            <w:noWrap w:val="0"/>
            <w:vAlign w:val="center"/>
          </w:tcPr>
          <w:p w14:paraId="3BAC9C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31</w:t>
            </w:r>
          </w:p>
        </w:tc>
        <w:tc>
          <w:tcPr>
            <w:tcW w:w="0" w:type="auto"/>
            <w:tcBorders>
              <w:tl2br w:val="nil"/>
              <w:tr2bl w:val="nil"/>
            </w:tcBorders>
            <w:shd w:val="clear" w:color="auto" w:fill="auto"/>
            <w:noWrap w:val="0"/>
            <w:vAlign w:val="center"/>
          </w:tcPr>
          <w:p w14:paraId="467AC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27</w:t>
            </w:r>
          </w:p>
        </w:tc>
        <w:tc>
          <w:tcPr>
            <w:tcW w:w="0" w:type="auto"/>
            <w:tcBorders>
              <w:tl2br w:val="nil"/>
              <w:tr2bl w:val="nil"/>
            </w:tcBorders>
            <w:shd w:val="clear" w:color="auto" w:fill="auto"/>
            <w:noWrap w:val="0"/>
            <w:vAlign w:val="center"/>
          </w:tcPr>
          <w:p w14:paraId="2DABE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31</w:t>
            </w:r>
          </w:p>
        </w:tc>
        <w:tc>
          <w:tcPr>
            <w:tcW w:w="0" w:type="auto"/>
            <w:tcBorders>
              <w:tl2br w:val="nil"/>
              <w:tr2bl w:val="nil"/>
            </w:tcBorders>
            <w:shd w:val="clear" w:color="auto" w:fill="auto"/>
            <w:noWrap w:val="0"/>
            <w:vAlign w:val="center"/>
          </w:tcPr>
          <w:p w14:paraId="18A66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28</w:t>
            </w:r>
          </w:p>
        </w:tc>
        <w:tc>
          <w:tcPr>
            <w:tcW w:w="0" w:type="auto"/>
            <w:tcBorders>
              <w:tl2br w:val="nil"/>
              <w:tr2bl w:val="nil"/>
            </w:tcBorders>
            <w:noWrap w:val="0"/>
            <w:vAlign w:val="center"/>
          </w:tcPr>
          <w:p w14:paraId="5AAC4B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250</w:t>
            </w:r>
          </w:p>
        </w:tc>
      </w:tr>
      <w:tr w14:paraId="63036A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6FA46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氟化物</w:t>
            </w:r>
            <w:r>
              <w:rPr>
                <w:rFonts w:hint="default" w:ascii="Times New Roman" w:hAnsi="Times New Roman" w:cs="Times New Roman"/>
                <w:bCs/>
                <w:sz w:val="21"/>
                <w:szCs w:val="21"/>
                <w:highlight w:val="none"/>
                <w:lang w:val="zh-CN"/>
              </w:rPr>
              <w:t>（小时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179D8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pacing w:val="-6"/>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A8740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spacing w:val="-6"/>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4F21A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0.5</w:t>
            </w:r>
          </w:p>
        </w:tc>
        <w:tc>
          <w:tcPr>
            <w:tcW w:w="0" w:type="auto"/>
            <w:tcBorders>
              <w:tl2br w:val="nil"/>
              <w:tr2bl w:val="nil"/>
            </w:tcBorders>
            <w:shd w:val="clear" w:color="auto" w:fill="auto"/>
            <w:noWrap w:val="0"/>
            <w:vAlign w:val="center"/>
          </w:tcPr>
          <w:p w14:paraId="40AE2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1FC7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D2CD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A744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0.5</w:t>
            </w:r>
          </w:p>
        </w:tc>
        <w:tc>
          <w:tcPr>
            <w:tcW w:w="0" w:type="auto"/>
            <w:tcBorders>
              <w:tl2br w:val="nil"/>
              <w:tr2bl w:val="nil"/>
            </w:tcBorders>
            <w:shd w:val="clear" w:color="auto" w:fill="auto"/>
            <w:noWrap w:val="0"/>
            <w:vAlign w:val="center"/>
          </w:tcPr>
          <w:p w14:paraId="091248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0.5</w:t>
            </w:r>
          </w:p>
        </w:tc>
        <w:tc>
          <w:tcPr>
            <w:tcW w:w="0" w:type="auto"/>
            <w:tcBorders>
              <w:tl2br w:val="nil"/>
              <w:tr2bl w:val="nil"/>
            </w:tcBorders>
            <w:shd w:val="clear" w:color="auto" w:fill="auto"/>
            <w:noWrap w:val="0"/>
            <w:vAlign w:val="center"/>
          </w:tcPr>
          <w:p w14:paraId="038F27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0.5</w:t>
            </w:r>
          </w:p>
        </w:tc>
        <w:tc>
          <w:tcPr>
            <w:tcW w:w="0" w:type="auto"/>
            <w:tcBorders>
              <w:tl2br w:val="nil"/>
              <w:tr2bl w:val="nil"/>
            </w:tcBorders>
            <w:shd w:val="clear" w:color="auto" w:fill="auto"/>
            <w:noWrap w:val="0"/>
            <w:vAlign w:val="center"/>
          </w:tcPr>
          <w:p w14:paraId="70562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5673A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0.5</w:t>
            </w:r>
          </w:p>
        </w:tc>
        <w:tc>
          <w:tcPr>
            <w:tcW w:w="0" w:type="auto"/>
            <w:tcBorders>
              <w:tl2br w:val="nil"/>
              <w:tr2bl w:val="nil"/>
            </w:tcBorders>
            <w:shd w:val="clear" w:color="auto" w:fill="auto"/>
            <w:noWrap w:val="0"/>
            <w:vAlign w:val="center"/>
          </w:tcPr>
          <w:p w14:paraId="73A997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0.5</w:t>
            </w:r>
          </w:p>
        </w:tc>
        <w:tc>
          <w:tcPr>
            <w:tcW w:w="0" w:type="auto"/>
            <w:tcBorders>
              <w:tl2br w:val="nil"/>
              <w:tr2bl w:val="nil"/>
            </w:tcBorders>
            <w:shd w:val="clear" w:color="auto" w:fill="auto"/>
            <w:noWrap w:val="0"/>
            <w:vAlign w:val="center"/>
          </w:tcPr>
          <w:p w14:paraId="2AC6F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B37D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0.5</w:t>
            </w:r>
          </w:p>
        </w:tc>
        <w:tc>
          <w:tcPr>
            <w:tcW w:w="0" w:type="auto"/>
            <w:tcBorders>
              <w:tl2br w:val="nil"/>
              <w:tr2bl w:val="nil"/>
            </w:tcBorders>
            <w:noWrap w:val="0"/>
            <w:vAlign w:val="center"/>
          </w:tcPr>
          <w:p w14:paraId="354B6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20</w:t>
            </w:r>
          </w:p>
        </w:tc>
      </w:tr>
      <w:tr w14:paraId="51EB48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553A5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氨</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r>
              <w:rPr>
                <w:rFonts w:hint="default" w:ascii="Times New Roman" w:hAnsi="Times New Roman" w:cs="Times New Roman"/>
                <w:bCs/>
                <w:sz w:val="21"/>
                <w:szCs w:val="21"/>
                <w:highlight w:val="none"/>
                <w:lang w:val="zh-CN"/>
              </w:rPr>
              <w:t>（小时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25DFF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0.11</w:t>
            </w:r>
          </w:p>
        </w:tc>
        <w:tc>
          <w:tcPr>
            <w:tcW w:w="0" w:type="auto"/>
            <w:tcBorders>
              <w:tl2br w:val="nil"/>
              <w:tr2bl w:val="nil"/>
            </w:tcBorders>
            <w:shd w:val="clear" w:color="auto" w:fill="auto"/>
            <w:noWrap w:val="0"/>
            <w:vAlign w:val="center"/>
          </w:tcPr>
          <w:p w14:paraId="4F329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0.11</w:t>
            </w:r>
          </w:p>
        </w:tc>
        <w:tc>
          <w:tcPr>
            <w:tcW w:w="0" w:type="auto"/>
            <w:tcBorders>
              <w:tl2br w:val="nil"/>
              <w:tr2bl w:val="nil"/>
            </w:tcBorders>
            <w:shd w:val="clear" w:color="auto" w:fill="auto"/>
            <w:noWrap w:val="0"/>
            <w:vAlign w:val="center"/>
          </w:tcPr>
          <w:p w14:paraId="711E6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0.09</w:t>
            </w:r>
          </w:p>
        </w:tc>
        <w:tc>
          <w:tcPr>
            <w:tcW w:w="0" w:type="auto"/>
            <w:tcBorders>
              <w:tl2br w:val="nil"/>
              <w:tr2bl w:val="nil"/>
            </w:tcBorders>
            <w:shd w:val="clear" w:color="auto" w:fill="auto"/>
            <w:noWrap w:val="0"/>
            <w:vAlign w:val="center"/>
          </w:tcPr>
          <w:p w14:paraId="07C4F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0.11</w:t>
            </w:r>
          </w:p>
        </w:tc>
        <w:tc>
          <w:tcPr>
            <w:tcW w:w="0" w:type="auto"/>
            <w:tcBorders>
              <w:tl2br w:val="nil"/>
              <w:tr2bl w:val="nil"/>
            </w:tcBorders>
            <w:shd w:val="clear" w:color="auto" w:fill="auto"/>
            <w:noWrap w:val="0"/>
            <w:vAlign w:val="center"/>
          </w:tcPr>
          <w:p w14:paraId="45F18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0.11</w:t>
            </w:r>
          </w:p>
        </w:tc>
        <w:tc>
          <w:tcPr>
            <w:tcW w:w="0" w:type="auto"/>
            <w:tcBorders>
              <w:tl2br w:val="nil"/>
              <w:tr2bl w:val="nil"/>
            </w:tcBorders>
            <w:shd w:val="clear" w:color="auto" w:fill="auto"/>
            <w:noWrap w:val="0"/>
            <w:vAlign w:val="center"/>
          </w:tcPr>
          <w:p w14:paraId="424B5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0.13</w:t>
            </w:r>
          </w:p>
        </w:tc>
        <w:tc>
          <w:tcPr>
            <w:tcW w:w="0" w:type="auto"/>
            <w:tcBorders>
              <w:tl2br w:val="nil"/>
              <w:tr2bl w:val="nil"/>
            </w:tcBorders>
            <w:shd w:val="clear" w:color="auto" w:fill="auto"/>
            <w:noWrap w:val="0"/>
            <w:vAlign w:val="center"/>
          </w:tcPr>
          <w:p w14:paraId="109BF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0.13</w:t>
            </w:r>
          </w:p>
        </w:tc>
        <w:tc>
          <w:tcPr>
            <w:tcW w:w="0" w:type="auto"/>
            <w:tcBorders>
              <w:tl2br w:val="nil"/>
              <w:tr2bl w:val="nil"/>
            </w:tcBorders>
            <w:shd w:val="clear" w:color="auto" w:fill="auto"/>
            <w:noWrap w:val="0"/>
            <w:vAlign w:val="center"/>
          </w:tcPr>
          <w:p w14:paraId="6DFBC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0.13</w:t>
            </w:r>
          </w:p>
        </w:tc>
        <w:tc>
          <w:tcPr>
            <w:tcW w:w="0" w:type="auto"/>
            <w:tcBorders>
              <w:tl2br w:val="nil"/>
              <w:tr2bl w:val="nil"/>
            </w:tcBorders>
            <w:shd w:val="clear" w:color="auto" w:fill="auto"/>
            <w:noWrap w:val="0"/>
            <w:vAlign w:val="center"/>
          </w:tcPr>
          <w:p w14:paraId="0C805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0.11</w:t>
            </w:r>
          </w:p>
        </w:tc>
        <w:tc>
          <w:tcPr>
            <w:tcW w:w="0" w:type="auto"/>
            <w:tcBorders>
              <w:tl2br w:val="nil"/>
              <w:tr2bl w:val="nil"/>
            </w:tcBorders>
            <w:shd w:val="clear" w:color="auto" w:fill="auto"/>
            <w:noWrap w:val="0"/>
            <w:vAlign w:val="center"/>
          </w:tcPr>
          <w:p w14:paraId="135E3B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0.09</w:t>
            </w:r>
          </w:p>
        </w:tc>
        <w:tc>
          <w:tcPr>
            <w:tcW w:w="0" w:type="auto"/>
            <w:tcBorders>
              <w:tl2br w:val="nil"/>
              <w:tr2bl w:val="nil"/>
            </w:tcBorders>
            <w:shd w:val="clear" w:color="auto" w:fill="auto"/>
            <w:noWrap w:val="0"/>
            <w:vAlign w:val="center"/>
          </w:tcPr>
          <w:p w14:paraId="05522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0.10</w:t>
            </w:r>
          </w:p>
        </w:tc>
        <w:tc>
          <w:tcPr>
            <w:tcW w:w="0" w:type="auto"/>
            <w:tcBorders>
              <w:tl2br w:val="nil"/>
              <w:tr2bl w:val="nil"/>
            </w:tcBorders>
            <w:shd w:val="clear" w:color="auto" w:fill="auto"/>
            <w:noWrap w:val="0"/>
            <w:vAlign w:val="center"/>
          </w:tcPr>
          <w:p w14:paraId="411DA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0.09</w:t>
            </w:r>
          </w:p>
        </w:tc>
        <w:tc>
          <w:tcPr>
            <w:tcW w:w="0" w:type="auto"/>
            <w:tcBorders>
              <w:tl2br w:val="nil"/>
              <w:tr2bl w:val="nil"/>
            </w:tcBorders>
            <w:shd w:val="clear" w:color="auto" w:fill="auto"/>
            <w:noWrap w:val="0"/>
            <w:vAlign w:val="center"/>
          </w:tcPr>
          <w:p w14:paraId="0F05A2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0.10</w:t>
            </w:r>
          </w:p>
        </w:tc>
        <w:tc>
          <w:tcPr>
            <w:tcW w:w="0" w:type="auto"/>
            <w:tcBorders>
              <w:tl2br w:val="nil"/>
              <w:tr2bl w:val="nil"/>
            </w:tcBorders>
            <w:shd w:val="clear" w:color="auto" w:fill="auto"/>
            <w:noWrap w:val="0"/>
            <w:vAlign w:val="center"/>
          </w:tcPr>
          <w:p w14:paraId="63600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0.10</w:t>
            </w:r>
          </w:p>
        </w:tc>
        <w:tc>
          <w:tcPr>
            <w:tcW w:w="0" w:type="auto"/>
            <w:tcBorders>
              <w:tl2br w:val="nil"/>
              <w:tr2bl w:val="nil"/>
            </w:tcBorders>
            <w:noWrap w:val="0"/>
            <w:vAlign w:val="center"/>
          </w:tcPr>
          <w:p w14:paraId="5C938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w:t>
            </w:r>
          </w:p>
        </w:tc>
      </w:tr>
      <w:tr w14:paraId="2F31AC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3AB48CC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bCs/>
                <w:sz w:val="21"/>
                <w:szCs w:val="21"/>
                <w:highlight w:val="none"/>
                <w:lang w:val="zh-CN"/>
              </w:rPr>
              <w:t>苯（小时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66A860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5ADF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5BE0A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C4C2C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AAC5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19B8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0D31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84D9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901E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96C20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4C01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CC8A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5344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16D75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3CD87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110</w:t>
            </w:r>
          </w:p>
        </w:tc>
      </w:tr>
      <w:tr w14:paraId="6C69B7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0C32016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Cs/>
                <w:sz w:val="21"/>
                <w:szCs w:val="21"/>
                <w:highlight w:val="none"/>
                <w:lang w:val="zh-CN"/>
              </w:rPr>
              <w:t>甲苯（小时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61DDED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4338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67174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169A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EDB2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2C09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9B173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EC46E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7230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5224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90567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29A00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26162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DEB6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2D91B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200</w:t>
            </w:r>
          </w:p>
        </w:tc>
      </w:tr>
      <w:tr w14:paraId="2290FA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3B5BCF8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bCs/>
                <w:sz w:val="21"/>
                <w:szCs w:val="21"/>
                <w:highlight w:val="none"/>
                <w:lang w:val="zh-CN"/>
              </w:rPr>
              <w:t>二甲苯（小时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276D6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C185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3CE90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95DB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9402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9605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0DA34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E0BB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DC90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F07F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6216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1663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3B101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9AD3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761C7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200</w:t>
            </w:r>
          </w:p>
        </w:tc>
      </w:tr>
      <w:tr w14:paraId="6D3BC5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2260E2D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bCs/>
                <w:kern w:val="2"/>
                <w:sz w:val="21"/>
                <w:szCs w:val="21"/>
                <w:highlight w:val="none"/>
                <w:lang w:val="zh-CN" w:eastAsia="zh-CN" w:bidi="ar-SA"/>
              </w:rPr>
            </w:pPr>
            <w:r>
              <w:rPr>
                <w:rFonts w:hint="default" w:ascii="Times New Roman" w:hAnsi="Times New Roman" w:eastAsia="宋体" w:cs="Times New Roman"/>
                <w:bCs/>
                <w:sz w:val="21"/>
                <w:szCs w:val="21"/>
                <w:highlight w:val="none"/>
                <w:lang w:val="zh-CN" w:eastAsia="zh-CN"/>
              </w:rPr>
              <w:t>苯乙烯</w:t>
            </w:r>
          </w:p>
        </w:tc>
        <w:tc>
          <w:tcPr>
            <w:tcW w:w="0" w:type="auto"/>
            <w:tcBorders>
              <w:tl2br w:val="nil"/>
              <w:tr2bl w:val="nil"/>
            </w:tcBorders>
            <w:shd w:val="clear" w:color="auto" w:fill="auto"/>
            <w:noWrap w:val="0"/>
            <w:vAlign w:val="center"/>
          </w:tcPr>
          <w:p w14:paraId="2E45E3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BC98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092A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239D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0778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86A7A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5EF3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5AD08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F154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1B38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3589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6D2F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ABB1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1F6ED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000A2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w:t>
            </w:r>
          </w:p>
        </w:tc>
      </w:tr>
      <w:tr w14:paraId="68277D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55C60C0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Cs/>
                <w:kern w:val="2"/>
                <w:sz w:val="21"/>
                <w:szCs w:val="21"/>
                <w:highlight w:val="none"/>
                <w:lang w:val="zh-CN" w:eastAsia="zh-CN" w:bidi="ar-SA"/>
              </w:rPr>
            </w:pPr>
            <w:r>
              <w:rPr>
                <w:rFonts w:hint="default" w:ascii="Times New Roman" w:hAnsi="Times New Roman" w:eastAsia="宋体" w:cs="Times New Roman"/>
                <w:bCs/>
                <w:sz w:val="21"/>
                <w:szCs w:val="21"/>
                <w:highlight w:val="none"/>
                <w:lang w:val="zh-CN" w:eastAsia="zh-CN"/>
              </w:rPr>
              <w:t>丙酮</w:t>
            </w:r>
            <w:r>
              <w:rPr>
                <w:rFonts w:hint="default" w:ascii="Times New Roman" w:hAnsi="Times New Roman" w:cs="Times New Roman"/>
                <w:bCs/>
                <w:sz w:val="21"/>
                <w:szCs w:val="21"/>
                <w:highlight w:val="none"/>
                <w:lang w:val="zh-CN"/>
              </w:rPr>
              <w:t>（小时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72EF8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07D7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8826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D3FE1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C3FD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A6FF4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D680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7B228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105F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F89A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31E5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DF54A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F33A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C6C4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2F0AB0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800</w:t>
            </w:r>
          </w:p>
        </w:tc>
      </w:tr>
      <w:tr w14:paraId="11E6CF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1F4C97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Cs/>
                <w:kern w:val="2"/>
                <w:sz w:val="21"/>
                <w:szCs w:val="21"/>
                <w:highlight w:val="none"/>
                <w:lang w:val="zh-CN" w:eastAsia="zh-CN" w:bidi="ar-SA"/>
              </w:rPr>
            </w:pPr>
            <w:r>
              <w:rPr>
                <w:rFonts w:hint="default" w:ascii="Times New Roman" w:hAnsi="Times New Roman" w:cs="Times New Roman"/>
                <w:sz w:val="21"/>
                <w:szCs w:val="21"/>
                <w:highlight w:val="none"/>
              </w:rPr>
              <w:t>甲醇</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r>
              <w:rPr>
                <w:rFonts w:hint="default" w:ascii="Times New Roman" w:hAnsi="Times New Roman" w:cs="Times New Roman"/>
                <w:bCs/>
                <w:sz w:val="21"/>
                <w:szCs w:val="21"/>
                <w:highlight w:val="none"/>
                <w:lang w:val="zh-CN"/>
              </w:rPr>
              <w:t>（小时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724F3C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042F2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D079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AC7D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EC1D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9561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AB196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775FD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F790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AE7E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19278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B66E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0DD02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F3105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17A6A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w:t>
            </w:r>
          </w:p>
        </w:tc>
      </w:tr>
      <w:tr w14:paraId="6F0728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3DCAA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bCs/>
                <w:sz w:val="21"/>
                <w:szCs w:val="21"/>
                <w:highlight w:val="none"/>
                <w:lang w:val="zh-CN"/>
              </w:rPr>
              <w:t>甲醛</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r>
              <w:rPr>
                <w:rFonts w:hint="default" w:ascii="Times New Roman" w:hAnsi="Times New Roman" w:cs="Times New Roman"/>
                <w:bCs/>
                <w:sz w:val="21"/>
                <w:szCs w:val="21"/>
                <w:highlight w:val="none"/>
                <w:lang w:val="zh-CN"/>
              </w:rPr>
              <w:t>（小时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691C4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0.042</w:t>
            </w:r>
          </w:p>
        </w:tc>
        <w:tc>
          <w:tcPr>
            <w:tcW w:w="0" w:type="auto"/>
            <w:tcBorders>
              <w:tl2br w:val="nil"/>
              <w:tr2bl w:val="nil"/>
            </w:tcBorders>
            <w:shd w:val="clear" w:color="auto" w:fill="auto"/>
            <w:noWrap w:val="0"/>
            <w:vAlign w:val="center"/>
          </w:tcPr>
          <w:p w14:paraId="53AD8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0.047</w:t>
            </w:r>
          </w:p>
        </w:tc>
        <w:tc>
          <w:tcPr>
            <w:tcW w:w="0" w:type="auto"/>
            <w:tcBorders>
              <w:tl2br w:val="nil"/>
              <w:tr2bl w:val="nil"/>
            </w:tcBorders>
            <w:shd w:val="clear" w:color="auto" w:fill="auto"/>
            <w:noWrap w:val="0"/>
            <w:vAlign w:val="center"/>
          </w:tcPr>
          <w:p w14:paraId="5CE9E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0.048</w:t>
            </w:r>
          </w:p>
        </w:tc>
        <w:tc>
          <w:tcPr>
            <w:tcW w:w="0" w:type="auto"/>
            <w:tcBorders>
              <w:tl2br w:val="nil"/>
              <w:tr2bl w:val="nil"/>
            </w:tcBorders>
            <w:shd w:val="clear" w:color="auto" w:fill="auto"/>
            <w:noWrap w:val="0"/>
            <w:vAlign w:val="center"/>
          </w:tcPr>
          <w:p w14:paraId="68818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0.033</w:t>
            </w:r>
          </w:p>
        </w:tc>
        <w:tc>
          <w:tcPr>
            <w:tcW w:w="0" w:type="auto"/>
            <w:tcBorders>
              <w:tl2br w:val="nil"/>
              <w:tr2bl w:val="nil"/>
            </w:tcBorders>
            <w:shd w:val="clear" w:color="auto" w:fill="auto"/>
            <w:noWrap w:val="0"/>
            <w:vAlign w:val="center"/>
          </w:tcPr>
          <w:p w14:paraId="2997B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0.045</w:t>
            </w:r>
          </w:p>
        </w:tc>
        <w:tc>
          <w:tcPr>
            <w:tcW w:w="0" w:type="auto"/>
            <w:tcBorders>
              <w:tl2br w:val="nil"/>
              <w:tr2bl w:val="nil"/>
            </w:tcBorders>
            <w:shd w:val="clear" w:color="auto" w:fill="auto"/>
            <w:noWrap w:val="0"/>
            <w:vAlign w:val="center"/>
          </w:tcPr>
          <w:p w14:paraId="2349C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0.042</w:t>
            </w:r>
          </w:p>
        </w:tc>
        <w:tc>
          <w:tcPr>
            <w:tcW w:w="0" w:type="auto"/>
            <w:tcBorders>
              <w:tl2br w:val="nil"/>
              <w:tr2bl w:val="nil"/>
            </w:tcBorders>
            <w:shd w:val="clear" w:color="auto" w:fill="auto"/>
            <w:noWrap w:val="0"/>
            <w:vAlign w:val="center"/>
          </w:tcPr>
          <w:p w14:paraId="3A9A6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0.033</w:t>
            </w:r>
          </w:p>
        </w:tc>
        <w:tc>
          <w:tcPr>
            <w:tcW w:w="0" w:type="auto"/>
            <w:tcBorders>
              <w:tl2br w:val="nil"/>
              <w:tr2bl w:val="nil"/>
            </w:tcBorders>
            <w:shd w:val="clear" w:color="auto" w:fill="auto"/>
            <w:noWrap w:val="0"/>
            <w:vAlign w:val="center"/>
          </w:tcPr>
          <w:p w14:paraId="573CE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0.030</w:t>
            </w:r>
          </w:p>
        </w:tc>
        <w:tc>
          <w:tcPr>
            <w:tcW w:w="0" w:type="auto"/>
            <w:tcBorders>
              <w:tl2br w:val="nil"/>
              <w:tr2bl w:val="nil"/>
            </w:tcBorders>
            <w:shd w:val="clear" w:color="auto" w:fill="auto"/>
            <w:noWrap w:val="0"/>
            <w:vAlign w:val="center"/>
          </w:tcPr>
          <w:p w14:paraId="5BC1C0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0.033</w:t>
            </w:r>
          </w:p>
        </w:tc>
        <w:tc>
          <w:tcPr>
            <w:tcW w:w="0" w:type="auto"/>
            <w:tcBorders>
              <w:tl2br w:val="nil"/>
              <w:tr2bl w:val="nil"/>
            </w:tcBorders>
            <w:shd w:val="clear" w:color="auto" w:fill="auto"/>
            <w:noWrap w:val="0"/>
            <w:vAlign w:val="center"/>
          </w:tcPr>
          <w:p w14:paraId="51145E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0.033</w:t>
            </w:r>
          </w:p>
        </w:tc>
        <w:tc>
          <w:tcPr>
            <w:tcW w:w="0" w:type="auto"/>
            <w:tcBorders>
              <w:tl2br w:val="nil"/>
              <w:tr2bl w:val="nil"/>
            </w:tcBorders>
            <w:shd w:val="clear" w:color="auto" w:fill="auto"/>
            <w:noWrap w:val="0"/>
            <w:vAlign w:val="center"/>
          </w:tcPr>
          <w:p w14:paraId="45F91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0.027</w:t>
            </w:r>
          </w:p>
        </w:tc>
        <w:tc>
          <w:tcPr>
            <w:tcW w:w="0" w:type="auto"/>
            <w:tcBorders>
              <w:tl2br w:val="nil"/>
              <w:tr2bl w:val="nil"/>
            </w:tcBorders>
            <w:shd w:val="clear" w:color="auto" w:fill="auto"/>
            <w:noWrap w:val="0"/>
            <w:vAlign w:val="center"/>
          </w:tcPr>
          <w:p w14:paraId="41D178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0.033</w:t>
            </w:r>
          </w:p>
        </w:tc>
        <w:tc>
          <w:tcPr>
            <w:tcW w:w="0" w:type="auto"/>
            <w:tcBorders>
              <w:tl2br w:val="nil"/>
              <w:tr2bl w:val="nil"/>
            </w:tcBorders>
            <w:shd w:val="clear" w:color="auto" w:fill="auto"/>
            <w:noWrap w:val="0"/>
            <w:vAlign w:val="center"/>
          </w:tcPr>
          <w:p w14:paraId="2F552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0.036</w:t>
            </w:r>
          </w:p>
        </w:tc>
        <w:tc>
          <w:tcPr>
            <w:tcW w:w="0" w:type="auto"/>
            <w:tcBorders>
              <w:tl2br w:val="nil"/>
              <w:tr2bl w:val="nil"/>
            </w:tcBorders>
            <w:shd w:val="clear" w:color="auto" w:fill="auto"/>
            <w:noWrap w:val="0"/>
            <w:vAlign w:val="center"/>
          </w:tcPr>
          <w:p w14:paraId="5C16E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0.036</w:t>
            </w:r>
          </w:p>
        </w:tc>
        <w:tc>
          <w:tcPr>
            <w:tcW w:w="0" w:type="auto"/>
            <w:tcBorders>
              <w:tl2br w:val="nil"/>
              <w:tr2bl w:val="nil"/>
            </w:tcBorders>
            <w:noWrap w:val="0"/>
            <w:vAlign w:val="center"/>
          </w:tcPr>
          <w:p w14:paraId="4B50D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r>
      <w:tr w14:paraId="79F5BF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28B25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bCs/>
                <w:kern w:val="2"/>
                <w:sz w:val="21"/>
                <w:szCs w:val="21"/>
                <w:highlight w:val="none"/>
                <w:lang w:val="zh-CN" w:eastAsia="zh-CN" w:bidi="ar-SA"/>
              </w:rPr>
            </w:pPr>
            <w:r>
              <w:rPr>
                <w:rFonts w:hint="default" w:ascii="Times New Roman" w:hAnsi="Times New Roman" w:cs="Times New Roman"/>
                <w:sz w:val="21"/>
                <w:szCs w:val="21"/>
                <w:highlight w:val="none"/>
              </w:rPr>
              <w:t>硫化氢</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r>
              <w:rPr>
                <w:rFonts w:hint="default" w:ascii="Times New Roman" w:hAnsi="Times New Roman" w:cs="Times New Roman"/>
                <w:bCs/>
                <w:sz w:val="21"/>
                <w:szCs w:val="21"/>
                <w:highlight w:val="none"/>
                <w:lang w:val="zh-CN"/>
              </w:rPr>
              <w:t>（小时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2AC970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0.001</w:t>
            </w:r>
          </w:p>
        </w:tc>
        <w:tc>
          <w:tcPr>
            <w:tcW w:w="0" w:type="auto"/>
            <w:tcBorders>
              <w:tl2br w:val="nil"/>
              <w:tr2bl w:val="nil"/>
            </w:tcBorders>
            <w:shd w:val="clear" w:color="auto" w:fill="auto"/>
            <w:noWrap w:val="0"/>
            <w:vAlign w:val="center"/>
          </w:tcPr>
          <w:p w14:paraId="1C717B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0.001</w:t>
            </w:r>
          </w:p>
        </w:tc>
        <w:tc>
          <w:tcPr>
            <w:tcW w:w="0" w:type="auto"/>
            <w:tcBorders>
              <w:tl2br w:val="nil"/>
              <w:tr2bl w:val="nil"/>
            </w:tcBorders>
            <w:shd w:val="clear" w:color="auto" w:fill="auto"/>
            <w:noWrap w:val="0"/>
            <w:vAlign w:val="center"/>
          </w:tcPr>
          <w:p w14:paraId="29D80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0.001</w:t>
            </w:r>
          </w:p>
        </w:tc>
        <w:tc>
          <w:tcPr>
            <w:tcW w:w="0" w:type="auto"/>
            <w:tcBorders>
              <w:tl2br w:val="nil"/>
              <w:tr2bl w:val="nil"/>
            </w:tcBorders>
            <w:shd w:val="clear" w:color="auto" w:fill="auto"/>
            <w:noWrap w:val="0"/>
            <w:vAlign w:val="center"/>
          </w:tcPr>
          <w:p w14:paraId="342DB2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0.002</w:t>
            </w:r>
          </w:p>
        </w:tc>
        <w:tc>
          <w:tcPr>
            <w:tcW w:w="0" w:type="auto"/>
            <w:tcBorders>
              <w:tl2br w:val="nil"/>
              <w:tr2bl w:val="nil"/>
            </w:tcBorders>
            <w:shd w:val="clear" w:color="auto" w:fill="auto"/>
            <w:noWrap w:val="0"/>
            <w:vAlign w:val="center"/>
          </w:tcPr>
          <w:p w14:paraId="5B27D4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0.001</w:t>
            </w:r>
          </w:p>
        </w:tc>
        <w:tc>
          <w:tcPr>
            <w:tcW w:w="0" w:type="auto"/>
            <w:tcBorders>
              <w:tl2br w:val="nil"/>
              <w:tr2bl w:val="nil"/>
            </w:tcBorders>
            <w:shd w:val="clear" w:color="auto" w:fill="auto"/>
            <w:noWrap w:val="0"/>
            <w:vAlign w:val="center"/>
          </w:tcPr>
          <w:p w14:paraId="320B7C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0.002</w:t>
            </w:r>
          </w:p>
        </w:tc>
        <w:tc>
          <w:tcPr>
            <w:tcW w:w="0" w:type="auto"/>
            <w:tcBorders>
              <w:tl2br w:val="nil"/>
              <w:tr2bl w:val="nil"/>
            </w:tcBorders>
            <w:shd w:val="clear" w:color="auto" w:fill="auto"/>
            <w:noWrap w:val="0"/>
            <w:vAlign w:val="center"/>
          </w:tcPr>
          <w:p w14:paraId="354D8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0.003</w:t>
            </w:r>
          </w:p>
        </w:tc>
        <w:tc>
          <w:tcPr>
            <w:tcW w:w="0" w:type="auto"/>
            <w:tcBorders>
              <w:tl2br w:val="nil"/>
              <w:tr2bl w:val="nil"/>
            </w:tcBorders>
            <w:shd w:val="clear" w:color="auto" w:fill="auto"/>
            <w:noWrap w:val="0"/>
            <w:vAlign w:val="center"/>
          </w:tcPr>
          <w:p w14:paraId="25FBA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0.001</w:t>
            </w:r>
          </w:p>
        </w:tc>
        <w:tc>
          <w:tcPr>
            <w:tcW w:w="0" w:type="auto"/>
            <w:tcBorders>
              <w:tl2br w:val="nil"/>
              <w:tr2bl w:val="nil"/>
            </w:tcBorders>
            <w:shd w:val="clear" w:color="auto" w:fill="auto"/>
            <w:noWrap w:val="0"/>
            <w:vAlign w:val="center"/>
          </w:tcPr>
          <w:p w14:paraId="2B20C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0.001</w:t>
            </w:r>
          </w:p>
        </w:tc>
        <w:tc>
          <w:tcPr>
            <w:tcW w:w="0" w:type="auto"/>
            <w:tcBorders>
              <w:tl2br w:val="nil"/>
              <w:tr2bl w:val="nil"/>
            </w:tcBorders>
            <w:shd w:val="clear" w:color="auto" w:fill="auto"/>
            <w:noWrap w:val="0"/>
            <w:vAlign w:val="center"/>
          </w:tcPr>
          <w:p w14:paraId="377DA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0.001</w:t>
            </w:r>
          </w:p>
        </w:tc>
        <w:tc>
          <w:tcPr>
            <w:tcW w:w="0" w:type="auto"/>
            <w:tcBorders>
              <w:tl2br w:val="nil"/>
              <w:tr2bl w:val="nil"/>
            </w:tcBorders>
            <w:shd w:val="clear" w:color="auto" w:fill="auto"/>
            <w:noWrap w:val="0"/>
            <w:vAlign w:val="center"/>
          </w:tcPr>
          <w:p w14:paraId="728ECE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0.002</w:t>
            </w:r>
          </w:p>
        </w:tc>
        <w:tc>
          <w:tcPr>
            <w:tcW w:w="0" w:type="auto"/>
            <w:tcBorders>
              <w:tl2br w:val="nil"/>
              <w:tr2bl w:val="nil"/>
            </w:tcBorders>
            <w:shd w:val="clear" w:color="auto" w:fill="auto"/>
            <w:noWrap w:val="0"/>
            <w:vAlign w:val="center"/>
          </w:tcPr>
          <w:p w14:paraId="3E0F6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0.001</w:t>
            </w:r>
          </w:p>
        </w:tc>
        <w:tc>
          <w:tcPr>
            <w:tcW w:w="0" w:type="auto"/>
            <w:tcBorders>
              <w:tl2br w:val="nil"/>
              <w:tr2bl w:val="nil"/>
            </w:tcBorders>
            <w:shd w:val="clear" w:color="auto" w:fill="auto"/>
            <w:noWrap w:val="0"/>
            <w:vAlign w:val="center"/>
          </w:tcPr>
          <w:p w14:paraId="6891B3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0.001</w:t>
            </w:r>
          </w:p>
        </w:tc>
        <w:tc>
          <w:tcPr>
            <w:tcW w:w="0" w:type="auto"/>
            <w:tcBorders>
              <w:tl2br w:val="nil"/>
              <w:tr2bl w:val="nil"/>
            </w:tcBorders>
            <w:shd w:val="clear" w:color="auto" w:fill="auto"/>
            <w:noWrap w:val="0"/>
            <w:vAlign w:val="center"/>
          </w:tcPr>
          <w:p w14:paraId="3B6A6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0.002</w:t>
            </w:r>
          </w:p>
        </w:tc>
        <w:tc>
          <w:tcPr>
            <w:tcW w:w="0" w:type="auto"/>
            <w:tcBorders>
              <w:tl2br w:val="nil"/>
              <w:tr2bl w:val="nil"/>
            </w:tcBorders>
            <w:noWrap w:val="0"/>
            <w:vAlign w:val="center"/>
          </w:tcPr>
          <w:p w14:paraId="1F6C7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r>
      <w:tr w14:paraId="119969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54F24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bCs/>
                <w:kern w:val="2"/>
                <w:sz w:val="21"/>
                <w:szCs w:val="21"/>
                <w:highlight w:val="none"/>
                <w:lang w:val="zh-CN" w:eastAsia="zh-CN" w:bidi="ar-SA"/>
              </w:rPr>
            </w:pPr>
            <w:r>
              <w:rPr>
                <w:rFonts w:hint="default" w:ascii="Times New Roman" w:hAnsi="Times New Roman" w:cs="Times New Roman"/>
                <w:color w:val="000000"/>
                <w:sz w:val="21"/>
                <w:szCs w:val="21"/>
                <w:highlight w:val="none"/>
              </w:rPr>
              <w:t>硫酸雾</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r>
              <w:rPr>
                <w:rFonts w:hint="default" w:ascii="Times New Roman" w:hAnsi="Times New Roman" w:cs="Times New Roman"/>
                <w:bCs/>
                <w:sz w:val="21"/>
                <w:szCs w:val="21"/>
                <w:highlight w:val="none"/>
                <w:lang w:val="zh-CN"/>
              </w:rPr>
              <w:t>（小时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66C723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0.013</w:t>
            </w:r>
          </w:p>
        </w:tc>
        <w:tc>
          <w:tcPr>
            <w:tcW w:w="0" w:type="auto"/>
            <w:tcBorders>
              <w:tl2br w:val="nil"/>
              <w:tr2bl w:val="nil"/>
            </w:tcBorders>
            <w:shd w:val="clear" w:color="auto" w:fill="auto"/>
            <w:noWrap w:val="0"/>
            <w:vAlign w:val="center"/>
          </w:tcPr>
          <w:p w14:paraId="56C8D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0.008</w:t>
            </w:r>
          </w:p>
        </w:tc>
        <w:tc>
          <w:tcPr>
            <w:tcW w:w="0" w:type="auto"/>
            <w:tcBorders>
              <w:tl2br w:val="nil"/>
              <w:tr2bl w:val="nil"/>
            </w:tcBorders>
            <w:shd w:val="clear" w:color="auto" w:fill="auto"/>
            <w:noWrap w:val="0"/>
            <w:vAlign w:val="center"/>
          </w:tcPr>
          <w:p w14:paraId="69159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0.011</w:t>
            </w:r>
          </w:p>
        </w:tc>
        <w:tc>
          <w:tcPr>
            <w:tcW w:w="0" w:type="auto"/>
            <w:tcBorders>
              <w:tl2br w:val="nil"/>
              <w:tr2bl w:val="nil"/>
            </w:tcBorders>
            <w:shd w:val="clear" w:color="auto" w:fill="auto"/>
            <w:noWrap w:val="0"/>
            <w:vAlign w:val="center"/>
          </w:tcPr>
          <w:p w14:paraId="452CB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0.011</w:t>
            </w:r>
          </w:p>
        </w:tc>
        <w:tc>
          <w:tcPr>
            <w:tcW w:w="0" w:type="auto"/>
            <w:tcBorders>
              <w:tl2br w:val="nil"/>
              <w:tr2bl w:val="nil"/>
            </w:tcBorders>
            <w:shd w:val="clear" w:color="auto" w:fill="auto"/>
            <w:noWrap w:val="0"/>
            <w:vAlign w:val="center"/>
          </w:tcPr>
          <w:p w14:paraId="721B3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0.010</w:t>
            </w:r>
          </w:p>
        </w:tc>
        <w:tc>
          <w:tcPr>
            <w:tcW w:w="0" w:type="auto"/>
            <w:tcBorders>
              <w:tl2br w:val="nil"/>
              <w:tr2bl w:val="nil"/>
            </w:tcBorders>
            <w:shd w:val="clear" w:color="auto" w:fill="auto"/>
            <w:noWrap w:val="0"/>
            <w:vAlign w:val="center"/>
          </w:tcPr>
          <w:p w14:paraId="2882EA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0.011</w:t>
            </w:r>
          </w:p>
        </w:tc>
        <w:tc>
          <w:tcPr>
            <w:tcW w:w="0" w:type="auto"/>
            <w:tcBorders>
              <w:tl2br w:val="nil"/>
              <w:tr2bl w:val="nil"/>
            </w:tcBorders>
            <w:shd w:val="clear" w:color="auto" w:fill="auto"/>
            <w:noWrap w:val="0"/>
            <w:vAlign w:val="center"/>
          </w:tcPr>
          <w:p w14:paraId="67A331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0.019</w:t>
            </w:r>
          </w:p>
        </w:tc>
        <w:tc>
          <w:tcPr>
            <w:tcW w:w="0" w:type="auto"/>
            <w:tcBorders>
              <w:tl2br w:val="nil"/>
              <w:tr2bl w:val="nil"/>
            </w:tcBorders>
            <w:shd w:val="clear" w:color="auto" w:fill="auto"/>
            <w:noWrap w:val="0"/>
            <w:vAlign w:val="center"/>
          </w:tcPr>
          <w:p w14:paraId="41B28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3CA7E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A84B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0.009</w:t>
            </w:r>
          </w:p>
        </w:tc>
        <w:tc>
          <w:tcPr>
            <w:tcW w:w="0" w:type="auto"/>
            <w:tcBorders>
              <w:tl2br w:val="nil"/>
              <w:tr2bl w:val="nil"/>
            </w:tcBorders>
            <w:shd w:val="clear" w:color="auto" w:fill="auto"/>
            <w:noWrap w:val="0"/>
            <w:vAlign w:val="center"/>
          </w:tcPr>
          <w:p w14:paraId="437A6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0.013</w:t>
            </w:r>
          </w:p>
        </w:tc>
        <w:tc>
          <w:tcPr>
            <w:tcW w:w="0" w:type="auto"/>
            <w:tcBorders>
              <w:tl2br w:val="nil"/>
              <w:tr2bl w:val="nil"/>
            </w:tcBorders>
            <w:shd w:val="clear" w:color="auto" w:fill="auto"/>
            <w:noWrap w:val="0"/>
            <w:vAlign w:val="center"/>
          </w:tcPr>
          <w:p w14:paraId="6CE73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BCAFC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0.013</w:t>
            </w:r>
          </w:p>
        </w:tc>
        <w:tc>
          <w:tcPr>
            <w:tcW w:w="0" w:type="auto"/>
            <w:tcBorders>
              <w:tl2br w:val="nil"/>
              <w:tr2bl w:val="nil"/>
            </w:tcBorders>
            <w:shd w:val="clear" w:color="auto" w:fill="auto"/>
            <w:noWrap w:val="0"/>
            <w:vAlign w:val="center"/>
          </w:tcPr>
          <w:p w14:paraId="78810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0.014</w:t>
            </w:r>
          </w:p>
        </w:tc>
        <w:tc>
          <w:tcPr>
            <w:tcW w:w="0" w:type="auto"/>
            <w:tcBorders>
              <w:tl2br w:val="nil"/>
              <w:tr2bl w:val="nil"/>
            </w:tcBorders>
            <w:noWrap w:val="0"/>
            <w:vAlign w:val="center"/>
          </w:tcPr>
          <w:p w14:paraId="6E9420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0.3</w:t>
            </w:r>
          </w:p>
        </w:tc>
      </w:tr>
      <w:tr w14:paraId="77F422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09DD34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bCs/>
                <w:kern w:val="2"/>
                <w:sz w:val="21"/>
                <w:szCs w:val="21"/>
                <w:highlight w:val="none"/>
                <w:lang w:val="zh-CN" w:eastAsia="zh-CN" w:bidi="ar-SA"/>
              </w:rPr>
            </w:pPr>
            <w:r>
              <w:rPr>
                <w:rFonts w:hint="default" w:ascii="Times New Roman" w:hAnsi="Times New Roman" w:cs="Times New Roman"/>
                <w:sz w:val="21"/>
                <w:szCs w:val="21"/>
                <w:highlight w:val="none"/>
              </w:rPr>
              <w:t>氯化氢</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r>
              <w:rPr>
                <w:rFonts w:hint="default" w:ascii="Times New Roman" w:hAnsi="Times New Roman" w:cs="Times New Roman"/>
                <w:bCs/>
                <w:sz w:val="21"/>
                <w:szCs w:val="21"/>
                <w:highlight w:val="none"/>
                <w:lang w:val="zh-CN"/>
              </w:rPr>
              <w:t>（小时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5B797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B216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C5D6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201F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0A18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E83B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3090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97C7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0F789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C17DB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491F7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900D9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566E5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CE413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02F36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r>
      <w:tr w14:paraId="62C58F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6236EF2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总挥发性有机化合物</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TVOC</w:t>
            </w:r>
            <w:r>
              <w:rPr>
                <w:rFonts w:hint="default" w:ascii="Times New Roman" w:hAnsi="Times New Roman" w:cs="Times New Roman"/>
                <w:sz w:val="21"/>
                <w:szCs w:val="21"/>
                <w:highlight w:val="none"/>
                <w:lang w:eastAsia="zh-CN"/>
              </w:rPr>
              <w:t>）</w:t>
            </w:r>
          </w:p>
          <w:p w14:paraId="2AEE841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8小时均值）</w:t>
            </w:r>
          </w:p>
        </w:tc>
        <w:tc>
          <w:tcPr>
            <w:tcW w:w="0" w:type="auto"/>
            <w:tcBorders>
              <w:tl2br w:val="nil"/>
              <w:tr2bl w:val="nil"/>
            </w:tcBorders>
            <w:shd w:val="clear" w:color="auto" w:fill="auto"/>
            <w:noWrap w:val="0"/>
            <w:vAlign w:val="center"/>
          </w:tcPr>
          <w:p w14:paraId="46184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144</w:t>
            </w:r>
          </w:p>
        </w:tc>
        <w:tc>
          <w:tcPr>
            <w:tcW w:w="0" w:type="auto"/>
            <w:tcBorders>
              <w:tl2br w:val="nil"/>
              <w:tr2bl w:val="nil"/>
            </w:tcBorders>
            <w:shd w:val="clear" w:color="auto" w:fill="auto"/>
            <w:noWrap w:val="0"/>
            <w:vAlign w:val="center"/>
          </w:tcPr>
          <w:p w14:paraId="4B3B34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298</w:t>
            </w:r>
          </w:p>
        </w:tc>
        <w:tc>
          <w:tcPr>
            <w:tcW w:w="0" w:type="auto"/>
            <w:tcBorders>
              <w:tl2br w:val="nil"/>
              <w:tr2bl w:val="nil"/>
            </w:tcBorders>
            <w:shd w:val="clear" w:color="auto" w:fill="auto"/>
            <w:noWrap w:val="0"/>
            <w:vAlign w:val="center"/>
          </w:tcPr>
          <w:p w14:paraId="473625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117</w:t>
            </w:r>
          </w:p>
        </w:tc>
        <w:tc>
          <w:tcPr>
            <w:tcW w:w="0" w:type="auto"/>
            <w:tcBorders>
              <w:tl2br w:val="nil"/>
              <w:tr2bl w:val="nil"/>
            </w:tcBorders>
            <w:shd w:val="clear" w:color="auto" w:fill="auto"/>
            <w:noWrap w:val="0"/>
            <w:vAlign w:val="center"/>
          </w:tcPr>
          <w:p w14:paraId="42F0A9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109</w:t>
            </w:r>
          </w:p>
        </w:tc>
        <w:tc>
          <w:tcPr>
            <w:tcW w:w="0" w:type="auto"/>
            <w:tcBorders>
              <w:tl2br w:val="nil"/>
              <w:tr2bl w:val="nil"/>
            </w:tcBorders>
            <w:shd w:val="clear" w:color="auto" w:fill="auto"/>
            <w:noWrap w:val="0"/>
            <w:vAlign w:val="center"/>
          </w:tcPr>
          <w:p w14:paraId="30A95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99.1</w:t>
            </w:r>
          </w:p>
        </w:tc>
        <w:tc>
          <w:tcPr>
            <w:tcW w:w="0" w:type="auto"/>
            <w:tcBorders>
              <w:tl2br w:val="nil"/>
              <w:tr2bl w:val="nil"/>
            </w:tcBorders>
            <w:shd w:val="clear" w:color="auto" w:fill="auto"/>
            <w:noWrap w:val="0"/>
            <w:vAlign w:val="center"/>
          </w:tcPr>
          <w:p w14:paraId="6F40E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218</w:t>
            </w:r>
          </w:p>
        </w:tc>
        <w:tc>
          <w:tcPr>
            <w:tcW w:w="0" w:type="auto"/>
            <w:tcBorders>
              <w:tl2br w:val="nil"/>
              <w:tr2bl w:val="nil"/>
            </w:tcBorders>
            <w:shd w:val="clear" w:color="auto" w:fill="auto"/>
            <w:noWrap w:val="0"/>
            <w:vAlign w:val="center"/>
          </w:tcPr>
          <w:p w14:paraId="1C9C1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139</w:t>
            </w:r>
          </w:p>
        </w:tc>
        <w:tc>
          <w:tcPr>
            <w:tcW w:w="0" w:type="auto"/>
            <w:tcBorders>
              <w:tl2br w:val="nil"/>
              <w:tr2bl w:val="nil"/>
            </w:tcBorders>
            <w:shd w:val="clear" w:color="auto" w:fill="auto"/>
            <w:noWrap w:val="0"/>
            <w:vAlign w:val="center"/>
          </w:tcPr>
          <w:p w14:paraId="7E8C68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130</w:t>
            </w:r>
          </w:p>
        </w:tc>
        <w:tc>
          <w:tcPr>
            <w:tcW w:w="0" w:type="auto"/>
            <w:tcBorders>
              <w:tl2br w:val="nil"/>
              <w:tr2bl w:val="nil"/>
            </w:tcBorders>
            <w:shd w:val="clear" w:color="auto" w:fill="auto"/>
            <w:noWrap w:val="0"/>
            <w:vAlign w:val="center"/>
          </w:tcPr>
          <w:p w14:paraId="5FE7AF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127</w:t>
            </w:r>
          </w:p>
        </w:tc>
        <w:tc>
          <w:tcPr>
            <w:tcW w:w="0" w:type="auto"/>
            <w:tcBorders>
              <w:tl2br w:val="nil"/>
              <w:tr2bl w:val="nil"/>
            </w:tcBorders>
            <w:shd w:val="clear" w:color="auto" w:fill="auto"/>
            <w:noWrap w:val="0"/>
            <w:vAlign w:val="center"/>
          </w:tcPr>
          <w:p w14:paraId="196C9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106</w:t>
            </w:r>
          </w:p>
        </w:tc>
        <w:tc>
          <w:tcPr>
            <w:tcW w:w="0" w:type="auto"/>
            <w:tcBorders>
              <w:tl2br w:val="nil"/>
              <w:tr2bl w:val="nil"/>
            </w:tcBorders>
            <w:shd w:val="clear" w:color="auto" w:fill="auto"/>
            <w:noWrap w:val="0"/>
            <w:vAlign w:val="center"/>
          </w:tcPr>
          <w:p w14:paraId="1C658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90.6</w:t>
            </w:r>
          </w:p>
        </w:tc>
        <w:tc>
          <w:tcPr>
            <w:tcW w:w="0" w:type="auto"/>
            <w:tcBorders>
              <w:tl2br w:val="nil"/>
              <w:tr2bl w:val="nil"/>
            </w:tcBorders>
            <w:shd w:val="clear" w:color="auto" w:fill="auto"/>
            <w:noWrap w:val="0"/>
            <w:vAlign w:val="center"/>
          </w:tcPr>
          <w:p w14:paraId="4B956F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104</w:t>
            </w:r>
          </w:p>
        </w:tc>
        <w:tc>
          <w:tcPr>
            <w:tcW w:w="0" w:type="auto"/>
            <w:tcBorders>
              <w:tl2br w:val="nil"/>
              <w:tr2bl w:val="nil"/>
            </w:tcBorders>
            <w:shd w:val="clear" w:color="auto" w:fill="auto"/>
            <w:noWrap w:val="0"/>
            <w:vAlign w:val="center"/>
          </w:tcPr>
          <w:p w14:paraId="3C7FDE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145</w:t>
            </w:r>
          </w:p>
        </w:tc>
        <w:tc>
          <w:tcPr>
            <w:tcW w:w="0" w:type="auto"/>
            <w:tcBorders>
              <w:tl2br w:val="nil"/>
              <w:tr2bl w:val="nil"/>
            </w:tcBorders>
            <w:shd w:val="clear" w:color="auto" w:fill="auto"/>
            <w:noWrap w:val="0"/>
            <w:vAlign w:val="center"/>
          </w:tcPr>
          <w:p w14:paraId="50767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191</w:t>
            </w:r>
          </w:p>
        </w:tc>
        <w:tc>
          <w:tcPr>
            <w:tcW w:w="0" w:type="auto"/>
            <w:tcBorders>
              <w:tl2br w:val="nil"/>
              <w:tr2bl w:val="nil"/>
            </w:tcBorders>
            <w:noWrap w:val="0"/>
            <w:vAlign w:val="center"/>
          </w:tcPr>
          <w:p w14:paraId="749571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600</w:t>
            </w:r>
          </w:p>
        </w:tc>
      </w:tr>
      <w:tr w14:paraId="6496FB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6CAD77F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eastAsia="zh-CN"/>
              </w:rPr>
              <w:t>三氯甲烷</w:t>
            </w:r>
            <w:r>
              <w:rPr>
                <w:rFonts w:hint="default" w:ascii="Times New Roman" w:hAnsi="Times New Roman" w:cs="Times New Roman"/>
                <w:bCs/>
                <w:sz w:val="21"/>
                <w:szCs w:val="21"/>
                <w:highlight w:val="none"/>
                <w:lang w:val="zh-CN"/>
              </w:rPr>
              <w:t>（小时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39F14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7D3BA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8A99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1971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4222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B786A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F9F2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B141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9EEDC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F10BB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6421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E497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F4B7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3F73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59AE6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r>
      <w:tr w14:paraId="386927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1343FD8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lang w:eastAsia="zh-CN"/>
              </w:rPr>
              <w:t>二氯甲烷</w:t>
            </w:r>
            <w:r>
              <w:rPr>
                <w:rFonts w:hint="default" w:ascii="Times New Roman" w:hAnsi="Times New Roman" w:cs="Times New Roman"/>
                <w:bCs/>
                <w:sz w:val="21"/>
                <w:szCs w:val="21"/>
                <w:highlight w:val="none"/>
                <w:lang w:val="zh-CN"/>
              </w:rPr>
              <w:t>（小时</w:t>
            </w:r>
            <w:r>
              <w:rPr>
                <w:rFonts w:hint="default" w:ascii="Times New Roman" w:hAnsi="Times New Roman" w:cs="Times New Roman"/>
                <w:bCs/>
                <w:sz w:val="21"/>
                <w:szCs w:val="21"/>
                <w:highlight w:val="none"/>
                <w:lang w:val="en-US" w:eastAsia="zh-CN"/>
              </w:rPr>
              <w:t>均值）</w:t>
            </w:r>
          </w:p>
        </w:tc>
        <w:tc>
          <w:tcPr>
            <w:tcW w:w="0" w:type="auto"/>
            <w:tcBorders>
              <w:tl2br w:val="nil"/>
              <w:tr2bl w:val="nil"/>
            </w:tcBorders>
            <w:shd w:val="clear" w:color="auto" w:fill="auto"/>
            <w:noWrap w:val="0"/>
            <w:vAlign w:val="center"/>
          </w:tcPr>
          <w:p w14:paraId="6C6A4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3A1F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9727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348A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88B8E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D0D4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327E9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7B04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D699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D4D7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880D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9C27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BD6F8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9647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72D35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r>
      <w:tr w14:paraId="7CD847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1528C6C0">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六价铬（铬酸雾）</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日</w:t>
            </w:r>
            <w:r>
              <w:rPr>
                <w:rFonts w:hint="default" w:ascii="Times New Roman" w:hAnsi="Times New Roman" w:eastAsia="宋体" w:cs="Times New Roman"/>
                <w:sz w:val="21"/>
                <w:szCs w:val="21"/>
                <w:highlight w:val="none"/>
                <w:lang w:eastAsia="zh-CN"/>
              </w:rPr>
              <w:t>均值）</w:t>
            </w:r>
          </w:p>
        </w:tc>
        <w:tc>
          <w:tcPr>
            <w:tcW w:w="0" w:type="auto"/>
            <w:tcBorders>
              <w:tl2br w:val="nil"/>
              <w:tr2bl w:val="nil"/>
            </w:tcBorders>
            <w:shd w:val="clear" w:color="auto" w:fill="auto"/>
            <w:noWrap w:val="0"/>
            <w:vAlign w:val="center"/>
          </w:tcPr>
          <w:p w14:paraId="0A284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6BFF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6F7DC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A953E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CC42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5C3BB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1111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4485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413F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FD229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C632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3DC7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26ACD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F28A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17602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r>
      <w:tr w14:paraId="752C6C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0359FB6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sz w:val="21"/>
                <w:szCs w:val="21"/>
                <w:highlight w:val="none"/>
                <w:lang w:eastAsia="zh-CN"/>
              </w:rPr>
              <w:t>砷</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日</w:t>
            </w:r>
            <w:r>
              <w:rPr>
                <w:rFonts w:hint="default" w:ascii="Times New Roman" w:hAnsi="Times New Roman" w:eastAsia="宋体" w:cs="Times New Roman"/>
                <w:sz w:val="21"/>
                <w:szCs w:val="21"/>
                <w:highlight w:val="none"/>
                <w:lang w:eastAsia="zh-CN"/>
              </w:rPr>
              <w:t>均值）</w:t>
            </w:r>
          </w:p>
        </w:tc>
        <w:tc>
          <w:tcPr>
            <w:tcW w:w="0" w:type="auto"/>
            <w:tcBorders>
              <w:tl2br w:val="nil"/>
              <w:tr2bl w:val="nil"/>
            </w:tcBorders>
            <w:shd w:val="clear" w:color="auto" w:fill="auto"/>
            <w:noWrap w:val="0"/>
            <w:vAlign w:val="center"/>
          </w:tcPr>
          <w:p w14:paraId="504E7D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C251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334FB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5073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BBFD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2AA3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E0E6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38F5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A050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1B9C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D5B1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82E9E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7230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1CEB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4D6090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r>
      <w:tr w14:paraId="6495A7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7729536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sz w:val="21"/>
                <w:szCs w:val="21"/>
                <w:highlight w:val="none"/>
                <w:lang w:eastAsia="zh-CN"/>
              </w:rPr>
              <w:t>铅</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日</w:t>
            </w:r>
            <w:r>
              <w:rPr>
                <w:rFonts w:hint="default" w:ascii="Times New Roman" w:hAnsi="Times New Roman" w:eastAsia="宋体" w:cs="Times New Roman"/>
                <w:sz w:val="21"/>
                <w:szCs w:val="21"/>
                <w:highlight w:val="none"/>
                <w:lang w:eastAsia="zh-CN"/>
              </w:rPr>
              <w:t>均值）</w:t>
            </w:r>
          </w:p>
        </w:tc>
        <w:tc>
          <w:tcPr>
            <w:tcW w:w="0" w:type="auto"/>
            <w:tcBorders>
              <w:tl2br w:val="nil"/>
              <w:tr2bl w:val="nil"/>
            </w:tcBorders>
            <w:shd w:val="clear" w:color="auto" w:fill="auto"/>
            <w:noWrap w:val="0"/>
            <w:vAlign w:val="center"/>
          </w:tcPr>
          <w:p w14:paraId="358BD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68C0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6×10</w:t>
            </w:r>
            <w:r>
              <w:rPr>
                <w:rFonts w:hint="default" w:ascii="Times New Roman" w:hAnsi="Times New Roman" w:eastAsia="宋体" w:cs="Times New Roman"/>
                <w:sz w:val="21"/>
                <w:szCs w:val="21"/>
                <w:highlight w:val="none"/>
                <w:vertAlign w:val="superscript"/>
                <w:lang w:val="en-US" w:eastAsia="zh-CN"/>
              </w:rPr>
              <w:t>-6</w:t>
            </w:r>
          </w:p>
        </w:tc>
        <w:tc>
          <w:tcPr>
            <w:tcW w:w="0" w:type="auto"/>
            <w:tcBorders>
              <w:tl2br w:val="nil"/>
              <w:tr2bl w:val="nil"/>
            </w:tcBorders>
            <w:shd w:val="clear" w:color="auto" w:fill="auto"/>
            <w:noWrap w:val="0"/>
            <w:vAlign w:val="center"/>
          </w:tcPr>
          <w:p w14:paraId="3C2474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80AC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6×10</w:t>
            </w:r>
            <w:r>
              <w:rPr>
                <w:rFonts w:hint="default" w:ascii="Times New Roman" w:hAnsi="Times New Roman" w:eastAsia="宋体" w:cs="Times New Roman"/>
                <w:sz w:val="21"/>
                <w:szCs w:val="21"/>
                <w:highlight w:val="none"/>
                <w:vertAlign w:val="superscript"/>
                <w:lang w:val="en-US" w:eastAsia="zh-CN"/>
              </w:rPr>
              <w:t>-6</w:t>
            </w:r>
          </w:p>
        </w:tc>
        <w:tc>
          <w:tcPr>
            <w:tcW w:w="0" w:type="auto"/>
            <w:tcBorders>
              <w:tl2br w:val="nil"/>
              <w:tr2bl w:val="nil"/>
            </w:tcBorders>
            <w:shd w:val="clear" w:color="auto" w:fill="auto"/>
            <w:noWrap w:val="0"/>
            <w:vAlign w:val="center"/>
          </w:tcPr>
          <w:p w14:paraId="4F9F0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7×10</w:t>
            </w:r>
            <w:r>
              <w:rPr>
                <w:rFonts w:hint="default" w:ascii="Times New Roman" w:hAnsi="Times New Roman" w:eastAsia="宋体" w:cs="Times New Roman"/>
                <w:sz w:val="21"/>
                <w:szCs w:val="21"/>
                <w:highlight w:val="none"/>
                <w:vertAlign w:val="superscript"/>
                <w:lang w:val="en-US" w:eastAsia="zh-CN"/>
              </w:rPr>
              <w:t>-6</w:t>
            </w:r>
          </w:p>
        </w:tc>
        <w:tc>
          <w:tcPr>
            <w:tcW w:w="0" w:type="auto"/>
            <w:tcBorders>
              <w:tl2br w:val="nil"/>
              <w:tr2bl w:val="nil"/>
            </w:tcBorders>
            <w:shd w:val="clear" w:color="auto" w:fill="auto"/>
            <w:noWrap w:val="0"/>
            <w:vAlign w:val="center"/>
          </w:tcPr>
          <w:p w14:paraId="3F246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9B83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EC61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B117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C24B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4×10</w:t>
            </w:r>
            <w:r>
              <w:rPr>
                <w:rFonts w:hint="default" w:ascii="Times New Roman" w:hAnsi="Times New Roman" w:eastAsia="宋体" w:cs="Times New Roman"/>
                <w:sz w:val="21"/>
                <w:szCs w:val="21"/>
                <w:highlight w:val="none"/>
                <w:vertAlign w:val="superscript"/>
                <w:lang w:val="en-US" w:eastAsia="zh-CN"/>
              </w:rPr>
              <w:t>-6</w:t>
            </w:r>
          </w:p>
        </w:tc>
        <w:tc>
          <w:tcPr>
            <w:tcW w:w="0" w:type="auto"/>
            <w:tcBorders>
              <w:tl2br w:val="nil"/>
              <w:tr2bl w:val="nil"/>
            </w:tcBorders>
            <w:shd w:val="clear" w:color="auto" w:fill="auto"/>
            <w:noWrap w:val="0"/>
            <w:vAlign w:val="center"/>
          </w:tcPr>
          <w:p w14:paraId="27FE5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1775A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7B7A7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4×10</w:t>
            </w:r>
            <w:r>
              <w:rPr>
                <w:rFonts w:hint="default" w:ascii="Times New Roman" w:hAnsi="Times New Roman" w:eastAsia="宋体" w:cs="Times New Roman"/>
                <w:sz w:val="21"/>
                <w:szCs w:val="21"/>
                <w:highlight w:val="none"/>
                <w:vertAlign w:val="superscript"/>
                <w:lang w:val="en-US" w:eastAsia="zh-CN"/>
              </w:rPr>
              <w:t>-6</w:t>
            </w:r>
          </w:p>
        </w:tc>
        <w:tc>
          <w:tcPr>
            <w:tcW w:w="0" w:type="auto"/>
            <w:tcBorders>
              <w:tl2br w:val="nil"/>
              <w:tr2bl w:val="nil"/>
            </w:tcBorders>
            <w:shd w:val="clear" w:color="auto" w:fill="auto"/>
            <w:noWrap w:val="0"/>
            <w:vAlign w:val="center"/>
          </w:tcPr>
          <w:p w14:paraId="569E7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09AF19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r>
      <w:tr w14:paraId="66D7D6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shd w:val="clear" w:color="auto" w:fill="auto"/>
            <w:noWrap w:val="0"/>
            <w:vAlign w:val="center"/>
          </w:tcPr>
          <w:p w14:paraId="2FB8FA0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sz w:val="21"/>
                <w:szCs w:val="21"/>
                <w:highlight w:val="none"/>
                <w:lang w:eastAsia="zh-CN"/>
              </w:rPr>
              <w:t>镉</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日</w:t>
            </w:r>
            <w:r>
              <w:rPr>
                <w:rFonts w:hint="default" w:ascii="Times New Roman" w:hAnsi="Times New Roman" w:eastAsia="宋体" w:cs="Times New Roman"/>
                <w:sz w:val="21"/>
                <w:szCs w:val="21"/>
                <w:highlight w:val="none"/>
                <w:lang w:eastAsia="zh-CN"/>
              </w:rPr>
              <w:t>均值）</w:t>
            </w:r>
          </w:p>
        </w:tc>
        <w:tc>
          <w:tcPr>
            <w:tcW w:w="0" w:type="auto"/>
            <w:tcBorders>
              <w:tl2br w:val="nil"/>
              <w:tr2bl w:val="nil"/>
            </w:tcBorders>
            <w:shd w:val="clear" w:color="auto" w:fill="auto"/>
            <w:noWrap w:val="0"/>
            <w:vAlign w:val="center"/>
          </w:tcPr>
          <w:p w14:paraId="2867D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6583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0412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49DC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0F2ED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F8F9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2EE3B9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38A1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D331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42FC9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EC57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5499A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634B2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shd w:val="clear" w:color="auto" w:fill="auto"/>
            <w:noWrap w:val="0"/>
            <w:vAlign w:val="center"/>
          </w:tcPr>
          <w:p w14:paraId="3E17DD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rPr>
              <w:t>未检出</w:t>
            </w:r>
          </w:p>
        </w:tc>
        <w:tc>
          <w:tcPr>
            <w:tcW w:w="0" w:type="auto"/>
            <w:tcBorders>
              <w:tl2br w:val="nil"/>
              <w:tr2bl w:val="nil"/>
            </w:tcBorders>
            <w:noWrap w:val="0"/>
            <w:vAlign w:val="center"/>
          </w:tcPr>
          <w:p w14:paraId="465A31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r>
    </w:tbl>
    <w:p w14:paraId="3EC8CAAF">
      <w:pPr>
        <w:bidi w:val="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根据上述监测结果可知，评估区域内环境空气质量满足</w:t>
      </w:r>
      <w:r>
        <w:rPr>
          <w:rFonts w:hint="default" w:ascii="Times New Roman" w:hAnsi="Times New Roman" w:cs="Times New Roman"/>
          <w:highlight w:val="none"/>
        </w:rPr>
        <w:t>《环境空气质量标准》（GB3095-2012）中二级标准的浓度限值要求</w:t>
      </w:r>
      <w:r>
        <w:rPr>
          <w:rFonts w:hint="default" w:ascii="Times New Roman" w:hAnsi="Times New Roman" w:cs="Times New Roman"/>
          <w:highlight w:val="none"/>
          <w:lang w:val="en-US" w:eastAsia="zh-CN"/>
        </w:rPr>
        <w:t>及《</w:t>
      </w:r>
      <w:r>
        <w:rPr>
          <w:rFonts w:hint="default" w:ascii="Times New Roman" w:hAnsi="Times New Roman" w:cs="Times New Roman"/>
          <w:highlight w:val="none"/>
        </w:rPr>
        <w:t>环境影响评价技术导则</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大气环境》（HJ2.2-2018）附录D</w:t>
      </w:r>
      <w:r>
        <w:rPr>
          <w:rFonts w:hint="default" w:ascii="Times New Roman" w:hAnsi="Times New Roman" w:cs="Times New Roman"/>
          <w:highlight w:val="none"/>
          <w:lang w:eastAsia="zh-CN"/>
        </w:rPr>
        <w:t>其他</w:t>
      </w:r>
      <w:r>
        <w:rPr>
          <w:rFonts w:hint="default" w:ascii="Times New Roman" w:hAnsi="Times New Roman" w:cs="Times New Roman"/>
          <w:highlight w:val="none"/>
        </w:rPr>
        <w:t>污染物空气质量浓度参考限值相关要求</w:t>
      </w:r>
      <w:r>
        <w:rPr>
          <w:rFonts w:hint="default" w:ascii="Times New Roman" w:hAnsi="Times New Roman" w:cs="Times New Roman"/>
          <w:highlight w:val="none"/>
          <w:lang w:eastAsia="zh-CN"/>
        </w:rPr>
        <w:t>。</w:t>
      </w:r>
    </w:p>
    <w:p w14:paraId="0E1FDF9B">
      <w:pPr>
        <w:numPr>
          <w:ilvl w:val="0"/>
          <w:numId w:val="0"/>
        </w:numPr>
        <w:bidi w:val="0"/>
        <w:ind w:leftChars="200"/>
        <w:outlineLvl w:val="0"/>
        <w:rPr>
          <w:rFonts w:hint="default" w:ascii="Times New Roman" w:hAnsi="Times New Roman" w:cs="Times New Roman"/>
          <w:highlight w:val="none"/>
          <w:lang w:val="en-US" w:eastAsia="zh-CN"/>
        </w:rPr>
        <w:sectPr>
          <w:pgSz w:w="16838" w:h="11906" w:orient="landscape"/>
          <w:pgMar w:top="1440" w:right="1080" w:bottom="1440" w:left="108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14:paraId="584FAE41">
      <w:pPr>
        <w:pStyle w:val="3"/>
        <w:bidi w:val="0"/>
        <w:rPr>
          <w:rFonts w:hint="default" w:ascii="Times New Roman" w:hAnsi="Times New Roman" w:cs="Times New Roman"/>
          <w:highlight w:val="none"/>
          <w:lang w:val="en-US" w:eastAsia="zh-CN"/>
        </w:rPr>
      </w:pPr>
      <w:bookmarkStart w:id="477" w:name="_Toc11412"/>
      <w:bookmarkStart w:id="478" w:name="_Toc9758"/>
      <w:r>
        <w:rPr>
          <w:rFonts w:hint="default" w:ascii="Times New Roman" w:hAnsi="Times New Roman" w:cs="Times New Roman"/>
          <w:highlight w:val="none"/>
          <w:lang w:val="en-US" w:eastAsia="zh-CN"/>
        </w:rPr>
        <w:t>3.2地表水环境质量现状调查与评价</w:t>
      </w:r>
      <w:bookmarkEnd w:id="477"/>
      <w:bookmarkEnd w:id="478"/>
    </w:p>
    <w:p w14:paraId="31F83EA0">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3.2.1渠河地表水环境质量现状调查与评价</w:t>
      </w:r>
    </w:p>
    <w:p w14:paraId="47EF6AC3">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（1）现有渠河地表水环境质量现状监测评价</w:t>
      </w:r>
    </w:p>
    <w:p w14:paraId="5CDC481D">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1、布点情况</w:t>
      </w:r>
    </w:p>
    <w:p w14:paraId="7D5BE9D5">
      <w:pPr>
        <w:bidi w:val="0"/>
        <w:rPr>
          <w:rFonts w:hint="default" w:ascii="Times New Roman" w:hAnsi="Times New Roman" w:cs="Times New Roman"/>
          <w:highlight w:val="none"/>
          <w:lang w:val="en-US" w:eastAsia="zh-CN"/>
        </w:rPr>
      </w:pPr>
      <w:r>
        <w:rPr>
          <w:rFonts w:hint="default" w:ascii="Times New Roman" w:hAnsi="Times New Roman" w:cs="Times New Roman"/>
          <w:highlight w:val="none"/>
        </w:rPr>
        <w:t>遂宁高新区工业污水处理厂</w:t>
      </w:r>
      <w:r>
        <w:rPr>
          <w:rFonts w:hint="default" w:ascii="Times New Roman" w:hAnsi="Times New Roman" w:cs="Times New Roman"/>
          <w:highlight w:val="none"/>
          <w:lang w:eastAsia="zh-CN"/>
        </w:rPr>
        <w:t>、</w:t>
      </w:r>
      <w:r>
        <w:rPr>
          <w:rFonts w:hint="default" w:ascii="Times New Roman" w:hAnsi="Times New Roman" w:cs="Times New Roman"/>
          <w:highlight w:val="none"/>
        </w:rPr>
        <w:t>物流港污水处理厂</w:t>
      </w:r>
      <w:r>
        <w:rPr>
          <w:rFonts w:hint="default" w:ascii="Times New Roman" w:hAnsi="Times New Roman" w:cs="Times New Roman"/>
          <w:highlight w:val="none"/>
          <w:lang w:val="en-US" w:eastAsia="zh-CN"/>
        </w:rPr>
        <w:t>共用一个排口，设置于渠河上，本次评估引用《</w:t>
      </w:r>
      <w:r>
        <w:rPr>
          <w:rFonts w:hint="default" w:ascii="Times New Roman" w:hAnsi="Times New Roman" w:cs="Times New Roman"/>
          <w:highlight w:val="none"/>
        </w:rPr>
        <w:t>遂宁船山高新技术产业园区总体规划（2023-2035）环境影响报告书</w:t>
      </w:r>
      <w:r>
        <w:rPr>
          <w:rFonts w:hint="default" w:ascii="Times New Roman" w:hAnsi="Times New Roman" w:cs="Times New Roman"/>
          <w:highlight w:val="none"/>
          <w:lang w:val="en-US" w:eastAsia="zh-CN"/>
        </w:rPr>
        <w:t>》中2023年2月、9月对渠河水质监测进行评价。引用布点情况如下：</w:t>
      </w:r>
    </w:p>
    <w:p w14:paraId="4C84F18D">
      <w:pPr>
        <w:pStyle w:val="2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表3.2</w:t>
      </w:r>
      <w:r>
        <w:rPr>
          <w:rFonts w:hint="default" w:ascii="Times New Roman" w:hAnsi="Times New Roman" w:cs="Times New Roman"/>
          <w:color w:val="auto"/>
          <w:highlight w:val="none"/>
          <w:lang w:val="en-US" w:eastAsia="zh-CN"/>
        </w:rPr>
        <w:noBreakHyphen/>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 xml:space="preserve"> 现有地表水环境质量现状引用数据布点情况</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620"/>
        <w:gridCol w:w="2570"/>
        <w:gridCol w:w="1552"/>
        <w:gridCol w:w="3473"/>
      </w:tblGrid>
      <w:tr w14:paraId="1C9E9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7" w:type="dxa"/>
            <w:tcBorders>
              <w:bottom w:val="single" w:color="auto" w:sz="12" w:space="0"/>
            </w:tcBorders>
            <w:vAlign w:val="center"/>
          </w:tcPr>
          <w:p w14:paraId="7E72D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620" w:type="dxa"/>
            <w:tcBorders>
              <w:bottom w:val="single" w:color="auto" w:sz="12" w:space="0"/>
            </w:tcBorders>
            <w:vAlign w:val="center"/>
          </w:tcPr>
          <w:p w14:paraId="005F50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引用报告</w:t>
            </w:r>
          </w:p>
        </w:tc>
        <w:tc>
          <w:tcPr>
            <w:tcW w:w="2570" w:type="dxa"/>
            <w:tcBorders>
              <w:bottom w:val="single" w:color="auto" w:sz="12" w:space="0"/>
            </w:tcBorders>
            <w:vAlign w:val="center"/>
          </w:tcPr>
          <w:p w14:paraId="0780C3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引用点位</w:t>
            </w:r>
          </w:p>
        </w:tc>
        <w:tc>
          <w:tcPr>
            <w:tcW w:w="1552" w:type="dxa"/>
            <w:tcBorders>
              <w:bottom w:val="single" w:color="auto" w:sz="12" w:space="0"/>
            </w:tcBorders>
            <w:vAlign w:val="center"/>
          </w:tcPr>
          <w:p w14:paraId="1DC31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监测时间</w:t>
            </w:r>
          </w:p>
        </w:tc>
        <w:tc>
          <w:tcPr>
            <w:tcW w:w="3473" w:type="dxa"/>
            <w:tcBorders>
              <w:bottom w:val="single" w:color="auto" w:sz="12" w:space="0"/>
            </w:tcBorders>
            <w:vAlign w:val="center"/>
          </w:tcPr>
          <w:p w14:paraId="23DA0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监测因子</w:t>
            </w:r>
          </w:p>
        </w:tc>
      </w:tr>
      <w:tr w14:paraId="595E2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747" w:type="dxa"/>
            <w:tcBorders>
              <w:top w:val="single" w:color="auto" w:sz="12" w:space="0"/>
              <w:tl2br w:val="nil"/>
              <w:tr2bl w:val="nil"/>
            </w:tcBorders>
            <w:vAlign w:val="center"/>
          </w:tcPr>
          <w:p w14:paraId="6519443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p>
        </w:tc>
        <w:tc>
          <w:tcPr>
            <w:tcW w:w="1620" w:type="dxa"/>
            <w:vMerge w:val="restart"/>
            <w:tcBorders>
              <w:top w:val="single" w:color="auto" w:sz="12" w:space="0"/>
              <w:tl2br w:val="nil"/>
              <w:tr2bl w:val="nil"/>
            </w:tcBorders>
            <w:vAlign w:val="center"/>
          </w:tcPr>
          <w:p w14:paraId="72B09F3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r>
              <w:rPr>
                <w:rFonts w:hint="default" w:ascii="Times New Roman" w:hAnsi="Times New Roman" w:cs="Times New Roman"/>
                <w:highlight w:val="none"/>
              </w:rPr>
              <w:t>遂宁船山高新技术产业园区总体规划（2023-2035）环境影响报告书</w:t>
            </w:r>
            <w:r>
              <w:rPr>
                <w:rFonts w:hint="default" w:ascii="Times New Roman" w:hAnsi="Times New Roman" w:cs="Times New Roman"/>
                <w:highlight w:val="none"/>
                <w:lang w:val="en-US" w:eastAsia="zh-CN"/>
              </w:rPr>
              <w:t>》</w:t>
            </w:r>
          </w:p>
        </w:tc>
        <w:tc>
          <w:tcPr>
            <w:tcW w:w="2570" w:type="dxa"/>
            <w:tcBorders>
              <w:top w:val="single" w:color="auto" w:sz="12" w:space="0"/>
              <w:tl2br w:val="nil"/>
              <w:tr2bl w:val="nil"/>
            </w:tcBorders>
            <w:vAlign w:val="center"/>
          </w:tcPr>
          <w:p w14:paraId="354D9F7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渠河</w:t>
            </w:r>
            <w:r>
              <w:rPr>
                <w:rFonts w:hint="default" w:ascii="Times New Roman" w:hAnsi="Times New Roman" w:cs="Times New Roman"/>
                <w:highlight w:val="none"/>
              </w:rPr>
              <w:t>规划污水处理厂排污口上游500m处</w:t>
            </w:r>
          </w:p>
        </w:tc>
        <w:tc>
          <w:tcPr>
            <w:tcW w:w="1552" w:type="dxa"/>
            <w:vMerge w:val="restart"/>
            <w:tcBorders>
              <w:top w:val="single" w:color="auto" w:sz="12" w:space="0"/>
              <w:tl2br w:val="nil"/>
              <w:tr2bl w:val="nil"/>
            </w:tcBorders>
            <w:vAlign w:val="center"/>
          </w:tcPr>
          <w:p w14:paraId="4CC8228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2023.9.21~9.23</w:t>
            </w:r>
          </w:p>
        </w:tc>
        <w:tc>
          <w:tcPr>
            <w:tcW w:w="3473" w:type="dxa"/>
            <w:vMerge w:val="restart"/>
            <w:tcBorders>
              <w:top w:val="single" w:color="auto" w:sz="12" w:space="0"/>
              <w:tl2br w:val="nil"/>
              <w:tr2bl w:val="nil"/>
            </w:tcBorders>
            <w:vAlign w:val="center"/>
          </w:tcPr>
          <w:p w14:paraId="5D6166D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水温，pH，溶解氧，高锰酸盐指数，化学需氧量，五日生化需氧量，氨氮，苯酚，氰化物，氯化物，硝酸盐，硫酸盐，汞，砷，六价铬，总磷，挥发酚，石油类，铁，锌，铜，铬，铅，总镍，镉，锰，悬浮物，氟化物，硫化物，粪大肠菌群，苯，甲苯</w:t>
            </w:r>
          </w:p>
        </w:tc>
      </w:tr>
      <w:tr w14:paraId="6F1B5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7" w:type="dxa"/>
            <w:tcBorders>
              <w:tl2br w:val="nil"/>
              <w:tr2bl w:val="nil"/>
            </w:tcBorders>
            <w:vAlign w:val="center"/>
          </w:tcPr>
          <w:p w14:paraId="302B8B3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p>
        </w:tc>
        <w:tc>
          <w:tcPr>
            <w:tcW w:w="1620" w:type="dxa"/>
            <w:vMerge w:val="continue"/>
            <w:tcBorders>
              <w:tl2br w:val="nil"/>
              <w:tr2bl w:val="nil"/>
            </w:tcBorders>
            <w:vAlign w:val="center"/>
          </w:tcPr>
          <w:p w14:paraId="7007898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p>
        </w:tc>
        <w:tc>
          <w:tcPr>
            <w:tcW w:w="2570" w:type="dxa"/>
            <w:tcBorders>
              <w:tl2br w:val="nil"/>
              <w:tr2bl w:val="nil"/>
            </w:tcBorders>
            <w:vAlign w:val="center"/>
          </w:tcPr>
          <w:p w14:paraId="53EC48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渠河</w:t>
            </w:r>
            <w:r>
              <w:rPr>
                <w:rFonts w:hint="default" w:ascii="Times New Roman" w:hAnsi="Times New Roman" w:cs="Times New Roman"/>
                <w:highlight w:val="none"/>
              </w:rPr>
              <w:t>规划污水处理厂排污口下游1500m处</w:t>
            </w:r>
          </w:p>
        </w:tc>
        <w:tc>
          <w:tcPr>
            <w:tcW w:w="1552" w:type="dxa"/>
            <w:vMerge w:val="continue"/>
            <w:tcBorders>
              <w:tl2br w:val="nil"/>
              <w:tr2bl w:val="nil"/>
            </w:tcBorders>
            <w:vAlign w:val="center"/>
          </w:tcPr>
          <w:p w14:paraId="7DFF6F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p>
        </w:tc>
        <w:tc>
          <w:tcPr>
            <w:tcW w:w="3473" w:type="dxa"/>
            <w:vMerge w:val="continue"/>
            <w:tcBorders>
              <w:tl2br w:val="nil"/>
              <w:tr2bl w:val="nil"/>
            </w:tcBorders>
            <w:vAlign w:val="center"/>
          </w:tcPr>
          <w:p w14:paraId="3C255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bl>
    <w:p w14:paraId="5E1C82D4">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2、监测结果</w:t>
      </w:r>
    </w:p>
    <w:p w14:paraId="4A9A50E1">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根据引用资料，引用监测结果如下：</w:t>
      </w:r>
    </w:p>
    <w:p w14:paraId="0CDC72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表3.2</w:t>
      </w:r>
      <w:r>
        <w:rPr>
          <w:rFonts w:hint="default" w:ascii="Times New Roman" w:hAnsi="Times New Roman" w:cs="Times New Roman"/>
          <w:b/>
          <w:bCs/>
          <w:color w:val="auto"/>
          <w:sz w:val="21"/>
          <w:szCs w:val="21"/>
          <w:highlight w:val="none"/>
          <w:lang w:val="en-US" w:eastAsia="zh-CN"/>
        </w:rPr>
        <w:noBreakHyphen/>
      </w:r>
      <w:r>
        <w:rPr>
          <w:rFonts w:hint="default" w:ascii="Times New Roman" w:hAnsi="Times New Roman" w:cs="Times New Roman"/>
          <w:b/>
          <w:bCs/>
          <w:color w:val="auto"/>
          <w:sz w:val="21"/>
          <w:szCs w:val="21"/>
          <w:highlight w:val="none"/>
          <w:lang w:val="en-US" w:eastAsia="zh-CN"/>
        </w:rPr>
        <w:fldChar w:fldCharType="begin"/>
      </w:r>
      <w:r>
        <w:rPr>
          <w:rFonts w:hint="default" w:ascii="Times New Roman" w:hAnsi="Times New Roman" w:cs="Times New Roman"/>
          <w:b/>
          <w:bCs/>
          <w:color w:val="auto"/>
          <w:sz w:val="21"/>
          <w:szCs w:val="21"/>
          <w:highlight w:val="none"/>
          <w:lang w:val="en-US" w:eastAsia="zh-CN"/>
        </w:rPr>
        <w:instrText xml:space="preserve"> SEQ 表 \* ARABIC \s 2 </w:instrText>
      </w:r>
      <w:r>
        <w:rPr>
          <w:rFonts w:hint="default" w:ascii="Times New Roman" w:hAnsi="Times New Roman" w:cs="Times New Roman"/>
          <w:b/>
          <w:bCs/>
          <w:color w:val="auto"/>
          <w:sz w:val="21"/>
          <w:szCs w:val="21"/>
          <w:highlight w:val="none"/>
          <w:lang w:val="en-US" w:eastAsia="zh-CN"/>
        </w:rPr>
        <w:fldChar w:fldCharType="separate"/>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lang w:val="en-US" w:eastAsia="zh-CN"/>
        </w:rPr>
        <w:fldChar w:fldCharType="end"/>
      </w:r>
      <w:r>
        <w:rPr>
          <w:rFonts w:hint="default" w:ascii="Times New Roman" w:hAnsi="Times New Roman" w:cs="Times New Roman"/>
          <w:b/>
          <w:bCs/>
          <w:color w:val="auto"/>
          <w:sz w:val="21"/>
          <w:szCs w:val="21"/>
          <w:highlight w:val="none"/>
          <w:lang w:val="en-US" w:eastAsia="zh-CN"/>
        </w:rPr>
        <w:t xml:space="preserve"> 《遂宁船山高新技术产业园区总体规划（2023-2035）环境影响报告书》监测结果 单位：mg/L</w:t>
      </w:r>
    </w:p>
    <w:tbl>
      <w:tblPr>
        <w:tblStyle w:val="2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432"/>
        <w:gridCol w:w="1237"/>
        <w:gridCol w:w="1237"/>
        <w:gridCol w:w="1237"/>
        <w:gridCol w:w="1273"/>
        <w:gridCol w:w="1273"/>
        <w:gridCol w:w="1273"/>
      </w:tblGrid>
      <w:tr w14:paraId="4A1D2F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vMerge w:val="restart"/>
            <w:shd w:val="clear" w:color="auto" w:fill="auto"/>
            <w:vAlign w:val="center"/>
          </w:tcPr>
          <w:p w14:paraId="7F1C62A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监测项目</w:t>
            </w:r>
          </w:p>
        </w:tc>
        <w:tc>
          <w:tcPr>
            <w:tcW w:w="0" w:type="auto"/>
            <w:gridSpan w:val="3"/>
            <w:shd w:val="clear" w:color="auto" w:fill="auto"/>
            <w:noWrap/>
            <w:vAlign w:val="center"/>
          </w:tcPr>
          <w:p w14:paraId="56763C6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规划污水处理厂排污口上游500m处</w:t>
            </w:r>
          </w:p>
        </w:tc>
        <w:tc>
          <w:tcPr>
            <w:tcW w:w="0" w:type="auto"/>
            <w:gridSpan w:val="3"/>
            <w:shd w:val="clear" w:color="auto" w:fill="auto"/>
            <w:noWrap/>
            <w:vAlign w:val="center"/>
          </w:tcPr>
          <w:p w14:paraId="18960CD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kern w:val="0"/>
                <w:szCs w:val="20"/>
                <w:highlight w:val="none"/>
              </w:rPr>
            </w:pPr>
            <w:r>
              <w:rPr>
                <w:rFonts w:hint="default" w:ascii="Times New Roman" w:hAnsi="Times New Roman" w:cs="Times New Roman"/>
                <w:b/>
                <w:bCs/>
                <w:kern w:val="0"/>
                <w:szCs w:val="20"/>
                <w:highlight w:val="none"/>
              </w:rPr>
              <w:t>规划污水处理厂排污口下游1500m处</w:t>
            </w:r>
          </w:p>
        </w:tc>
      </w:tr>
      <w:tr w14:paraId="39F85A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vMerge w:val="continue"/>
            <w:tcBorders>
              <w:bottom w:val="single" w:color="000000" w:sz="12" w:space="0"/>
            </w:tcBorders>
            <w:shd w:val="clear" w:color="auto" w:fill="auto"/>
            <w:vAlign w:val="center"/>
          </w:tcPr>
          <w:p w14:paraId="641B0A4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p>
        </w:tc>
        <w:tc>
          <w:tcPr>
            <w:tcW w:w="0" w:type="auto"/>
            <w:tcBorders>
              <w:bottom w:val="single" w:color="000000" w:sz="12" w:space="0"/>
            </w:tcBorders>
            <w:shd w:val="clear" w:color="auto" w:fill="auto"/>
            <w:noWrap/>
            <w:vAlign w:val="center"/>
          </w:tcPr>
          <w:p w14:paraId="7ACA50B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kern w:val="0"/>
                <w:szCs w:val="20"/>
                <w:highlight w:val="none"/>
                <w:lang w:val="en-US" w:eastAsia="zh-CN"/>
              </w:rPr>
            </w:pPr>
            <w:r>
              <w:rPr>
                <w:rFonts w:hint="default" w:ascii="Times New Roman" w:hAnsi="Times New Roman" w:cs="Times New Roman"/>
                <w:b/>
                <w:bCs/>
                <w:highlight w:val="none"/>
                <w:lang w:val="en-US" w:eastAsia="zh-CN"/>
              </w:rPr>
              <w:t>2023.9.21</w:t>
            </w:r>
          </w:p>
        </w:tc>
        <w:tc>
          <w:tcPr>
            <w:tcW w:w="0" w:type="auto"/>
            <w:tcBorders>
              <w:bottom w:val="single" w:color="000000" w:sz="12" w:space="0"/>
            </w:tcBorders>
            <w:shd w:val="clear" w:color="auto" w:fill="auto"/>
            <w:noWrap/>
            <w:vAlign w:val="center"/>
          </w:tcPr>
          <w:p w14:paraId="75C7FE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kern w:val="0"/>
                <w:szCs w:val="20"/>
                <w:highlight w:val="none"/>
                <w:lang w:val="en-US" w:eastAsia="zh-CN"/>
              </w:rPr>
            </w:pPr>
            <w:r>
              <w:rPr>
                <w:rFonts w:hint="default" w:ascii="Times New Roman" w:hAnsi="Times New Roman" w:cs="Times New Roman"/>
                <w:b/>
                <w:bCs/>
                <w:kern w:val="0"/>
                <w:szCs w:val="20"/>
                <w:highlight w:val="none"/>
                <w:lang w:val="en-US" w:eastAsia="zh-CN"/>
              </w:rPr>
              <w:t>2023.9.22</w:t>
            </w:r>
          </w:p>
        </w:tc>
        <w:tc>
          <w:tcPr>
            <w:tcW w:w="0" w:type="auto"/>
            <w:tcBorders>
              <w:bottom w:val="single" w:color="000000" w:sz="12" w:space="0"/>
            </w:tcBorders>
            <w:shd w:val="clear" w:color="auto" w:fill="auto"/>
            <w:noWrap/>
            <w:vAlign w:val="center"/>
          </w:tcPr>
          <w:p w14:paraId="406D2B6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kern w:val="0"/>
                <w:szCs w:val="20"/>
                <w:highlight w:val="none"/>
                <w:lang w:val="en-US" w:eastAsia="zh-CN"/>
              </w:rPr>
            </w:pPr>
            <w:r>
              <w:rPr>
                <w:rFonts w:hint="default" w:ascii="Times New Roman" w:hAnsi="Times New Roman" w:cs="Times New Roman"/>
                <w:b/>
                <w:bCs/>
                <w:kern w:val="0"/>
                <w:szCs w:val="20"/>
                <w:highlight w:val="none"/>
                <w:lang w:val="en-US" w:eastAsia="zh-CN"/>
              </w:rPr>
              <w:t>2023.9.23</w:t>
            </w:r>
          </w:p>
        </w:tc>
        <w:tc>
          <w:tcPr>
            <w:tcW w:w="0" w:type="auto"/>
            <w:tcBorders>
              <w:bottom w:val="single" w:color="000000" w:sz="12" w:space="0"/>
            </w:tcBorders>
            <w:shd w:val="clear" w:color="auto" w:fill="auto"/>
            <w:noWrap/>
            <w:vAlign w:val="center"/>
          </w:tcPr>
          <w:p w14:paraId="7841936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bCs/>
                <w:kern w:val="0"/>
                <w:sz w:val="21"/>
                <w:szCs w:val="20"/>
                <w:highlight w:val="none"/>
                <w:lang w:val="en-US" w:eastAsia="zh-CN" w:bidi="ar-SA"/>
              </w:rPr>
            </w:pPr>
            <w:r>
              <w:rPr>
                <w:rFonts w:hint="default" w:ascii="Times New Roman" w:hAnsi="Times New Roman" w:cs="Times New Roman"/>
                <w:b/>
                <w:bCs/>
                <w:highlight w:val="none"/>
                <w:lang w:val="en-US" w:eastAsia="zh-CN"/>
              </w:rPr>
              <w:t>2023.9.21</w:t>
            </w:r>
          </w:p>
        </w:tc>
        <w:tc>
          <w:tcPr>
            <w:tcW w:w="0" w:type="auto"/>
            <w:tcBorders>
              <w:bottom w:val="single" w:color="000000" w:sz="12" w:space="0"/>
            </w:tcBorders>
            <w:shd w:val="clear" w:color="auto" w:fill="auto"/>
            <w:noWrap/>
            <w:vAlign w:val="center"/>
          </w:tcPr>
          <w:p w14:paraId="23BACCA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bCs/>
                <w:kern w:val="0"/>
                <w:sz w:val="21"/>
                <w:szCs w:val="20"/>
                <w:highlight w:val="none"/>
                <w:lang w:val="en-US" w:eastAsia="zh-CN" w:bidi="ar-SA"/>
              </w:rPr>
            </w:pPr>
            <w:r>
              <w:rPr>
                <w:rFonts w:hint="default" w:ascii="Times New Roman" w:hAnsi="Times New Roman" w:cs="Times New Roman"/>
                <w:b/>
                <w:bCs/>
                <w:kern w:val="0"/>
                <w:szCs w:val="20"/>
                <w:highlight w:val="none"/>
                <w:lang w:val="en-US" w:eastAsia="zh-CN"/>
              </w:rPr>
              <w:t>2023.9.22</w:t>
            </w:r>
          </w:p>
        </w:tc>
        <w:tc>
          <w:tcPr>
            <w:tcW w:w="0" w:type="auto"/>
            <w:tcBorders>
              <w:bottom w:val="single" w:color="000000" w:sz="12" w:space="0"/>
            </w:tcBorders>
            <w:shd w:val="clear" w:color="auto" w:fill="auto"/>
            <w:noWrap/>
            <w:vAlign w:val="center"/>
          </w:tcPr>
          <w:p w14:paraId="6D04F83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bCs/>
                <w:kern w:val="0"/>
                <w:sz w:val="21"/>
                <w:szCs w:val="20"/>
                <w:highlight w:val="none"/>
                <w:lang w:val="en-US" w:eastAsia="zh-CN" w:bidi="ar-SA"/>
              </w:rPr>
            </w:pPr>
            <w:r>
              <w:rPr>
                <w:rFonts w:hint="default" w:ascii="Times New Roman" w:hAnsi="Times New Roman" w:cs="Times New Roman"/>
                <w:b/>
                <w:bCs/>
                <w:kern w:val="0"/>
                <w:szCs w:val="20"/>
                <w:highlight w:val="none"/>
                <w:lang w:val="en-US" w:eastAsia="zh-CN"/>
              </w:rPr>
              <w:t>2023.9.23</w:t>
            </w:r>
          </w:p>
        </w:tc>
      </w:tr>
      <w:tr w14:paraId="481044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op w:val="single" w:color="000000" w:sz="12" w:space="0"/>
              <w:tl2br w:val="nil"/>
              <w:tr2bl w:val="nil"/>
            </w:tcBorders>
            <w:shd w:val="clear" w:color="auto" w:fill="auto"/>
            <w:vAlign w:val="center"/>
          </w:tcPr>
          <w:p w14:paraId="46DF477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水温（℃）</w:t>
            </w:r>
          </w:p>
        </w:tc>
        <w:tc>
          <w:tcPr>
            <w:tcW w:w="0" w:type="auto"/>
            <w:tcBorders>
              <w:top w:val="single" w:color="000000" w:sz="12" w:space="0"/>
              <w:tl2br w:val="nil"/>
              <w:tr2bl w:val="nil"/>
            </w:tcBorders>
            <w:shd w:val="clear" w:color="auto" w:fill="auto"/>
            <w:noWrap/>
            <w:vAlign w:val="center"/>
          </w:tcPr>
          <w:p w14:paraId="3E342B1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22.3</w:t>
            </w:r>
          </w:p>
        </w:tc>
        <w:tc>
          <w:tcPr>
            <w:tcW w:w="0" w:type="auto"/>
            <w:tcBorders>
              <w:top w:val="single" w:color="000000" w:sz="12" w:space="0"/>
              <w:tl2br w:val="nil"/>
              <w:tr2bl w:val="nil"/>
            </w:tcBorders>
            <w:shd w:val="clear" w:color="auto" w:fill="auto"/>
            <w:noWrap/>
            <w:vAlign w:val="center"/>
          </w:tcPr>
          <w:p w14:paraId="571BAD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22.2</w:t>
            </w:r>
          </w:p>
        </w:tc>
        <w:tc>
          <w:tcPr>
            <w:tcW w:w="0" w:type="auto"/>
            <w:tcBorders>
              <w:top w:val="single" w:color="000000" w:sz="12" w:space="0"/>
              <w:tl2br w:val="nil"/>
              <w:tr2bl w:val="nil"/>
            </w:tcBorders>
            <w:shd w:val="clear" w:color="auto" w:fill="auto"/>
            <w:noWrap/>
            <w:vAlign w:val="center"/>
          </w:tcPr>
          <w:p w14:paraId="4F5535F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22.1</w:t>
            </w:r>
          </w:p>
        </w:tc>
        <w:tc>
          <w:tcPr>
            <w:tcW w:w="0" w:type="auto"/>
            <w:tcBorders>
              <w:top w:val="single" w:color="000000" w:sz="12" w:space="0"/>
              <w:tl2br w:val="nil"/>
              <w:tr2bl w:val="nil"/>
            </w:tcBorders>
            <w:shd w:val="clear" w:color="auto" w:fill="auto"/>
            <w:noWrap/>
            <w:vAlign w:val="center"/>
          </w:tcPr>
          <w:p w14:paraId="6EBC77E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22.4</w:t>
            </w:r>
          </w:p>
        </w:tc>
        <w:tc>
          <w:tcPr>
            <w:tcW w:w="0" w:type="auto"/>
            <w:tcBorders>
              <w:top w:val="single" w:color="000000" w:sz="12" w:space="0"/>
              <w:tl2br w:val="nil"/>
              <w:tr2bl w:val="nil"/>
            </w:tcBorders>
            <w:shd w:val="clear" w:color="auto" w:fill="auto"/>
            <w:noWrap/>
            <w:vAlign w:val="center"/>
          </w:tcPr>
          <w:p w14:paraId="0DBBD7F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22.3</w:t>
            </w:r>
          </w:p>
        </w:tc>
        <w:tc>
          <w:tcPr>
            <w:tcW w:w="0" w:type="auto"/>
            <w:tcBorders>
              <w:top w:val="single" w:color="000000" w:sz="12" w:space="0"/>
              <w:tl2br w:val="nil"/>
              <w:tr2bl w:val="nil"/>
            </w:tcBorders>
            <w:shd w:val="clear" w:color="auto" w:fill="auto"/>
            <w:noWrap/>
            <w:vAlign w:val="center"/>
          </w:tcPr>
          <w:p w14:paraId="4F26684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22.0</w:t>
            </w:r>
          </w:p>
        </w:tc>
      </w:tr>
      <w:tr w14:paraId="1B8357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66A5F55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pH（无量纲）</w:t>
            </w:r>
          </w:p>
        </w:tc>
        <w:tc>
          <w:tcPr>
            <w:tcW w:w="0" w:type="auto"/>
            <w:tcBorders>
              <w:tl2br w:val="nil"/>
              <w:tr2bl w:val="nil"/>
            </w:tcBorders>
            <w:shd w:val="clear" w:color="auto" w:fill="auto"/>
            <w:noWrap/>
            <w:vAlign w:val="center"/>
          </w:tcPr>
          <w:p w14:paraId="7D9AD92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eastAsia="zh-CN"/>
              </w:rPr>
              <w:t>7</w:t>
            </w:r>
            <w:r>
              <w:rPr>
                <w:rFonts w:hint="default" w:ascii="Times New Roman" w:hAnsi="Times New Roman" w:cs="Times New Roman"/>
                <w:highlight w:val="none"/>
                <w:lang w:val="en-US" w:eastAsia="zh-CN"/>
              </w:rPr>
              <w:t>.3</w:t>
            </w:r>
          </w:p>
        </w:tc>
        <w:tc>
          <w:tcPr>
            <w:tcW w:w="0" w:type="auto"/>
            <w:tcBorders>
              <w:tl2br w:val="nil"/>
              <w:tr2bl w:val="nil"/>
            </w:tcBorders>
            <w:shd w:val="clear" w:color="auto" w:fill="auto"/>
            <w:noWrap/>
            <w:vAlign w:val="center"/>
          </w:tcPr>
          <w:p w14:paraId="1762A8E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7.3</w:t>
            </w:r>
          </w:p>
        </w:tc>
        <w:tc>
          <w:tcPr>
            <w:tcW w:w="0" w:type="auto"/>
            <w:tcBorders>
              <w:tl2br w:val="nil"/>
              <w:tr2bl w:val="nil"/>
            </w:tcBorders>
            <w:shd w:val="clear" w:color="auto" w:fill="auto"/>
            <w:noWrap/>
            <w:vAlign w:val="center"/>
          </w:tcPr>
          <w:p w14:paraId="274ACEA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7.4</w:t>
            </w:r>
          </w:p>
        </w:tc>
        <w:tc>
          <w:tcPr>
            <w:tcW w:w="0" w:type="auto"/>
            <w:tcBorders>
              <w:tl2br w:val="nil"/>
              <w:tr2bl w:val="nil"/>
            </w:tcBorders>
            <w:shd w:val="clear" w:color="auto" w:fill="auto"/>
            <w:noWrap/>
            <w:vAlign w:val="center"/>
          </w:tcPr>
          <w:p w14:paraId="29C19A8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7.4</w:t>
            </w:r>
          </w:p>
        </w:tc>
        <w:tc>
          <w:tcPr>
            <w:tcW w:w="0" w:type="auto"/>
            <w:tcBorders>
              <w:tl2br w:val="nil"/>
              <w:tr2bl w:val="nil"/>
            </w:tcBorders>
            <w:shd w:val="clear" w:color="auto" w:fill="auto"/>
            <w:noWrap/>
            <w:vAlign w:val="center"/>
          </w:tcPr>
          <w:p w14:paraId="448726D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7.4</w:t>
            </w:r>
          </w:p>
        </w:tc>
        <w:tc>
          <w:tcPr>
            <w:tcW w:w="0" w:type="auto"/>
            <w:tcBorders>
              <w:tl2br w:val="nil"/>
              <w:tr2bl w:val="nil"/>
            </w:tcBorders>
            <w:shd w:val="clear" w:color="auto" w:fill="auto"/>
            <w:noWrap/>
            <w:vAlign w:val="center"/>
          </w:tcPr>
          <w:p w14:paraId="7700FAC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7.5</w:t>
            </w:r>
          </w:p>
        </w:tc>
      </w:tr>
      <w:tr w14:paraId="78E2C7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41C24D1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溶解氧</w:t>
            </w:r>
          </w:p>
        </w:tc>
        <w:tc>
          <w:tcPr>
            <w:tcW w:w="0" w:type="auto"/>
            <w:tcBorders>
              <w:tl2br w:val="nil"/>
              <w:tr2bl w:val="nil"/>
            </w:tcBorders>
            <w:shd w:val="clear" w:color="auto" w:fill="auto"/>
            <w:noWrap/>
            <w:vAlign w:val="center"/>
          </w:tcPr>
          <w:p w14:paraId="121FE08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7.2</w:t>
            </w:r>
          </w:p>
        </w:tc>
        <w:tc>
          <w:tcPr>
            <w:tcW w:w="0" w:type="auto"/>
            <w:tcBorders>
              <w:tl2br w:val="nil"/>
              <w:tr2bl w:val="nil"/>
            </w:tcBorders>
            <w:shd w:val="clear" w:color="auto" w:fill="auto"/>
            <w:noWrap/>
            <w:vAlign w:val="center"/>
          </w:tcPr>
          <w:p w14:paraId="2C8543F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7.3</w:t>
            </w:r>
          </w:p>
        </w:tc>
        <w:tc>
          <w:tcPr>
            <w:tcW w:w="0" w:type="auto"/>
            <w:tcBorders>
              <w:tl2br w:val="nil"/>
              <w:tr2bl w:val="nil"/>
            </w:tcBorders>
            <w:shd w:val="clear" w:color="auto" w:fill="auto"/>
            <w:noWrap/>
            <w:vAlign w:val="center"/>
          </w:tcPr>
          <w:p w14:paraId="1A04F34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7.3</w:t>
            </w:r>
          </w:p>
        </w:tc>
        <w:tc>
          <w:tcPr>
            <w:tcW w:w="0" w:type="auto"/>
            <w:tcBorders>
              <w:tl2br w:val="nil"/>
              <w:tr2bl w:val="nil"/>
            </w:tcBorders>
            <w:shd w:val="clear" w:color="auto" w:fill="auto"/>
            <w:noWrap/>
            <w:vAlign w:val="center"/>
          </w:tcPr>
          <w:p w14:paraId="0259759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7.6</w:t>
            </w:r>
          </w:p>
        </w:tc>
        <w:tc>
          <w:tcPr>
            <w:tcW w:w="0" w:type="auto"/>
            <w:tcBorders>
              <w:tl2br w:val="nil"/>
              <w:tr2bl w:val="nil"/>
            </w:tcBorders>
            <w:shd w:val="clear" w:color="auto" w:fill="auto"/>
            <w:noWrap/>
            <w:vAlign w:val="center"/>
          </w:tcPr>
          <w:p w14:paraId="429AD3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7.5</w:t>
            </w:r>
          </w:p>
        </w:tc>
        <w:tc>
          <w:tcPr>
            <w:tcW w:w="0" w:type="auto"/>
            <w:tcBorders>
              <w:tl2br w:val="nil"/>
              <w:tr2bl w:val="nil"/>
            </w:tcBorders>
            <w:shd w:val="clear" w:color="auto" w:fill="auto"/>
            <w:noWrap/>
            <w:vAlign w:val="center"/>
          </w:tcPr>
          <w:p w14:paraId="639E695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7.5</w:t>
            </w:r>
          </w:p>
        </w:tc>
      </w:tr>
      <w:tr w14:paraId="614063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73A8DCF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悬浮物</w:t>
            </w:r>
          </w:p>
        </w:tc>
        <w:tc>
          <w:tcPr>
            <w:tcW w:w="0" w:type="auto"/>
            <w:tcBorders>
              <w:tl2br w:val="nil"/>
              <w:tr2bl w:val="nil"/>
            </w:tcBorders>
            <w:shd w:val="clear" w:color="auto" w:fill="auto"/>
            <w:noWrap/>
            <w:vAlign w:val="center"/>
          </w:tcPr>
          <w:p w14:paraId="01D6DD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5</w:t>
            </w:r>
          </w:p>
        </w:tc>
        <w:tc>
          <w:tcPr>
            <w:tcW w:w="0" w:type="auto"/>
            <w:tcBorders>
              <w:tl2br w:val="nil"/>
              <w:tr2bl w:val="nil"/>
            </w:tcBorders>
            <w:shd w:val="clear" w:color="auto" w:fill="auto"/>
            <w:noWrap/>
            <w:vAlign w:val="center"/>
          </w:tcPr>
          <w:p w14:paraId="4B7AB86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5</w:t>
            </w:r>
          </w:p>
        </w:tc>
        <w:tc>
          <w:tcPr>
            <w:tcW w:w="0" w:type="auto"/>
            <w:tcBorders>
              <w:tl2br w:val="nil"/>
              <w:tr2bl w:val="nil"/>
            </w:tcBorders>
            <w:shd w:val="clear" w:color="auto" w:fill="auto"/>
            <w:noWrap/>
            <w:vAlign w:val="center"/>
          </w:tcPr>
          <w:p w14:paraId="3184F51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6</w:t>
            </w:r>
          </w:p>
        </w:tc>
        <w:tc>
          <w:tcPr>
            <w:tcW w:w="0" w:type="auto"/>
            <w:tcBorders>
              <w:tl2br w:val="nil"/>
              <w:tr2bl w:val="nil"/>
            </w:tcBorders>
            <w:shd w:val="clear" w:color="auto" w:fill="auto"/>
            <w:noWrap/>
            <w:vAlign w:val="center"/>
          </w:tcPr>
          <w:p w14:paraId="75766B2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7</w:t>
            </w:r>
          </w:p>
        </w:tc>
        <w:tc>
          <w:tcPr>
            <w:tcW w:w="0" w:type="auto"/>
            <w:tcBorders>
              <w:tl2br w:val="nil"/>
              <w:tr2bl w:val="nil"/>
            </w:tcBorders>
            <w:shd w:val="clear" w:color="auto" w:fill="auto"/>
            <w:noWrap/>
            <w:vAlign w:val="center"/>
          </w:tcPr>
          <w:p w14:paraId="519CC09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6</w:t>
            </w:r>
          </w:p>
        </w:tc>
        <w:tc>
          <w:tcPr>
            <w:tcW w:w="0" w:type="auto"/>
            <w:tcBorders>
              <w:tl2br w:val="nil"/>
              <w:tr2bl w:val="nil"/>
            </w:tcBorders>
            <w:shd w:val="clear" w:color="auto" w:fill="auto"/>
            <w:noWrap/>
            <w:vAlign w:val="center"/>
          </w:tcPr>
          <w:p w14:paraId="7179A0A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5</w:t>
            </w:r>
          </w:p>
        </w:tc>
      </w:tr>
      <w:tr w14:paraId="1C4C33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50F3534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高锰酸盐指数</w:t>
            </w:r>
          </w:p>
        </w:tc>
        <w:tc>
          <w:tcPr>
            <w:tcW w:w="0" w:type="auto"/>
            <w:tcBorders>
              <w:tl2br w:val="nil"/>
              <w:tr2bl w:val="nil"/>
            </w:tcBorders>
            <w:shd w:val="clear" w:color="auto" w:fill="auto"/>
            <w:noWrap/>
            <w:vAlign w:val="center"/>
          </w:tcPr>
          <w:p w14:paraId="4B1856D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1.8</w:t>
            </w:r>
          </w:p>
        </w:tc>
        <w:tc>
          <w:tcPr>
            <w:tcW w:w="0" w:type="auto"/>
            <w:tcBorders>
              <w:tl2br w:val="nil"/>
              <w:tr2bl w:val="nil"/>
            </w:tcBorders>
            <w:shd w:val="clear" w:color="auto" w:fill="auto"/>
            <w:noWrap/>
            <w:vAlign w:val="center"/>
          </w:tcPr>
          <w:p w14:paraId="053FFDC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1.7</w:t>
            </w:r>
          </w:p>
        </w:tc>
        <w:tc>
          <w:tcPr>
            <w:tcW w:w="0" w:type="auto"/>
            <w:tcBorders>
              <w:tl2br w:val="nil"/>
              <w:tr2bl w:val="nil"/>
            </w:tcBorders>
            <w:shd w:val="clear" w:color="auto" w:fill="auto"/>
            <w:noWrap/>
            <w:vAlign w:val="center"/>
          </w:tcPr>
          <w:p w14:paraId="598A6B5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1.4</w:t>
            </w:r>
          </w:p>
        </w:tc>
        <w:tc>
          <w:tcPr>
            <w:tcW w:w="0" w:type="auto"/>
            <w:tcBorders>
              <w:tl2br w:val="nil"/>
              <w:tr2bl w:val="nil"/>
            </w:tcBorders>
            <w:shd w:val="clear" w:color="auto" w:fill="auto"/>
            <w:noWrap/>
            <w:vAlign w:val="center"/>
          </w:tcPr>
          <w:p w14:paraId="3FE32C9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1.6</w:t>
            </w:r>
          </w:p>
        </w:tc>
        <w:tc>
          <w:tcPr>
            <w:tcW w:w="0" w:type="auto"/>
            <w:tcBorders>
              <w:tl2br w:val="nil"/>
              <w:tr2bl w:val="nil"/>
            </w:tcBorders>
            <w:shd w:val="clear" w:color="auto" w:fill="auto"/>
            <w:noWrap/>
            <w:vAlign w:val="center"/>
          </w:tcPr>
          <w:p w14:paraId="3D489C6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1.6</w:t>
            </w:r>
          </w:p>
        </w:tc>
        <w:tc>
          <w:tcPr>
            <w:tcW w:w="0" w:type="auto"/>
            <w:tcBorders>
              <w:tl2br w:val="nil"/>
              <w:tr2bl w:val="nil"/>
            </w:tcBorders>
            <w:shd w:val="clear" w:color="auto" w:fill="auto"/>
            <w:noWrap/>
            <w:vAlign w:val="center"/>
          </w:tcPr>
          <w:p w14:paraId="6D6DED6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1.5</w:t>
            </w:r>
          </w:p>
        </w:tc>
      </w:tr>
      <w:tr w14:paraId="094478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1F43AA9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化学需氧量</w:t>
            </w:r>
          </w:p>
        </w:tc>
        <w:tc>
          <w:tcPr>
            <w:tcW w:w="0" w:type="auto"/>
            <w:tcBorders>
              <w:tl2br w:val="nil"/>
              <w:tr2bl w:val="nil"/>
            </w:tcBorders>
            <w:shd w:val="clear" w:color="auto" w:fill="auto"/>
            <w:noWrap/>
            <w:vAlign w:val="center"/>
          </w:tcPr>
          <w:p w14:paraId="7E04DE7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8</w:t>
            </w:r>
          </w:p>
        </w:tc>
        <w:tc>
          <w:tcPr>
            <w:tcW w:w="0" w:type="auto"/>
            <w:tcBorders>
              <w:tl2br w:val="nil"/>
              <w:tr2bl w:val="nil"/>
            </w:tcBorders>
            <w:shd w:val="clear" w:color="auto" w:fill="auto"/>
            <w:noWrap/>
            <w:vAlign w:val="center"/>
          </w:tcPr>
          <w:p w14:paraId="1EFBF24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9</w:t>
            </w:r>
          </w:p>
        </w:tc>
        <w:tc>
          <w:tcPr>
            <w:tcW w:w="0" w:type="auto"/>
            <w:tcBorders>
              <w:tl2br w:val="nil"/>
              <w:tr2bl w:val="nil"/>
            </w:tcBorders>
            <w:shd w:val="clear" w:color="auto" w:fill="auto"/>
            <w:noWrap/>
            <w:vAlign w:val="center"/>
          </w:tcPr>
          <w:p w14:paraId="1348336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w:t>
            </w:r>
          </w:p>
        </w:tc>
        <w:tc>
          <w:tcPr>
            <w:tcW w:w="0" w:type="auto"/>
            <w:tcBorders>
              <w:tl2br w:val="nil"/>
              <w:tr2bl w:val="nil"/>
            </w:tcBorders>
            <w:shd w:val="clear" w:color="auto" w:fill="auto"/>
            <w:noWrap/>
            <w:vAlign w:val="center"/>
          </w:tcPr>
          <w:p w14:paraId="5F99B72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10</w:t>
            </w:r>
          </w:p>
        </w:tc>
        <w:tc>
          <w:tcPr>
            <w:tcW w:w="0" w:type="auto"/>
            <w:tcBorders>
              <w:tl2br w:val="nil"/>
              <w:tr2bl w:val="nil"/>
            </w:tcBorders>
            <w:shd w:val="clear" w:color="auto" w:fill="auto"/>
            <w:noWrap/>
            <w:vAlign w:val="center"/>
          </w:tcPr>
          <w:p w14:paraId="5D3973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9</w:t>
            </w:r>
          </w:p>
        </w:tc>
        <w:tc>
          <w:tcPr>
            <w:tcW w:w="0" w:type="auto"/>
            <w:tcBorders>
              <w:tl2br w:val="nil"/>
              <w:tr2bl w:val="nil"/>
            </w:tcBorders>
            <w:shd w:val="clear" w:color="auto" w:fill="auto"/>
            <w:noWrap/>
            <w:vAlign w:val="center"/>
          </w:tcPr>
          <w:p w14:paraId="67460D4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8</w:t>
            </w:r>
          </w:p>
        </w:tc>
      </w:tr>
      <w:tr w14:paraId="537814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73224CF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五日生化需氧量</w:t>
            </w:r>
          </w:p>
        </w:tc>
        <w:tc>
          <w:tcPr>
            <w:tcW w:w="0" w:type="auto"/>
            <w:tcBorders>
              <w:tl2br w:val="nil"/>
              <w:tr2bl w:val="nil"/>
            </w:tcBorders>
            <w:shd w:val="clear" w:color="auto" w:fill="auto"/>
            <w:noWrap/>
            <w:vAlign w:val="center"/>
          </w:tcPr>
          <w:p w14:paraId="06CBBAB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1.6</w:t>
            </w:r>
          </w:p>
        </w:tc>
        <w:tc>
          <w:tcPr>
            <w:tcW w:w="0" w:type="auto"/>
            <w:tcBorders>
              <w:tl2br w:val="nil"/>
              <w:tr2bl w:val="nil"/>
            </w:tcBorders>
            <w:shd w:val="clear" w:color="auto" w:fill="auto"/>
            <w:noWrap/>
            <w:vAlign w:val="center"/>
          </w:tcPr>
          <w:p w14:paraId="7392A4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1.7</w:t>
            </w:r>
          </w:p>
        </w:tc>
        <w:tc>
          <w:tcPr>
            <w:tcW w:w="0" w:type="auto"/>
            <w:tcBorders>
              <w:tl2br w:val="nil"/>
              <w:tr2bl w:val="nil"/>
            </w:tcBorders>
            <w:shd w:val="clear" w:color="auto" w:fill="auto"/>
            <w:noWrap/>
            <w:vAlign w:val="center"/>
          </w:tcPr>
          <w:p w14:paraId="2970F8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1.3</w:t>
            </w:r>
          </w:p>
        </w:tc>
        <w:tc>
          <w:tcPr>
            <w:tcW w:w="0" w:type="auto"/>
            <w:tcBorders>
              <w:tl2br w:val="nil"/>
              <w:tr2bl w:val="nil"/>
            </w:tcBorders>
            <w:shd w:val="clear" w:color="auto" w:fill="auto"/>
            <w:noWrap/>
            <w:vAlign w:val="center"/>
          </w:tcPr>
          <w:p w14:paraId="4B232A6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1.8</w:t>
            </w:r>
          </w:p>
        </w:tc>
        <w:tc>
          <w:tcPr>
            <w:tcW w:w="0" w:type="auto"/>
            <w:tcBorders>
              <w:tl2br w:val="nil"/>
              <w:tr2bl w:val="nil"/>
            </w:tcBorders>
            <w:shd w:val="clear" w:color="auto" w:fill="auto"/>
            <w:noWrap/>
            <w:vAlign w:val="center"/>
          </w:tcPr>
          <w:p w14:paraId="7E4B8CC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1.8</w:t>
            </w:r>
          </w:p>
        </w:tc>
        <w:tc>
          <w:tcPr>
            <w:tcW w:w="0" w:type="auto"/>
            <w:tcBorders>
              <w:tl2br w:val="nil"/>
              <w:tr2bl w:val="nil"/>
            </w:tcBorders>
            <w:shd w:val="clear" w:color="auto" w:fill="auto"/>
            <w:noWrap/>
            <w:vAlign w:val="center"/>
          </w:tcPr>
          <w:p w14:paraId="66C9D5A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1.6</w:t>
            </w:r>
          </w:p>
        </w:tc>
      </w:tr>
      <w:tr w14:paraId="52D62A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0289D94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氨氮</w:t>
            </w:r>
          </w:p>
        </w:tc>
        <w:tc>
          <w:tcPr>
            <w:tcW w:w="0" w:type="auto"/>
            <w:tcBorders>
              <w:tl2br w:val="nil"/>
              <w:tr2bl w:val="nil"/>
            </w:tcBorders>
            <w:shd w:val="clear" w:color="auto" w:fill="auto"/>
            <w:noWrap/>
            <w:vAlign w:val="center"/>
          </w:tcPr>
          <w:p w14:paraId="70D380B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0.142</w:t>
            </w:r>
          </w:p>
        </w:tc>
        <w:tc>
          <w:tcPr>
            <w:tcW w:w="0" w:type="auto"/>
            <w:tcBorders>
              <w:tl2br w:val="nil"/>
              <w:tr2bl w:val="nil"/>
            </w:tcBorders>
            <w:shd w:val="clear" w:color="auto" w:fill="auto"/>
            <w:noWrap/>
            <w:vAlign w:val="center"/>
          </w:tcPr>
          <w:p w14:paraId="032740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0.158</w:t>
            </w:r>
          </w:p>
        </w:tc>
        <w:tc>
          <w:tcPr>
            <w:tcW w:w="0" w:type="auto"/>
            <w:tcBorders>
              <w:tl2br w:val="nil"/>
              <w:tr2bl w:val="nil"/>
            </w:tcBorders>
            <w:shd w:val="clear" w:color="auto" w:fill="auto"/>
            <w:noWrap/>
            <w:vAlign w:val="center"/>
          </w:tcPr>
          <w:p w14:paraId="3BAE041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0.137</w:t>
            </w:r>
          </w:p>
        </w:tc>
        <w:tc>
          <w:tcPr>
            <w:tcW w:w="0" w:type="auto"/>
            <w:tcBorders>
              <w:tl2br w:val="nil"/>
              <w:tr2bl w:val="nil"/>
            </w:tcBorders>
            <w:shd w:val="clear" w:color="auto" w:fill="auto"/>
            <w:noWrap/>
            <w:vAlign w:val="center"/>
          </w:tcPr>
          <w:p w14:paraId="68F9C1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0.113</w:t>
            </w:r>
          </w:p>
        </w:tc>
        <w:tc>
          <w:tcPr>
            <w:tcW w:w="0" w:type="auto"/>
            <w:tcBorders>
              <w:tl2br w:val="nil"/>
              <w:tr2bl w:val="nil"/>
            </w:tcBorders>
            <w:shd w:val="clear" w:color="auto" w:fill="auto"/>
            <w:noWrap/>
            <w:vAlign w:val="center"/>
          </w:tcPr>
          <w:p w14:paraId="22BE503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0.123</w:t>
            </w:r>
          </w:p>
        </w:tc>
        <w:tc>
          <w:tcPr>
            <w:tcW w:w="0" w:type="auto"/>
            <w:tcBorders>
              <w:tl2br w:val="nil"/>
              <w:tr2bl w:val="nil"/>
            </w:tcBorders>
            <w:shd w:val="clear" w:color="auto" w:fill="auto"/>
            <w:noWrap/>
            <w:vAlign w:val="center"/>
          </w:tcPr>
          <w:p w14:paraId="6566EE0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0.089</w:t>
            </w:r>
          </w:p>
        </w:tc>
      </w:tr>
      <w:tr w14:paraId="3C8F18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41AA958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石油类</w:t>
            </w:r>
          </w:p>
        </w:tc>
        <w:tc>
          <w:tcPr>
            <w:tcW w:w="0" w:type="auto"/>
            <w:tcBorders>
              <w:tl2br w:val="nil"/>
              <w:tr2bl w:val="nil"/>
            </w:tcBorders>
            <w:shd w:val="clear" w:color="auto" w:fill="auto"/>
            <w:noWrap/>
            <w:vAlign w:val="center"/>
          </w:tcPr>
          <w:p w14:paraId="6AF4599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0.01</w:t>
            </w:r>
          </w:p>
        </w:tc>
        <w:tc>
          <w:tcPr>
            <w:tcW w:w="0" w:type="auto"/>
            <w:tcBorders>
              <w:tl2br w:val="nil"/>
              <w:tr2bl w:val="nil"/>
            </w:tcBorders>
            <w:shd w:val="clear" w:color="auto" w:fill="auto"/>
            <w:noWrap/>
            <w:vAlign w:val="center"/>
          </w:tcPr>
          <w:p w14:paraId="42062A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0650F85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001</w:t>
            </w:r>
          </w:p>
        </w:tc>
        <w:tc>
          <w:tcPr>
            <w:tcW w:w="0" w:type="auto"/>
            <w:tcBorders>
              <w:tl2br w:val="nil"/>
              <w:tr2bl w:val="nil"/>
            </w:tcBorders>
            <w:shd w:val="clear" w:color="auto" w:fill="auto"/>
            <w:noWrap/>
            <w:vAlign w:val="center"/>
          </w:tcPr>
          <w:p w14:paraId="49278A6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60A75AA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6BE4B78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r>
      <w:tr w14:paraId="32F8A1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7F6E0B8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总磷</w:t>
            </w:r>
          </w:p>
        </w:tc>
        <w:tc>
          <w:tcPr>
            <w:tcW w:w="0" w:type="auto"/>
            <w:tcBorders>
              <w:tl2br w:val="nil"/>
              <w:tr2bl w:val="nil"/>
            </w:tcBorders>
            <w:shd w:val="clear" w:color="auto" w:fill="auto"/>
            <w:noWrap/>
            <w:vAlign w:val="center"/>
          </w:tcPr>
          <w:p w14:paraId="0FCEC5A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0.10</w:t>
            </w:r>
          </w:p>
        </w:tc>
        <w:tc>
          <w:tcPr>
            <w:tcW w:w="0" w:type="auto"/>
            <w:tcBorders>
              <w:tl2br w:val="nil"/>
              <w:tr2bl w:val="nil"/>
            </w:tcBorders>
            <w:shd w:val="clear" w:color="auto" w:fill="auto"/>
            <w:noWrap/>
            <w:vAlign w:val="center"/>
          </w:tcPr>
          <w:p w14:paraId="328ED66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0.12</w:t>
            </w:r>
          </w:p>
        </w:tc>
        <w:tc>
          <w:tcPr>
            <w:tcW w:w="0" w:type="auto"/>
            <w:tcBorders>
              <w:tl2br w:val="nil"/>
              <w:tr2bl w:val="nil"/>
            </w:tcBorders>
            <w:shd w:val="clear" w:color="auto" w:fill="auto"/>
            <w:noWrap/>
            <w:vAlign w:val="center"/>
          </w:tcPr>
          <w:p w14:paraId="2E88802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0.12</w:t>
            </w:r>
          </w:p>
        </w:tc>
        <w:tc>
          <w:tcPr>
            <w:tcW w:w="0" w:type="auto"/>
            <w:tcBorders>
              <w:tl2br w:val="nil"/>
              <w:tr2bl w:val="nil"/>
            </w:tcBorders>
            <w:shd w:val="clear" w:color="auto" w:fill="auto"/>
            <w:noWrap/>
            <w:vAlign w:val="center"/>
          </w:tcPr>
          <w:p w14:paraId="5BAE39A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0.10</w:t>
            </w:r>
          </w:p>
        </w:tc>
        <w:tc>
          <w:tcPr>
            <w:tcW w:w="0" w:type="auto"/>
            <w:tcBorders>
              <w:tl2br w:val="nil"/>
              <w:tr2bl w:val="nil"/>
            </w:tcBorders>
            <w:shd w:val="clear" w:color="auto" w:fill="auto"/>
            <w:noWrap/>
            <w:vAlign w:val="center"/>
          </w:tcPr>
          <w:p w14:paraId="003C692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0.12</w:t>
            </w:r>
          </w:p>
        </w:tc>
        <w:tc>
          <w:tcPr>
            <w:tcW w:w="0" w:type="auto"/>
            <w:tcBorders>
              <w:tl2br w:val="nil"/>
              <w:tr2bl w:val="nil"/>
            </w:tcBorders>
            <w:shd w:val="clear" w:color="auto" w:fill="auto"/>
            <w:noWrap/>
            <w:vAlign w:val="center"/>
          </w:tcPr>
          <w:p w14:paraId="74D5BAA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0.10</w:t>
            </w:r>
          </w:p>
        </w:tc>
      </w:tr>
      <w:tr w14:paraId="174C8E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04215CF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挥发酚</w:t>
            </w:r>
          </w:p>
        </w:tc>
        <w:tc>
          <w:tcPr>
            <w:tcW w:w="0" w:type="auto"/>
            <w:tcBorders>
              <w:tl2br w:val="nil"/>
              <w:tr2bl w:val="nil"/>
            </w:tcBorders>
            <w:shd w:val="clear" w:color="auto" w:fill="auto"/>
            <w:noWrap/>
            <w:vAlign w:val="center"/>
          </w:tcPr>
          <w:p w14:paraId="5508D80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0.0003L</w:t>
            </w:r>
          </w:p>
        </w:tc>
        <w:tc>
          <w:tcPr>
            <w:tcW w:w="0" w:type="auto"/>
            <w:tcBorders>
              <w:tl2br w:val="nil"/>
              <w:tr2bl w:val="nil"/>
            </w:tcBorders>
            <w:shd w:val="clear" w:color="auto" w:fill="auto"/>
            <w:noWrap/>
            <w:vAlign w:val="center"/>
          </w:tcPr>
          <w:p w14:paraId="2E15E7D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0.0003L</w:t>
            </w:r>
          </w:p>
        </w:tc>
        <w:tc>
          <w:tcPr>
            <w:tcW w:w="0" w:type="auto"/>
            <w:tcBorders>
              <w:tl2br w:val="nil"/>
              <w:tr2bl w:val="nil"/>
            </w:tcBorders>
            <w:shd w:val="clear" w:color="auto" w:fill="auto"/>
            <w:noWrap/>
            <w:vAlign w:val="center"/>
          </w:tcPr>
          <w:p w14:paraId="4CA8864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0.0003L</w:t>
            </w:r>
          </w:p>
        </w:tc>
        <w:tc>
          <w:tcPr>
            <w:tcW w:w="0" w:type="auto"/>
            <w:tcBorders>
              <w:tl2br w:val="nil"/>
              <w:tr2bl w:val="nil"/>
            </w:tcBorders>
            <w:shd w:val="clear" w:color="auto" w:fill="auto"/>
            <w:noWrap/>
            <w:vAlign w:val="center"/>
          </w:tcPr>
          <w:p w14:paraId="78C9C29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0.0003L</w:t>
            </w:r>
          </w:p>
        </w:tc>
        <w:tc>
          <w:tcPr>
            <w:tcW w:w="0" w:type="auto"/>
            <w:tcBorders>
              <w:tl2br w:val="nil"/>
              <w:tr2bl w:val="nil"/>
            </w:tcBorders>
            <w:shd w:val="clear" w:color="auto" w:fill="auto"/>
            <w:noWrap/>
            <w:vAlign w:val="center"/>
          </w:tcPr>
          <w:p w14:paraId="2AFB3D4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0.0003L</w:t>
            </w:r>
          </w:p>
        </w:tc>
        <w:tc>
          <w:tcPr>
            <w:tcW w:w="0" w:type="auto"/>
            <w:tcBorders>
              <w:tl2br w:val="nil"/>
              <w:tr2bl w:val="nil"/>
            </w:tcBorders>
            <w:shd w:val="clear" w:color="auto" w:fill="auto"/>
            <w:noWrap/>
            <w:vAlign w:val="center"/>
          </w:tcPr>
          <w:p w14:paraId="0221A6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0.0003L</w:t>
            </w:r>
          </w:p>
        </w:tc>
      </w:tr>
      <w:tr w14:paraId="434CBF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14E329C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氟化物</w:t>
            </w:r>
          </w:p>
        </w:tc>
        <w:tc>
          <w:tcPr>
            <w:tcW w:w="0" w:type="auto"/>
            <w:tcBorders>
              <w:tl2br w:val="nil"/>
              <w:tr2bl w:val="nil"/>
            </w:tcBorders>
            <w:shd w:val="clear" w:color="auto" w:fill="auto"/>
            <w:noWrap/>
            <w:vAlign w:val="center"/>
          </w:tcPr>
          <w:p w14:paraId="3A7295F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0.332</w:t>
            </w:r>
          </w:p>
        </w:tc>
        <w:tc>
          <w:tcPr>
            <w:tcW w:w="0" w:type="auto"/>
            <w:tcBorders>
              <w:tl2br w:val="nil"/>
              <w:tr2bl w:val="nil"/>
            </w:tcBorders>
            <w:shd w:val="clear" w:color="auto" w:fill="auto"/>
            <w:noWrap/>
            <w:vAlign w:val="center"/>
          </w:tcPr>
          <w:p w14:paraId="465E7F2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0.346</w:t>
            </w:r>
          </w:p>
        </w:tc>
        <w:tc>
          <w:tcPr>
            <w:tcW w:w="0" w:type="auto"/>
            <w:tcBorders>
              <w:tl2br w:val="nil"/>
              <w:tr2bl w:val="nil"/>
            </w:tcBorders>
            <w:shd w:val="clear" w:color="auto" w:fill="auto"/>
            <w:noWrap/>
            <w:vAlign w:val="center"/>
          </w:tcPr>
          <w:p w14:paraId="6A7CC48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0.356</w:t>
            </w:r>
          </w:p>
        </w:tc>
        <w:tc>
          <w:tcPr>
            <w:tcW w:w="0" w:type="auto"/>
            <w:tcBorders>
              <w:tl2br w:val="nil"/>
              <w:tr2bl w:val="nil"/>
            </w:tcBorders>
            <w:shd w:val="clear" w:color="auto" w:fill="auto"/>
            <w:noWrap/>
            <w:vAlign w:val="center"/>
          </w:tcPr>
          <w:p w14:paraId="7AAF239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0.387</w:t>
            </w:r>
          </w:p>
        </w:tc>
        <w:tc>
          <w:tcPr>
            <w:tcW w:w="0" w:type="auto"/>
            <w:tcBorders>
              <w:tl2br w:val="nil"/>
              <w:tr2bl w:val="nil"/>
            </w:tcBorders>
            <w:shd w:val="clear" w:color="auto" w:fill="auto"/>
            <w:noWrap/>
            <w:vAlign w:val="center"/>
          </w:tcPr>
          <w:p w14:paraId="0D6F92E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0.330</w:t>
            </w:r>
          </w:p>
        </w:tc>
        <w:tc>
          <w:tcPr>
            <w:tcW w:w="0" w:type="auto"/>
            <w:tcBorders>
              <w:tl2br w:val="nil"/>
              <w:tr2bl w:val="nil"/>
            </w:tcBorders>
            <w:shd w:val="clear" w:color="auto" w:fill="auto"/>
            <w:noWrap/>
            <w:vAlign w:val="center"/>
          </w:tcPr>
          <w:p w14:paraId="58F02F7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0.358</w:t>
            </w:r>
          </w:p>
        </w:tc>
      </w:tr>
      <w:tr w14:paraId="55549C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5E82E15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氯化物</w:t>
            </w:r>
          </w:p>
        </w:tc>
        <w:tc>
          <w:tcPr>
            <w:tcW w:w="0" w:type="auto"/>
            <w:tcBorders>
              <w:tl2br w:val="nil"/>
              <w:tr2bl w:val="nil"/>
            </w:tcBorders>
            <w:shd w:val="clear" w:color="auto" w:fill="auto"/>
            <w:noWrap/>
            <w:vAlign w:val="center"/>
          </w:tcPr>
          <w:p w14:paraId="251F1B9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16.2</w:t>
            </w:r>
          </w:p>
        </w:tc>
        <w:tc>
          <w:tcPr>
            <w:tcW w:w="0" w:type="auto"/>
            <w:tcBorders>
              <w:tl2br w:val="nil"/>
              <w:tr2bl w:val="nil"/>
            </w:tcBorders>
            <w:shd w:val="clear" w:color="auto" w:fill="auto"/>
            <w:noWrap/>
            <w:vAlign w:val="center"/>
          </w:tcPr>
          <w:p w14:paraId="179B78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16.8</w:t>
            </w:r>
          </w:p>
        </w:tc>
        <w:tc>
          <w:tcPr>
            <w:tcW w:w="0" w:type="auto"/>
            <w:tcBorders>
              <w:tl2br w:val="nil"/>
              <w:tr2bl w:val="nil"/>
            </w:tcBorders>
            <w:shd w:val="clear" w:color="auto" w:fill="auto"/>
            <w:noWrap/>
            <w:vAlign w:val="center"/>
          </w:tcPr>
          <w:p w14:paraId="4639EBB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16.4</w:t>
            </w:r>
          </w:p>
        </w:tc>
        <w:tc>
          <w:tcPr>
            <w:tcW w:w="0" w:type="auto"/>
            <w:tcBorders>
              <w:tl2br w:val="nil"/>
              <w:tr2bl w:val="nil"/>
            </w:tcBorders>
            <w:shd w:val="clear" w:color="auto" w:fill="auto"/>
            <w:noWrap/>
            <w:vAlign w:val="center"/>
          </w:tcPr>
          <w:p w14:paraId="5428C50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16.1</w:t>
            </w:r>
          </w:p>
        </w:tc>
        <w:tc>
          <w:tcPr>
            <w:tcW w:w="0" w:type="auto"/>
            <w:tcBorders>
              <w:tl2br w:val="nil"/>
              <w:tr2bl w:val="nil"/>
            </w:tcBorders>
            <w:shd w:val="clear" w:color="auto" w:fill="auto"/>
            <w:noWrap/>
            <w:vAlign w:val="center"/>
          </w:tcPr>
          <w:p w14:paraId="7BDABAD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16.8</w:t>
            </w:r>
          </w:p>
        </w:tc>
        <w:tc>
          <w:tcPr>
            <w:tcW w:w="0" w:type="auto"/>
            <w:tcBorders>
              <w:tl2br w:val="nil"/>
              <w:tr2bl w:val="nil"/>
            </w:tcBorders>
            <w:shd w:val="clear" w:color="auto" w:fill="auto"/>
            <w:noWrap/>
            <w:vAlign w:val="center"/>
          </w:tcPr>
          <w:p w14:paraId="78FDF98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16.4</w:t>
            </w:r>
          </w:p>
        </w:tc>
      </w:tr>
      <w:tr w14:paraId="68A9E8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1736C8A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六价铬</w:t>
            </w:r>
          </w:p>
        </w:tc>
        <w:tc>
          <w:tcPr>
            <w:tcW w:w="0" w:type="auto"/>
            <w:tcBorders>
              <w:tl2br w:val="nil"/>
              <w:tr2bl w:val="nil"/>
            </w:tcBorders>
            <w:shd w:val="clear" w:color="auto" w:fill="auto"/>
            <w:noWrap/>
            <w:vAlign w:val="center"/>
          </w:tcPr>
          <w:p w14:paraId="39B6002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0.004L</w:t>
            </w:r>
          </w:p>
        </w:tc>
        <w:tc>
          <w:tcPr>
            <w:tcW w:w="0" w:type="auto"/>
            <w:tcBorders>
              <w:tl2br w:val="nil"/>
              <w:tr2bl w:val="nil"/>
            </w:tcBorders>
            <w:shd w:val="clear" w:color="auto" w:fill="auto"/>
            <w:noWrap/>
            <w:vAlign w:val="center"/>
          </w:tcPr>
          <w:p w14:paraId="2CC3393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0.004L</w:t>
            </w:r>
          </w:p>
        </w:tc>
        <w:tc>
          <w:tcPr>
            <w:tcW w:w="0" w:type="auto"/>
            <w:tcBorders>
              <w:tl2br w:val="nil"/>
              <w:tr2bl w:val="nil"/>
            </w:tcBorders>
            <w:shd w:val="clear" w:color="auto" w:fill="auto"/>
            <w:noWrap/>
            <w:vAlign w:val="center"/>
          </w:tcPr>
          <w:p w14:paraId="103AA61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0.004L</w:t>
            </w:r>
          </w:p>
        </w:tc>
        <w:tc>
          <w:tcPr>
            <w:tcW w:w="0" w:type="auto"/>
            <w:tcBorders>
              <w:tl2br w:val="nil"/>
              <w:tr2bl w:val="nil"/>
            </w:tcBorders>
            <w:shd w:val="clear" w:color="auto" w:fill="auto"/>
            <w:noWrap/>
            <w:vAlign w:val="center"/>
          </w:tcPr>
          <w:p w14:paraId="6AC400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0.004L</w:t>
            </w:r>
          </w:p>
        </w:tc>
        <w:tc>
          <w:tcPr>
            <w:tcW w:w="0" w:type="auto"/>
            <w:tcBorders>
              <w:tl2br w:val="nil"/>
              <w:tr2bl w:val="nil"/>
            </w:tcBorders>
            <w:shd w:val="clear" w:color="auto" w:fill="auto"/>
            <w:noWrap/>
            <w:vAlign w:val="center"/>
          </w:tcPr>
          <w:p w14:paraId="4292B37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0.004L</w:t>
            </w:r>
          </w:p>
        </w:tc>
        <w:tc>
          <w:tcPr>
            <w:tcW w:w="0" w:type="auto"/>
            <w:tcBorders>
              <w:tl2br w:val="nil"/>
              <w:tr2bl w:val="nil"/>
            </w:tcBorders>
            <w:shd w:val="clear" w:color="auto" w:fill="auto"/>
            <w:noWrap/>
            <w:vAlign w:val="center"/>
          </w:tcPr>
          <w:p w14:paraId="3568D3A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0.004L</w:t>
            </w:r>
          </w:p>
        </w:tc>
      </w:tr>
      <w:tr w14:paraId="70ABA0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55C438F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铅</w:t>
            </w:r>
          </w:p>
        </w:tc>
        <w:tc>
          <w:tcPr>
            <w:tcW w:w="0" w:type="auto"/>
            <w:tcBorders>
              <w:tl2br w:val="nil"/>
              <w:tr2bl w:val="nil"/>
            </w:tcBorders>
            <w:shd w:val="clear" w:color="auto" w:fill="auto"/>
            <w:noWrap/>
            <w:vAlign w:val="center"/>
          </w:tcPr>
          <w:p w14:paraId="26738D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4</w:t>
            </w:r>
          </w:p>
        </w:tc>
        <w:tc>
          <w:tcPr>
            <w:tcW w:w="0" w:type="auto"/>
            <w:tcBorders>
              <w:tl2br w:val="nil"/>
              <w:tr2bl w:val="nil"/>
            </w:tcBorders>
            <w:shd w:val="clear" w:color="auto" w:fill="auto"/>
            <w:noWrap/>
            <w:vAlign w:val="center"/>
          </w:tcPr>
          <w:p w14:paraId="40FF8D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w:t>
            </w:r>
          </w:p>
        </w:tc>
        <w:tc>
          <w:tcPr>
            <w:tcW w:w="0" w:type="auto"/>
            <w:tcBorders>
              <w:tl2br w:val="nil"/>
              <w:tr2bl w:val="nil"/>
            </w:tcBorders>
            <w:shd w:val="clear" w:color="auto" w:fill="auto"/>
            <w:noWrap/>
            <w:vAlign w:val="center"/>
          </w:tcPr>
          <w:p w14:paraId="12294E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c>
          <w:tcPr>
            <w:tcW w:w="0" w:type="auto"/>
            <w:tcBorders>
              <w:tl2br w:val="nil"/>
              <w:tr2bl w:val="nil"/>
            </w:tcBorders>
            <w:shd w:val="clear" w:color="auto" w:fill="auto"/>
            <w:noWrap/>
            <w:vAlign w:val="center"/>
          </w:tcPr>
          <w:p w14:paraId="36197E2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2</w:t>
            </w:r>
          </w:p>
        </w:tc>
        <w:tc>
          <w:tcPr>
            <w:tcW w:w="0" w:type="auto"/>
            <w:tcBorders>
              <w:tl2br w:val="nil"/>
              <w:tr2bl w:val="nil"/>
            </w:tcBorders>
            <w:shd w:val="clear" w:color="auto" w:fill="auto"/>
            <w:noWrap/>
            <w:vAlign w:val="center"/>
          </w:tcPr>
          <w:p w14:paraId="3AF758B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w:t>
            </w:r>
          </w:p>
        </w:tc>
        <w:tc>
          <w:tcPr>
            <w:tcW w:w="0" w:type="auto"/>
            <w:tcBorders>
              <w:tl2br w:val="nil"/>
              <w:tr2bl w:val="nil"/>
            </w:tcBorders>
            <w:shd w:val="clear" w:color="auto" w:fill="auto"/>
            <w:noWrap/>
            <w:vAlign w:val="center"/>
          </w:tcPr>
          <w:p w14:paraId="26AC73C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r>
      <w:tr w14:paraId="3DE72B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220D8C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镉</w:t>
            </w:r>
          </w:p>
        </w:tc>
        <w:tc>
          <w:tcPr>
            <w:tcW w:w="0" w:type="auto"/>
            <w:tcBorders>
              <w:tl2br w:val="nil"/>
              <w:tr2bl w:val="nil"/>
            </w:tcBorders>
            <w:shd w:val="clear" w:color="auto" w:fill="auto"/>
            <w:noWrap/>
            <w:vAlign w:val="center"/>
          </w:tcPr>
          <w:p w14:paraId="2C4AEAE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0.6</w:t>
            </w:r>
          </w:p>
        </w:tc>
        <w:tc>
          <w:tcPr>
            <w:tcW w:w="0" w:type="auto"/>
            <w:tcBorders>
              <w:tl2br w:val="nil"/>
              <w:tr2bl w:val="nil"/>
            </w:tcBorders>
            <w:shd w:val="clear" w:color="auto" w:fill="auto"/>
            <w:noWrap/>
            <w:vAlign w:val="center"/>
          </w:tcPr>
          <w:p w14:paraId="550776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0.7</w:t>
            </w:r>
          </w:p>
        </w:tc>
        <w:tc>
          <w:tcPr>
            <w:tcW w:w="0" w:type="auto"/>
            <w:tcBorders>
              <w:tl2br w:val="nil"/>
              <w:tr2bl w:val="nil"/>
            </w:tcBorders>
            <w:shd w:val="clear" w:color="auto" w:fill="auto"/>
            <w:noWrap/>
            <w:vAlign w:val="center"/>
          </w:tcPr>
          <w:p w14:paraId="623B86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0.6</w:t>
            </w:r>
          </w:p>
        </w:tc>
        <w:tc>
          <w:tcPr>
            <w:tcW w:w="0" w:type="auto"/>
            <w:tcBorders>
              <w:tl2br w:val="nil"/>
              <w:tr2bl w:val="nil"/>
            </w:tcBorders>
            <w:shd w:val="clear" w:color="auto" w:fill="auto"/>
            <w:noWrap/>
            <w:vAlign w:val="center"/>
          </w:tcPr>
          <w:p w14:paraId="05E54B0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0.7</w:t>
            </w:r>
          </w:p>
        </w:tc>
        <w:tc>
          <w:tcPr>
            <w:tcW w:w="0" w:type="auto"/>
            <w:tcBorders>
              <w:tl2br w:val="nil"/>
              <w:tr2bl w:val="nil"/>
            </w:tcBorders>
            <w:shd w:val="clear" w:color="auto" w:fill="auto"/>
            <w:noWrap/>
            <w:vAlign w:val="center"/>
          </w:tcPr>
          <w:p w14:paraId="1DD32C9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0.5</w:t>
            </w:r>
          </w:p>
        </w:tc>
        <w:tc>
          <w:tcPr>
            <w:tcW w:w="0" w:type="auto"/>
            <w:tcBorders>
              <w:tl2br w:val="nil"/>
              <w:tr2bl w:val="nil"/>
            </w:tcBorders>
            <w:shd w:val="clear" w:color="auto" w:fill="auto"/>
            <w:noWrap/>
            <w:vAlign w:val="center"/>
          </w:tcPr>
          <w:p w14:paraId="50762C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0.6</w:t>
            </w:r>
          </w:p>
        </w:tc>
      </w:tr>
      <w:tr w14:paraId="45C54A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215E999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砷</w:t>
            </w:r>
          </w:p>
        </w:tc>
        <w:tc>
          <w:tcPr>
            <w:tcW w:w="0" w:type="auto"/>
            <w:tcBorders>
              <w:tl2br w:val="nil"/>
              <w:tr2bl w:val="nil"/>
            </w:tcBorders>
            <w:shd w:val="clear" w:color="auto" w:fill="auto"/>
            <w:noWrap/>
            <w:vAlign w:val="center"/>
          </w:tcPr>
          <w:p w14:paraId="2452C1F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2.0</w:t>
            </w:r>
          </w:p>
        </w:tc>
        <w:tc>
          <w:tcPr>
            <w:tcW w:w="0" w:type="auto"/>
            <w:tcBorders>
              <w:tl2br w:val="nil"/>
              <w:tr2bl w:val="nil"/>
            </w:tcBorders>
            <w:shd w:val="clear" w:color="auto" w:fill="auto"/>
            <w:noWrap/>
            <w:vAlign w:val="center"/>
          </w:tcPr>
          <w:p w14:paraId="691719E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1.7</w:t>
            </w:r>
          </w:p>
        </w:tc>
        <w:tc>
          <w:tcPr>
            <w:tcW w:w="0" w:type="auto"/>
            <w:tcBorders>
              <w:tl2br w:val="nil"/>
              <w:tr2bl w:val="nil"/>
            </w:tcBorders>
            <w:shd w:val="clear" w:color="auto" w:fill="auto"/>
            <w:noWrap/>
            <w:vAlign w:val="center"/>
          </w:tcPr>
          <w:p w14:paraId="0222421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2.0</w:t>
            </w:r>
          </w:p>
        </w:tc>
        <w:tc>
          <w:tcPr>
            <w:tcW w:w="0" w:type="auto"/>
            <w:tcBorders>
              <w:tl2br w:val="nil"/>
              <w:tr2bl w:val="nil"/>
            </w:tcBorders>
            <w:shd w:val="clear" w:color="auto" w:fill="auto"/>
            <w:noWrap/>
            <w:vAlign w:val="center"/>
          </w:tcPr>
          <w:p w14:paraId="5982129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1.7</w:t>
            </w:r>
          </w:p>
        </w:tc>
        <w:tc>
          <w:tcPr>
            <w:tcW w:w="0" w:type="auto"/>
            <w:tcBorders>
              <w:tl2br w:val="nil"/>
              <w:tr2bl w:val="nil"/>
            </w:tcBorders>
            <w:shd w:val="clear" w:color="auto" w:fill="auto"/>
            <w:noWrap/>
            <w:vAlign w:val="center"/>
          </w:tcPr>
          <w:p w14:paraId="610BB0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2.2</w:t>
            </w:r>
          </w:p>
        </w:tc>
        <w:tc>
          <w:tcPr>
            <w:tcW w:w="0" w:type="auto"/>
            <w:tcBorders>
              <w:tl2br w:val="nil"/>
              <w:tr2bl w:val="nil"/>
            </w:tcBorders>
            <w:shd w:val="clear" w:color="auto" w:fill="auto"/>
            <w:noWrap/>
            <w:vAlign w:val="center"/>
          </w:tcPr>
          <w:p w14:paraId="68D6EC8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2.4</w:t>
            </w:r>
          </w:p>
        </w:tc>
      </w:tr>
      <w:tr w14:paraId="0A262D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402AA64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汞</w:t>
            </w:r>
          </w:p>
        </w:tc>
        <w:tc>
          <w:tcPr>
            <w:tcW w:w="0" w:type="auto"/>
            <w:tcBorders>
              <w:tl2br w:val="nil"/>
              <w:tr2bl w:val="nil"/>
            </w:tcBorders>
            <w:shd w:val="clear" w:color="auto" w:fill="auto"/>
            <w:noWrap/>
            <w:vAlign w:val="center"/>
          </w:tcPr>
          <w:p w14:paraId="6290D89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0.04L</w:t>
            </w:r>
          </w:p>
        </w:tc>
        <w:tc>
          <w:tcPr>
            <w:tcW w:w="0" w:type="auto"/>
            <w:tcBorders>
              <w:tl2br w:val="nil"/>
              <w:tr2bl w:val="nil"/>
            </w:tcBorders>
            <w:shd w:val="clear" w:color="auto" w:fill="auto"/>
            <w:noWrap/>
            <w:vAlign w:val="center"/>
          </w:tcPr>
          <w:p w14:paraId="02C59D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0.04L</w:t>
            </w:r>
          </w:p>
        </w:tc>
        <w:tc>
          <w:tcPr>
            <w:tcW w:w="0" w:type="auto"/>
            <w:tcBorders>
              <w:tl2br w:val="nil"/>
              <w:tr2bl w:val="nil"/>
            </w:tcBorders>
            <w:shd w:val="clear" w:color="auto" w:fill="auto"/>
            <w:noWrap/>
            <w:vAlign w:val="center"/>
          </w:tcPr>
          <w:p w14:paraId="593410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0.04L</w:t>
            </w:r>
          </w:p>
        </w:tc>
        <w:tc>
          <w:tcPr>
            <w:tcW w:w="0" w:type="auto"/>
            <w:tcBorders>
              <w:tl2br w:val="nil"/>
              <w:tr2bl w:val="nil"/>
            </w:tcBorders>
            <w:shd w:val="clear" w:color="auto" w:fill="auto"/>
            <w:noWrap/>
            <w:vAlign w:val="center"/>
          </w:tcPr>
          <w:p w14:paraId="3F61D07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0.04L</w:t>
            </w:r>
          </w:p>
        </w:tc>
        <w:tc>
          <w:tcPr>
            <w:tcW w:w="0" w:type="auto"/>
            <w:tcBorders>
              <w:tl2br w:val="nil"/>
              <w:tr2bl w:val="nil"/>
            </w:tcBorders>
            <w:shd w:val="clear" w:color="auto" w:fill="auto"/>
            <w:noWrap/>
            <w:vAlign w:val="center"/>
          </w:tcPr>
          <w:p w14:paraId="0B7E3BD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0.04L</w:t>
            </w:r>
          </w:p>
        </w:tc>
        <w:tc>
          <w:tcPr>
            <w:tcW w:w="0" w:type="auto"/>
            <w:tcBorders>
              <w:tl2br w:val="nil"/>
              <w:tr2bl w:val="nil"/>
            </w:tcBorders>
            <w:shd w:val="clear" w:color="auto" w:fill="auto"/>
            <w:noWrap/>
            <w:vAlign w:val="center"/>
          </w:tcPr>
          <w:p w14:paraId="355CB0D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0.04L</w:t>
            </w:r>
          </w:p>
        </w:tc>
      </w:tr>
      <w:tr w14:paraId="1BD9F1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0AAA7CB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苯酚</w:t>
            </w:r>
          </w:p>
        </w:tc>
        <w:tc>
          <w:tcPr>
            <w:tcW w:w="0" w:type="auto"/>
            <w:tcBorders>
              <w:tl2br w:val="nil"/>
              <w:tr2bl w:val="nil"/>
            </w:tcBorders>
            <w:shd w:val="clear" w:color="auto" w:fill="auto"/>
            <w:noWrap/>
            <w:vAlign w:val="center"/>
          </w:tcPr>
          <w:p w14:paraId="19543F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0.1L</w:t>
            </w:r>
          </w:p>
        </w:tc>
        <w:tc>
          <w:tcPr>
            <w:tcW w:w="0" w:type="auto"/>
            <w:tcBorders>
              <w:tl2br w:val="nil"/>
              <w:tr2bl w:val="nil"/>
            </w:tcBorders>
            <w:shd w:val="clear" w:color="auto" w:fill="auto"/>
            <w:noWrap/>
            <w:vAlign w:val="center"/>
          </w:tcPr>
          <w:p w14:paraId="611E17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0.1L</w:t>
            </w:r>
          </w:p>
        </w:tc>
        <w:tc>
          <w:tcPr>
            <w:tcW w:w="0" w:type="auto"/>
            <w:tcBorders>
              <w:tl2br w:val="nil"/>
              <w:tr2bl w:val="nil"/>
            </w:tcBorders>
            <w:shd w:val="clear" w:color="auto" w:fill="auto"/>
            <w:noWrap/>
            <w:vAlign w:val="center"/>
          </w:tcPr>
          <w:p w14:paraId="59FA99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0.1L</w:t>
            </w:r>
          </w:p>
        </w:tc>
        <w:tc>
          <w:tcPr>
            <w:tcW w:w="0" w:type="auto"/>
            <w:tcBorders>
              <w:tl2br w:val="nil"/>
              <w:tr2bl w:val="nil"/>
            </w:tcBorders>
            <w:shd w:val="clear" w:color="auto" w:fill="auto"/>
            <w:noWrap/>
            <w:vAlign w:val="center"/>
          </w:tcPr>
          <w:p w14:paraId="563D31B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0.1L</w:t>
            </w:r>
          </w:p>
        </w:tc>
        <w:tc>
          <w:tcPr>
            <w:tcW w:w="0" w:type="auto"/>
            <w:tcBorders>
              <w:tl2br w:val="nil"/>
              <w:tr2bl w:val="nil"/>
            </w:tcBorders>
            <w:shd w:val="clear" w:color="auto" w:fill="auto"/>
            <w:noWrap/>
            <w:vAlign w:val="center"/>
          </w:tcPr>
          <w:p w14:paraId="714AD21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0.1L</w:t>
            </w:r>
          </w:p>
        </w:tc>
        <w:tc>
          <w:tcPr>
            <w:tcW w:w="0" w:type="auto"/>
            <w:tcBorders>
              <w:tl2br w:val="nil"/>
              <w:tr2bl w:val="nil"/>
            </w:tcBorders>
            <w:shd w:val="clear" w:color="auto" w:fill="auto"/>
            <w:noWrap/>
            <w:vAlign w:val="center"/>
          </w:tcPr>
          <w:p w14:paraId="21F1F3B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0.1L</w:t>
            </w:r>
          </w:p>
        </w:tc>
      </w:tr>
      <w:tr w14:paraId="198688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519A599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氰化物</w:t>
            </w:r>
          </w:p>
        </w:tc>
        <w:tc>
          <w:tcPr>
            <w:tcW w:w="0" w:type="auto"/>
            <w:tcBorders>
              <w:tl2br w:val="nil"/>
              <w:tr2bl w:val="nil"/>
            </w:tcBorders>
            <w:shd w:val="clear" w:color="auto" w:fill="auto"/>
            <w:noWrap/>
            <w:vAlign w:val="center"/>
          </w:tcPr>
          <w:p w14:paraId="6D999FD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0.004L</w:t>
            </w:r>
          </w:p>
        </w:tc>
        <w:tc>
          <w:tcPr>
            <w:tcW w:w="0" w:type="auto"/>
            <w:tcBorders>
              <w:tl2br w:val="nil"/>
              <w:tr2bl w:val="nil"/>
            </w:tcBorders>
            <w:shd w:val="clear" w:color="auto" w:fill="auto"/>
            <w:noWrap/>
            <w:vAlign w:val="center"/>
          </w:tcPr>
          <w:p w14:paraId="36DD64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0.004L</w:t>
            </w:r>
          </w:p>
        </w:tc>
        <w:tc>
          <w:tcPr>
            <w:tcW w:w="0" w:type="auto"/>
            <w:tcBorders>
              <w:tl2br w:val="nil"/>
              <w:tr2bl w:val="nil"/>
            </w:tcBorders>
            <w:shd w:val="clear" w:color="auto" w:fill="auto"/>
            <w:noWrap/>
            <w:vAlign w:val="center"/>
          </w:tcPr>
          <w:p w14:paraId="6CAAF1C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0.004L</w:t>
            </w:r>
          </w:p>
        </w:tc>
        <w:tc>
          <w:tcPr>
            <w:tcW w:w="0" w:type="auto"/>
            <w:tcBorders>
              <w:tl2br w:val="nil"/>
              <w:tr2bl w:val="nil"/>
            </w:tcBorders>
            <w:shd w:val="clear" w:color="auto" w:fill="auto"/>
            <w:noWrap/>
            <w:vAlign w:val="center"/>
          </w:tcPr>
          <w:p w14:paraId="48D1E2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0.004L</w:t>
            </w:r>
          </w:p>
        </w:tc>
        <w:tc>
          <w:tcPr>
            <w:tcW w:w="0" w:type="auto"/>
            <w:tcBorders>
              <w:tl2br w:val="nil"/>
              <w:tr2bl w:val="nil"/>
            </w:tcBorders>
            <w:shd w:val="clear" w:color="auto" w:fill="auto"/>
            <w:noWrap/>
            <w:vAlign w:val="center"/>
          </w:tcPr>
          <w:p w14:paraId="5311416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0.004L</w:t>
            </w:r>
          </w:p>
        </w:tc>
        <w:tc>
          <w:tcPr>
            <w:tcW w:w="0" w:type="auto"/>
            <w:tcBorders>
              <w:tl2br w:val="nil"/>
              <w:tr2bl w:val="nil"/>
            </w:tcBorders>
            <w:shd w:val="clear" w:color="auto" w:fill="auto"/>
            <w:noWrap/>
            <w:vAlign w:val="center"/>
          </w:tcPr>
          <w:p w14:paraId="66B00D7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0.004L</w:t>
            </w:r>
          </w:p>
        </w:tc>
      </w:tr>
      <w:tr w14:paraId="6BAE6E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771AC5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硝酸盐</w:t>
            </w:r>
            <w:r>
              <w:rPr>
                <w:rFonts w:hint="default" w:ascii="Times New Roman" w:hAnsi="Times New Roman" w:cs="Times New Roman"/>
                <w:highlight w:val="none"/>
                <w:lang w:val="en-US" w:eastAsia="zh-CN"/>
              </w:rPr>
              <w:t>氮</w:t>
            </w:r>
          </w:p>
        </w:tc>
        <w:tc>
          <w:tcPr>
            <w:tcW w:w="0" w:type="auto"/>
            <w:tcBorders>
              <w:tl2br w:val="nil"/>
              <w:tr2bl w:val="nil"/>
            </w:tcBorders>
            <w:shd w:val="clear" w:color="auto" w:fill="auto"/>
            <w:noWrap/>
            <w:vAlign w:val="center"/>
          </w:tcPr>
          <w:p w14:paraId="535477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1.33</w:t>
            </w:r>
          </w:p>
        </w:tc>
        <w:tc>
          <w:tcPr>
            <w:tcW w:w="0" w:type="auto"/>
            <w:tcBorders>
              <w:tl2br w:val="nil"/>
              <w:tr2bl w:val="nil"/>
            </w:tcBorders>
            <w:shd w:val="clear" w:color="auto" w:fill="auto"/>
            <w:noWrap/>
            <w:vAlign w:val="center"/>
          </w:tcPr>
          <w:p w14:paraId="7FCFC1E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1.36</w:t>
            </w:r>
          </w:p>
        </w:tc>
        <w:tc>
          <w:tcPr>
            <w:tcW w:w="0" w:type="auto"/>
            <w:tcBorders>
              <w:tl2br w:val="nil"/>
              <w:tr2bl w:val="nil"/>
            </w:tcBorders>
            <w:shd w:val="clear" w:color="auto" w:fill="auto"/>
            <w:noWrap/>
            <w:vAlign w:val="center"/>
          </w:tcPr>
          <w:p w14:paraId="5122B1C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1.23</w:t>
            </w:r>
          </w:p>
        </w:tc>
        <w:tc>
          <w:tcPr>
            <w:tcW w:w="0" w:type="auto"/>
            <w:tcBorders>
              <w:tl2br w:val="nil"/>
              <w:tr2bl w:val="nil"/>
            </w:tcBorders>
            <w:shd w:val="clear" w:color="auto" w:fill="auto"/>
            <w:noWrap/>
            <w:vAlign w:val="center"/>
          </w:tcPr>
          <w:p w14:paraId="4B176EE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1.12</w:t>
            </w:r>
          </w:p>
        </w:tc>
        <w:tc>
          <w:tcPr>
            <w:tcW w:w="0" w:type="auto"/>
            <w:tcBorders>
              <w:tl2br w:val="nil"/>
              <w:tr2bl w:val="nil"/>
            </w:tcBorders>
            <w:shd w:val="clear" w:color="auto" w:fill="auto"/>
            <w:noWrap/>
            <w:vAlign w:val="center"/>
          </w:tcPr>
          <w:p w14:paraId="42B42BF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1.36</w:t>
            </w:r>
          </w:p>
        </w:tc>
        <w:tc>
          <w:tcPr>
            <w:tcW w:w="0" w:type="auto"/>
            <w:tcBorders>
              <w:tl2br w:val="nil"/>
              <w:tr2bl w:val="nil"/>
            </w:tcBorders>
            <w:shd w:val="clear" w:color="auto" w:fill="auto"/>
            <w:noWrap/>
            <w:vAlign w:val="center"/>
          </w:tcPr>
          <w:p w14:paraId="3E5B08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1.27</w:t>
            </w:r>
          </w:p>
        </w:tc>
      </w:tr>
      <w:tr w14:paraId="1B614B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3417B2E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硫酸盐</w:t>
            </w:r>
          </w:p>
        </w:tc>
        <w:tc>
          <w:tcPr>
            <w:tcW w:w="0" w:type="auto"/>
            <w:tcBorders>
              <w:tl2br w:val="nil"/>
              <w:tr2bl w:val="nil"/>
            </w:tcBorders>
            <w:shd w:val="clear" w:color="auto" w:fill="auto"/>
            <w:noWrap/>
            <w:vAlign w:val="center"/>
          </w:tcPr>
          <w:p w14:paraId="3884943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66.8</w:t>
            </w:r>
          </w:p>
        </w:tc>
        <w:tc>
          <w:tcPr>
            <w:tcW w:w="0" w:type="auto"/>
            <w:tcBorders>
              <w:tl2br w:val="nil"/>
              <w:tr2bl w:val="nil"/>
            </w:tcBorders>
            <w:shd w:val="clear" w:color="auto" w:fill="auto"/>
            <w:noWrap/>
            <w:vAlign w:val="center"/>
          </w:tcPr>
          <w:p w14:paraId="39993C0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55.6</w:t>
            </w:r>
          </w:p>
        </w:tc>
        <w:tc>
          <w:tcPr>
            <w:tcW w:w="0" w:type="auto"/>
            <w:tcBorders>
              <w:tl2br w:val="nil"/>
              <w:tr2bl w:val="nil"/>
            </w:tcBorders>
            <w:shd w:val="clear" w:color="auto" w:fill="auto"/>
            <w:noWrap/>
            <w:vAlign w:val="center"/>
          </w:tcPr>
          <w:p w14:paraId="661028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41.8</w:t>
            </w:r>
          </w:p>
        </w:tc>
        <w:tc>
          <w:tcPr>
            <w:tcW w:w="0" w:type="auto"/>
            <w:tcBorders>
              <w:tl2br w:val="nil"/>
              <w:tr2bl w:val="nil"/>
            </w:tcBorders>
            <w:shd w:val="clear" w:color="auto" w:fill="auto"/>
            <w:noWrap/>
            <w:vAlign w:val="center"/>
          </w:tcPr>
          <w:p w14:paraId="43D78F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50.6</w:t>
            </w:r>
          </w:p>
        </w:tc>
        <w:tc>
          <w:tcPr>
            <w:tcW w:w="0" w:type="auto"/>
            <w:tcBorders>
              <w:tl2br w:val="nil"/>
              <w:tr2bl w:val="nil"/>
            </w:tcBorders>
            <w:shd w:val="clear" w:color="auto" w:fill="auto"/>
            <w:noWrap/>
            <w:vAlign w:val="center"/>
          </w:tcPr>
          <w:p w14:paraId="54CC05A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51.8</w:t>
            </w:r>
          </w:p>
        </w:tc>
        <w:tc>
          <w:tcPr>
            <w:tcW w:w="0" w:type="auto"/>
            <w:tcBorders>
              <w:tl2br w:val="nil"/>
              <w:tr2bl w:val="nil"/>
            </w:tcBorders>
            <w:shd w:val="clear" w:color="auto" w:fill="auto"/>
            <w:noWrap/>
            <w:vAlign w:val="center"/>
          </w:tcPr>
          <w:p w14:paraId="7D32D2A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66.8</w:t>
            </w:r>
          </w:p>
        </w:tc>
      </w:tr>
      <w:tr w14:paraId="145FFB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3C24DF9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铁</w:t>
            </w:r>
          </w:p>
        </w:tc>
        <w:tc>
          <w:tcPr>
            <w:tcW w:w="0" w:type="auto"/>
            <w:tcBorders>
              <w:tl2br w:val="nil"/>
              <w:tr2bl w:val="nil"/>
            </w:tcBorders>
            <w:shd w:val="clear" w:color="auto" w:fill="auto"/>
            <w:noWrap/>
            <w:vAlign w:val="center"/>
          </w:tcPr>
          <w:p w14:paraId="239D48A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0.03L</w:t>
            </w:r>
          </w:p>
        </w:tc>
        <w:tc>
          <w:tcPr>
            <w:tcW w:w="0" w:type="auto"/>
            <w:tcBorders>
              <w:tl2br w:val="nil"/>
              <w:tr2bl w:val="nil"/>
            </w:tcBorders>
            <w:shd w:val="clear" w:color="auto" w:fill="auto"/>
            <w:noWrap/>
            <w:vAlign w:val="center"/>
          </w:tcPr>
          <w:p w14:paraId="36CAECB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0.03L</w:t>
            </w:r>
          </w:p>
        </w:tc>
        <w:tc>
          <w:tcPr>
            <w:tcW w:w="0" w:type="auto"/>
            <w:tcBorders>
              <w:tl2br w:val="nil"/>
              <w:tr2bl w:val="nil"/>
            </w:tcBorders>
            <w:shd w:val="clear" w:color="auto" w:fill="auto"/>
            <w:noWrap/>
            <w:vAlign w:val="center"/>
          </w:tcPr>
          <w:p w14:paraId="23594FB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0.03L</w:t>
            </w:r>
          </w:p>
        </w:tc>
        <w:tc>
          <w:tcPr>
            <w:tcW w:w="0" w:type="auto"/>
            <w:tcBorders>
              <w:tl2br w:val="nil"/>
              <w:tr2bl w:val="nil"/>
            </w:tcBorders>
            <w:shd w:val="clear" w:color="auto" w:fill="auto"/>
            <w:noWrap/>
            <w:vAlign w:val="center"/>
          </w:tcPr>
          <w:p w14:paraId="2553EF1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0.03L</w:t>
            </w:r>
          </w:p>
        </w:tc>
        <w:tc>
          <w:tcPr>
            <w:tcW w:w="0" w:type="auto"/>
            <w:tcBorders>
              <w:tl2br w:val="nil"/>
              <w:tr2bl w:val="nil"/>
            </w:tcBorders>
            <w:shd w:val="clear" w:color="auto" w:fill="auto"/>
            <w:noWrap/>
            <w:vAlign w:val="center"/>
          </w:tcPr>
          <w:p w14:paraId="707398F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0.03L</w:t>
            </w:r>
          </w:p>
        </w:tc>
        <w:tc>
          <w:tcPr>
            <w:tcW w:w="0" w:type="auto"/>
            <w:tcBorders>
              <w:tl2br w:val="nil"/>
              <w:tr2bl w:val="nil"/>
            </w:tcBorders>
            <w:shd w:val="clear" w:color="auto" w:fill="auto"/>
            <w:noWrap/>
            <w:vAlign w:val="center"/>
          </w:tcPr>
          <w:p w14:paraId="2383998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0.03L</w:t>
            </w:r>
          </w:p>
        </w:tc>
      </w:tr>
      <w:tr w14:paraId="6003CC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4EDD5DF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锌</w:t>
            </w:r>
          </w:p>
        </w:tc>
        <w:tc>
          <w:tcPr>
            <w:tcW w:w="0" w:type="auto"/>
            <w:tcBorders>
              <w:tl2br w:val="nil"/>
              <w:tr2bl w:val="nil"/>
            </w:tcBorders>
            <w:shd w:val="clear" w:color="auto" w:fill="auto"/>
            <w:noWrap/>
            <w:vAlign w:val="center"/>
          </w:tcPr>
          <w:p w14:paraId="2B1DCAE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0.05L</w:t>
            </w:r>
          </w:p>
        </w:tc>
        <w:tc>
          <w:tcPr>
            <w:tcW w:w="0" w:type="auto"/>
            <w:tcBorders>
              <w:tl2br w:val="nil"/>
              <w:tr2bl w:val="nil"/>
            </w:tcBorders>
            <w:shd w:val="clear" w:color="auto" w:fill="auto"/>
            <w:noWrap/>
            <w:vAlign w:val="center"/>
          </w:tcPr>
          <w:p w14:paraId="7C48810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0.05L</w:t>
            </w:r>
          </w:p>
        </w:tc>
        <w:tc>
          <w:tcPr>
            <w:tcW w:w="0" w:type="auto"/>
            <w:tcBorders>
              <w:tl2br w:val="nil"/>
              <w:tr2bl w:val="nil"/>
            </w:tcBorders>
            <w:shd w:val="clear" w:color="auto" w:fill="auto"/>
            <w:noWrap/>
            <w:vAlign w:val="center"/>
          </w:tcPr>
          <w:p w14:paraId="023B737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0.05L</w:t>
            </w:r>
          </w:p>
        </w:tc>
        <w:tc>
          <w:tcPr>
            <w:tcW w:w="0" w:type="auto"/>
            <w:tcBorders>
              <w:tl2br w:val="nil"/>
              <w:tr2bl w:val="nil"/>
            </w:tcBorders>
            <w:shd w:val="clear" w:color="auto" w:fill="auto"/>
            <w:noWrap/>
            <w:vAlign w:val="center"/>
          </w:tcPr>
          <w:p w14:paraId="7CEC5F7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0.05L</w:t>
            </w:r>
          </w:p>
        </w:tc>
        <w:tc>
          <w:tcPr>
            <w:tcW w:w="0" w:type="auto"/>
            <w:tcBorders>
              <w:tl2br w:val="nil"/>
              <w:tr2bl w:val="nil"/>
            </w:tcBorders>
            <w:shd w:val="clear" w:color="auto" w:fill="auto"/>
            <w:noWrap/>
            <w:vAlign w:val="center"/>
          </w:tcPr>
          <w:p w14:paraId="0BE2F53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0.05L</w:t>
            </w:r>
          </w:p>
        </w:tc>
        <w:tc>
          <w:tcPr>
            <w:tcW w:w="0" w:type="auto"/>
            <w:tcBorders>
              <w:tl2br w:val="nil"/>
              <w:tr2bl w:val="nil"/>
            </w:tcBorders>
            <w:shd w:val="clear" w:color="auto" w:fill="auto"/>
            <w:noWrap/>
            <w:vAlign w:val="center"/>
          </w:tcPr>
          <w:p w14:paraId="5ADC725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0.05L</w:t>
            </w:r>
          </w:p>
        </w:tc>
      </w:tr>
      <w:tr w14:paraId="725141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1D0C2B5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铜</w:t>
            </w:r>
          </w:p>
        </w:tc>
        <w:tc>
          <w:tcPr>
            <w:tcW w:w="0" w:type="auto"/>
            <w:tcBorders>
              <w:tl2br w:val="nil"/>
              <w:tr2bl w:val="nil"/>
            </w:tcBorders>
            <w:shd w:val="clear" w:color="auto" w:fill="auto"/>
            <w:noWrap/>
            <w:vAlign w:val="center"/>
          </w:tcPr>
          <w:p w14:paraId="423CBB7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c>
          <w:tcPr>
            <w:tcW w:w="0" w:type="auto"/>
            <w:tcBorders>
              <w:tl2br w:val="nil"/>
              <w:tr2bl w:val="nil"/>
            </w:tcBorders>
            <w:shd w:val="clear" w:color="auto" w:fill="auto"/>
            <w:noWrap/>
            <w:vAlign w:val="center"/>
          </w:tcPr>
          <w:p w14:paraId="6FAA4FF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c>
          <w:tcPr>
            <w:tcW w:w="0" w:type="auto"/>
            <w:tcBorders>
              <w:tl2br w:val="nil"/>
              <w:tr2bl w:val="nil"/>
            </w:tcBorders>
            <w:shd w:val="clear" w:color="auto" w:fill="auto"/>
            <w:noWrap/>
            <w:vAlign w:val="center"/>
          </w:tcPr>
          <w:p w14:paraId="07589E5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c>
          <w:tcPr>
            <w:tcW w:w="0" w:type="auto"/>
            <w:tcBorders>
              <w:tl2br w:val="nil"/>
              <w:tr2bl w:val="nil"/>
            </w:tcBorders>
            <w:shd w:val="clear" w:color="auto" w:fill="auto"/>
            <w:noWrap/>
            <w:vAlign w:val="center"/>
          </w:tcPr>
          <w:p w14:paraId="5AF07A7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3</w:t>
            </w:r>
          </w:p>
        </w:tc>
        <w:tc>
          <w:tcPr>
            <w:tcW w:w="0" w:type="auto"/>
            <w:tcBorders>
              <w:tl2br w:val="nil"/>
              <w:tr2bl w:val="nil"/>
            </w:tcBorders>
            <w:shd w:val="clear" w:color="auto" w:fill="auto"/>
            <w:noWrap/>
            <w:vAlign w:val="center"/>
          </w:tcPr>
          <w:p w14:paraId="3E32A1B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c>
          <w:tcPr>
            <w:tcW w:w="0" w:type="auto"/>
            <w:tcBorders>
              <w:tl2br w:val="nil"/>
              <w:tr2bl w:val="nil"/>
            </w:tcBorders>
            <w:shd w:val="clear" w:color="auto" w:fill="auto"/>
            <w:noWrap/>
            <w:vAlign w:val="center"/>
          </w:tcPr>
          <w:p w14:paraId="73F24A3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r>
      <w:tr w14:paraId="58BFC5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2876139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铬</w:t>
            </w:r>
          </w:p>
        </w:tc>
        <w:tc>
          <w:tcPr>
            <w:tcW w:w="0" w:type="auto"/>
            <w:tcBorders>
              <w:tl2br w:val="nil"/>
              <w:tr2bl w:val="nil"/>
            </w:tcBorders>
            <w:shd w:val="clear" w:color="auto" w:fill="auto"/>
            <w:noWrap/>
            <w:vAlign w:val="center"/>
          </w:tcPr>
          <w:p w14:paraId="6D5ECBC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0.03L</w:t>
            </w:r>
          </w:p>
        </w:tc>
        <w:tc>
          <w:tcPr>
            <w:tcW w:w="0" w:type="auto"/>
            <w:tcBorders>
              <w:tl2br w:val="nil"/>
              <w:tr2bl w:val="nil"/>
            </w:tcBorders>
            <w:shd w:val="clear" w:color="auto" w:fill="auto"/>
            <w:noWrap/>
            <w:vAlign w:val="center"/>
          </w:tcPr>
          <w:p w14:paraId="4416B20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0.03L</w:t>
            </w:r>
          </w:p>
        </w:tc>
        <w:tc>
          <w:tcPr>
            <w:tcW w:w="0" w:type="auto"/>
            <w:tcBorders>
              <w:tl2br w:val="nil"/>
              <w:tr2bl w:val="nil"/>
            </w:tcBorders>
            <w:shd w:val="clear" w:color="auto" w:fill="auto"/>
            <w:noWrap/>
            <w:vAlign w:val="center"/>
          </w:tcPr>
          <w:p w14:paraId="6B020C6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0.03L</w:t>
            </w:r>
          </w:p>
        </w:tc>
        <w:tc>
          <w:tcPr>
            <w:tcW w:w="0" w:type="auto"/>
            <w:tcBorders>
              <w:tl2br w:val="nil"/>
              <w:tr2bl w:val="nil"/>
            </w:tcBorders>
            <w:shd w:val="clear" w:color="auto" w:fill="auto"/>
            <w:noWrap/>
            <w:vAlign w:val="center"/>
          </w:tcPr>
          <w:p w14:paraId="7CB2458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0.03L</w:t>
            </w:r>
          </w:p>
        </w:tc>
        <w:tc>
          <w:tcPr>
            <w:tcW w:w="0" w:type="auto"/>
            <w:tcBorders>
              <w:tl2br w:val="nil"/>
              <w:tr2bl w:val="nil"/>
            </w:tcBorders>
            <w:shd w:val="clear" w:color="auto" w:fill="auto"/>
            <w:noWrap/>
            <w:vAlign w:val="center"/>
          </w:tcPr>
          <w:p w14:paraId="3F84380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0.03L</w:t>
            </w:r>
          </w:p>
        </w:tc>
        <w:tc>
          <w:tcPr>
            <w:tcW w:w="0" w:type="auto"/>
            <w:tcBorders>
              <w:tl2br w:val="nil"/>
              <w:tr2bl w:val="nil"/>
            </w:tcBorders>
            <w:shd w:val="clear" w:color="auto" w:fill="auto"/>
            <w:noWrap/>
            <w:vAlign w:val="center"/>
          </w:tcPr>
          <w:p w14:paraId="66CBC7A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0.03L</w:t>
            </w:r>
          </w:p>
        </w:tc>
      </w:tr>
      <w:tr w14:paraId="5B1FD1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42E162F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镍</w:t>
            </w:r>
          </w:p>
        </w:tc>
        <w:tc>
          <w:tcPr>
            <w:tcW w:w="0" w:type="auto"/>
            <w:tcBorders>
              <w:tl2br w:val="nil"/>
              <w:tr2bl w:val="nil"/>
            </w:tcBorders>
            <w:shd w:val="clear" w:color="auto" w:fill="auto"/>
            <w:noWrap/>
            <w:vAlign w:val="center"/>
          </w:tcPr>
          <w:p w14:paraId="178EC85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0.02L</w:t>
            </w:r>
          </w:p>
        </w:tc>
        <w:tc>
          <w:tcPr>
            <w:tcW w:w="0" w:type="auto"/>
            <w:tcBorders>
              <w:tl2br w:val="nil"/>
              <w:tr2bl w:val="nil"/>
            </w:tcBorders>
            <w:shd w:val="clear" w:color="auto" w:fill="auto"/>
            <w:noWrap/>
            <w:vAlign w:val="center"/>
          </w:tcPr>
          <w:p w14:paraId="48796E6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0.02L</w:t>
            </w:r>
          </w:p>
        </w:tc>
        <w:tc>
          <w:tcPr>
            <w:tcW w:w="0" w:type="auto"/>
            <w:tcBorders>
              <w:tl2br w:val="nil"/>
              <w:tr2bl w:val="nil"/>
            </w:tcBorders>
            <w:shd w:val="clear" w:color="auto" w:fill="auto"/>
            <w:noWrap/>
            <w:vAlign w:val="center"/>
          </w:tcPr>
          <w:p w14:paraId="56A7573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0.02L</w:t>
            </w:r>
          </w:p>
        </w:tc>
        <w:tc>
          <w:tcPr>
            <w:tcW w:w="0" w:type="auto"/>
            <w:tcBorders>
              <w:tl2br w:val="nil"/>
              <w:tr2bl w:val="nil"/>
            </w:tcBorders>
            <w:shd w:val="clear" w:color="auto" w:fill="auto"/>
            <w:noWrap/>
            <w:vAlign w:val="center"/>
          </w:tcPr>
          <w:p w14:paraId="7602564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0.02L</w:t>
            </w:r>
          </w:p>
        </w:tc>
        <w:tc>
          <w:tcPr>
            <w:tcW w:w="0" w:type="auto"/>
            <w:tcBorders>
              <w:tl2br w:val="nil"/>
              <w:tr2bl w:val="nil"/>
            </w:tcBorders>
            <w:shd w:val="clear" w:color="auto" w:fill="auto"/>
            <w:noWrap/>
            <w:vAlign w:val="center"/>
          </w:tcPr>
          <w:p w14:paraId="430F009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0.02L</w:t>
            </w:r>
          </w:p>
        </w:tc>
        <w:tc>
          <w:tcPr>
            <w:tcW w:w="0" w:type="auto"/>
            <w:tcBorders>
              <w:tl2br w:val="nil"/>
              <w:tr2bl w:val="nil"/>
            </w:tcBorders>
            <w:shd w:val="clear" w:color="auto" w:fill="auto"/>
            <w:noWrap/>
            <w:vAlign w:val="center"/>
          </w:tcPr>
          <w:p w14:paraId="6BD56E2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0.02L</w:t>
            </w:r>
          </w:p>
        </w:tc>
      </w:tr>
      <w:tr w14:paraId="3F2A63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7E8B9AA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锰</w:t>
            </w:r>
          </w:p>
        </w:tc>
        <w:tc>
          <w:tcPr>
            <w:tcW w:w="0" w:type="auto"/>
            <w:tcBorders>
              <w:tl2br w:val="nil"/>
              <w:tr2bl w:val="nil"/>
            </w:tcBorders>
            <w:shd w:val="clear" w:color="auto" w:fill="auto"/>
            <w:noWrap/>
            <w:vAlign w:val="center"/>
          </w:tcPr>
          <w:p w14:paraId="51A47AA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7E75DC6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3F5A8DB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0F9173B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5484322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6C77F9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r>
      <w:tr w14:paraId="3DABE0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7BC6F20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硫化物</w:t>
            </w:r>
          </w:p>
        </w:tc>
        <w:tc>
          <w:tcPr>
            <w:tcW w:w="0" w:type="auto"/>
            <w:tcBorders>
              <w:tl2br w:val="nil"/>
              <w:tr2bl w:val="nil"/>
            </w:tcBorders>
            <w:shd w:val="clear" w:color="auto" w:fill="auto"/>
            <w:noWrap/>
            <w:vAlign w:val="center"/>
          </w:tcPr>
          <w:p w14:paraId="49E57FA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344A6F0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21DCBE8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765437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67FDF4C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c>
          <w:tcPr>
            <w:tcW w:w="0" w:type="auto"/>
            <w:tcBorders>
              <w:tl2br w:val="nil"/>
              <w:tr2bl w:val="nil"/>
            </w:tcBorders>
            <w:shd w:val="clear" w:color="auto" w:fill="auto"/>
            <w:noWrap/>
            <w:vAlign w:val="center"/>
          </w:tcPr>
          <w:p w14:paraId="3330CE5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0.01L</w:t>
            </w:r>
          </w:p>
        </w:tc>
      </w:tr>
      <w:tr w14:paraId="6209F9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1763576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rPr>
              <w:t>粪大肠菌群</w:t>
            </w:r>
            <w:r>
              <w:rPr>
                <w:rFonts w:hint="default" w:ascii="Times New Roman" w:hAnsi="Times New Roman" w:cs="Times New Roman"/>
                <w:highlight w:val="none"/>
                <w:lang w:eastAsia="zh-CN"/>
              </w:rPr>
              <w:t>（</w:t>
            </w:r>
            <w:r>
              <w:rPr>
                <w:rFonts w:hint="default" w:ascii="Times New Roman" w:hAnsi="Times New Roman" w:cs="Times New Roman"/>
                <w:highlight w:val="none"/>
              </w:rPr>
              <w:t>MPN/L</w:t>
            </w:r>
            <w:r>
              <w:rPr>
                <w:rFonts w:hint="default" w:ascii="Times New Roman" w:hAnsi="Times New Roman" w:cs="Times New Roman"/>
                <w:highlight w:val="none"/>
                <w:lang w:eastAsia="zh-CN"/>
              </w:rPr>
              <w:t>）</w:t>
            </w:r>
          </w:p>
        </w:tc>
        <w:tc>
          <w:tcPr>
            <w:tcW w:w="0" w:type="auto"/>
            <w:tcBorders>
              <w:tl2br w:val="nil"/>
              <w:tr2bl w:val="nil"/>
            </w:tcBorders>
            <w:shd w:val="clear" w:color="auto" w:fill="auto"/>
            <w:noWrap/>
            <w:vAlign w:val="center"/>
          </w:tcPr>
          <w:p w14:paraId="71D755C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2.0×10</w:t>
            </w:r>
            <w:r>
              <w:rPr>
                <w:rFonts w:hint="default" w:ascii="Times New Roman" w:hAnsi="Times New Roman" w:cs="Times New Roman"/>
                <w:highlight w:val="none"/>
                <w:vertAlign w:val="superscript"/>
                <w:lang w:val="en-US" w:eastAsia="zh-CN"/>
              </w:rPr>
              <w:t>3</w:t>
            </w:r>
          </w:p>
        </w:tc>
        <w:tc>
          <w:tcPr>
            <w:tcW w:w="0" w:type="auto"/>
            <w:tcBorders>
              <w:tl2br w:val="nil"/>
              <w:tr2bl w:val="nil"/>
            </w:tcBorders>
            <w:shd w:val="clear" w:color="auto" w:fill="auto"/>
            <w:noWrap/>
            <w:vAlign w:val="center"/>
          </w:tcPr>
          <w:p w14:paraId="512F0FF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2.6×10</w:t>
            </w:r>
            <w:r>
              <w:rPr>
                <w:rFonts w:hint="default" w:ascii="Times New Roman" w:hAnsi="Times New Roman" w:cs="Times New Roman"/>
                <w:highlight w:val="none"/>
                <w:vertAlign w:val="superscript"/>
                <w:lang w:val="en-US" w:eastAsia="zh-CN"/>
              </w:rPr>
              <w:t>3</w:t>
            </w:r>
          </w:p>
        </w:tc>
        <w:tc>
          <w:tcPr>
            <w:tcW w:w="0" w:type="auto"/>
            <w:tcBorders>
              <w:tl2br w:val="nil"/>
              <w:tr2bl w:val="nil"/>
            </w:tcBorders>
            <w:shd w:val="clear" w:color="auto" w:fill="auto"/>
            <w:noWrap/>
            <w:vAlign w:val="center"/>
          </w:tcPr>
          <w:p w14:paraId="480D88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2.1×10</w:t>
            </w:r>
            <w:r>
              <w:rPr>
                <w:rFonts w:hint="default" w:ascii="Times New Roman" w:hAnsi="Times New Roman" w:cs="Times New Roman"/>
                <w:highlight w:val="none"/>
                <w:vertAlign w:val="superscript"/>
                <w:lang w:val="en-US" w:eastAsia="zh-CN"/>
              </w:rPr>
              <w:t>3</w:t>
            </w:r>
          </w:p>
        </w:tc>
        <w:tc>
          <w:tcPr>
            <w:tcW w:w="0" w:type="auto"/>
            <w:tcBorders>
              <w:tl2br w:val="nil"/>
              <w:tr2bl w:val="nil"/>
            </w:tcBorders>
            <w:shd w:val="clear" w:color="auto" w:fill="auto"/>
            <w:noWrap/>
            <w:vAlign w:val="center"/>
          </w:tcPr>
          <w:p w14:paraId="5C22886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2.0×10</w:t>
            </w:r>
            <w:r>
              <w:rPr>
                <w:rFonts w:hint="default" w:ascii="Times New Roman" w:hAnsi="Times New Roman" w:cs="Times New Roman"/>
                <w:highlight w:val="none"/>
                <w:vertAlign w:val="superscript"/>
                <w:lang w:val="en-US" w:eastAsia="zh-CN"/>
              </w:rPr>
              <w:t>3</w:t>
            </w:r>
          </w:p>
        </w:tc>
        <w:tc>
          <w:tcPr>
            <w:tcW w:w="0" w:type="auto"/>
            <w:tcBorders>
              <w:tl2br w:val="nil"/>
              <w:tr2bl w:val="nil"/>
            </w:tcBorders>
            <w:shd w:val="clear" w:color="auto" w:fill="auto"/>
            <w:noWrap/>
            <w:vAlign w:val="center"/>
          </w:tcPr>
          <w:p w14:paraId="5FC065A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2.1×10</w:t>
            </w:r>
            <w:r>
              <w:rPr>
                <w:rFonts w:hint="default" w:ascii="Times New Roman" w:hAnsi="Times New Roman" w:cs="Times New Roman"/>
                <w:highlight w:val="none"/>
                <w:vertAlign w:val="superscript"/>
                <w:lang w:val="en-US" w:eastAsia="zh-CN"/>
              </w:rPr>
              <w:t>3</w:t>
            </w:r>
          </w:p>
        </w:tc>
        <w:tc>
          <w:tcPr>
            <w:tcW w:w="0" w:type="auto"/>
            <w:tcBorders>
              <w:tl2br w:val="nil"/>
              <w:tr2bl w:val="nil"/>
            </w:tcBorders>
            <w:shd w:val="clear" w:color="auto" w:fill="auto"/>
            <w:noWrap/>
            <w:vAlign w:val="center"/>
          </w:tcPr>
          <w:p w14:paraId="4109A36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2.1×10</w:t>
            </w:r>
            <w:r>
              <w:rPr>
                <w:rFonts w:hint="default" w:ascii="Times New Roman" w:hAnsi="Times New Roman" w:cs="Times New Roman"/>
                <w:highlight w:val="none"/>
                <w:vertAlign w:val="superscript"/>
                <w:lang w:val="en-US" w:eastAsia="zh-CN"/>
              </w:rPr>
              <w:t>3</w:t>
            </w:r>
          </w:p>
        </w:tc>
      </w:tr>
      <w:tr w14:paraId="520A34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3072E8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苯</w:t>
            </w:r>
          </w:p>
        </w:tc>
        <w:tc>
          <w:tcPr>
            <w:tcW w:w="0" w:type="auto"/>
            <w:tcBorders>
              <w:tl2br w:val="nil"/>
              <w:tr2bl w:val="nil"/>
            </w:tcBorders>
            <w:shd w:val="clear" w:color="auto" w:fill="auto"/>
            <w:noWrap/>
            <w:vAlign w:val="center"/>
          </w:tcPr>
          <w:p w14:paraId="0370F4D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c>
          <w:tcPr>
            <w:tcW w:w="0" w:type="auto"/>
            <w:tcBorders>
              <w:tl2br w:val="nil"/>
              <w:tr2bl w:val="nil"/>
            </w:tcBorders>
            <w:shd w:val="clear" w:color="auto" w:fill="auto"/>
            <w:noWrap/>
            <w:vAlign w:val="center"/>
          </w:tcPr>
          <w:p w14:paraId="4B8969A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c>
          <w:tcPr>
            <w:tcW w:w="0" w:type="auto"/>
            <w:tcBorders>
              <w:tl2br w:val="nil"/>
              <w:tr2bl w:val="nil"/>
            </w:tcBorders>
            <w:shd w:val="clear" w:color="auto" w:fill="auto"/>
            <w:noWrap/>
            <w:vAlign w:val="center"/>
          </w:tcPr>
          <w:p w14:paraId="210B1C2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c>
          <w:tcPr>
            <w:tcW w:w="0" w:type="auto"/>
            <w:tcBorders>
              <w:tl2br w:val="nil"/>
              <w:tr2bl w:val="nil"/>
            </w:tcBorders>
            <w:shd w:val="clear" w:color="auto" w:fill="auto"/>
            <w:noWrap/>
            <w:vAlign w:val="center"/>
          </w:tcPr>
          <w:p w14:paraId="6F9AA63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c>
          <w:tcPr>
            <w:tcW w:w="0" w:type="auto"/>
            <w:tcBorders>
              <w:tl2br w:val="nil"/>
              <w:tr2bl w:val="nil"/>
            </w:tcBorders>
            <w:shd w:val="clear" w:color="auto" w:fill="auto"/>
            <w:noWrap/>
            <w:vAlign w:val="center"/>
          </w:tcPr>
          <w:p w14:paraId="544C61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c>
          <w:tcPr>
            <w:tcW w:w="0" w:type="auto"/>
            <w:tcBorders>
              <w:tl2br w:val="nil"/>
              <w:tr2bl w:val="nil"/>
            </w:tcBorders>
            <w:shd w:val="clear" w:color="auto" w:fill="auto"/>
            <w:noWrap/>
            <w:vAlign w:val="center"/>
          </w:tcPr>
          <w:p w14:paraId="1F581C4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r>
      <w:tr w14:paraId="05B21A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11D9A74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甲苯</w:t>
            </w:r>
          </w:p>
        </w:tc>
        <w:tc>
          <w:tcPr>
            <w:tcW w:w="0" w:type="auto"/>
            <w:tcBorders>
              <w:tl2br w:val="nil"/>
              <w:tr2bl w:val="nil"/>
            </w:tcBorders>
            <w:shd w:val="clear" w:color="auto" w:fill="auto"/>
            <w:noWrap/>
            <w:vAlign w:val="center"/>
          </w:tcPr>
          <w:p w14:paraId="2E5DB7A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c>
          <w:tcPr>
            <w:tcW w:w="0" w:type="auto"/>
            <w:tcBorders>
              <w:tl2br w:val="nil"/>
              <w:tr2bl w:val="nil"/>
            </w:tcBorders>
            <w:shd w:val="clear" w:color="auto" w:fill="auto"/>
            <w:noWrap/>
            <w:vAlign w:val="center"/>
          </w:tcPr>
          <w:p w14:paraId="1A53C71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c>
          <w:tcPr>
            <w:tcW w:w="0" w:type="auto"/>
            <w:tcBorders>
              <w:tl2br w:val="nil"/>
              <w:tr2bl w:val="nil"/>
            </w:tcBorders>
            <w:shd w:val="clear" w:color="auto" w:fill="auto"/>
            <w:noWrap/>
            <w:vAlign w:val="center"/>
          </w:tcPr>
          <w:p w14:paraId="5F6366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c>
          <w:tcPr>
            <w:tcW w:w="0" w:type="auto"/>
            <w:tcBorders>
              <w:tl2br w:val="nil"/>
              <w:tr2bl w:val="nil"/>
            </w:tcBorders>
            <w:shd w:val="clear" w:color="auto" w:fill="auto"/>
            <w:noWrap/>
            <w:vAlign w:val="center"/>
          </w:tcPr>
          <w:p w14:paraId="7E24DF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c>
          <w:tcPr>
            <w:tcW w:w="0" w:type="auto"/>
            <w:tcBorders>
              <w:tl2br w:val="nil"/>
              <w:tr2bl w:val="nil"/>
            </w:tcBorders>
            <w:shd w:val="clear" w:color="auto" w:fill="auto"/>
            <w:noWrap/>
            <w:vAlign w:val="center"/>
          </w:tcPr>
          <w:p w14:paraId="006AC2A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c>
          <w:tcPr>
            <w:tcW w:w="0" w:type="auto"/>
            <w:tcBorders>
              <w:tl2br w:val="nil"/>
              <w:tr2bl w:val="nil"/>
            </w:tcBorders>
            <w:shd w:val="clear" w:color="auto" w:fill="auto"/>
            <w:noWrap/>
            <w:vAlign w:val="center"/>
          </w:tcPr>
          <w:p w14:paraId="71F765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1.4L</w:t>
            </w:r>
          </w:p>
        </w:tc>
      </w:tr>
    </w:tbl>
    <w:p w14:paraId="50BCA031">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根据上述监测结果，渠河</w:t>
      </w:r>
      <w:r>
        <w:rPr>
          <w:rFonts w:hint="default" w:ascii="Times New Roman" w:hAnsi="Times New Roman" w:cs="Times New Roman"/>
          <w:highlight w:val="none"/>
        </w:rPr>
        <w:t>地表水</w:t>
      </w:r>
      <w:r>
        <w:rPr>
          <w:rFonts w:hint="default" w:ascii="Times New Roman" w:hAnsi="Times New Roman" w:cs="Times New Roman"/>
          <w:highlight w:val="none"/>
          <w:lang w:val="en-US" w:eastAsia="zh-CN"/>
        </w:rPr>
        <w:t>水质</w:t>
      </w:r>
      <w:r>
        <w:rPr>
          <w:rFonts w:hint="default" w:ascii="Times New Roman" w:hAnsi="Times New Roman" w:cs="Times New Roman"/>
          <w:highlight w:val="none"/>
        </w:rPr>
        <w:t>满足《地表水环境质量标准》（GB3838-2002）中Ⅲ类水域标准。</w:t>
      </w:r>
    </w:p>
    <w:p w14:paraId="481D17B5">
      <w:pPr>
        <w:bidi w:val="0"/>
        <w:outlineLvl w:val="1"/>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本次评估现状监测</w:t>
      </w:r>
    </w:p>
    <w:p w14:paraId="1796B392">
      <w:pPr>
        <w:outlineLvl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1、监测布点及监测项目</w:t>
      </w:r>
    </w:p>
    <w:p w14:paraId="5592C1F1">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根据《遂宁船山高新技术产业园区总体规划（2023-2035）环境影响报告书》园区环境质量监测计划表，该监测计划提出</w:t>
      </w:r>
      <w:r>
        <w:rPr>
          <w:rFonts w:hint="eastAsia" w:ascii="Times New Roman" w:hAnsi="Times New Roman" w:cs="Times New Roman"/>
          <w:highlight w:val="none"/>
          <w:lang w:val="en-US" w:eastAsia="zh-CN"/>
        </w:rPr>
        <w:t>园区地表水跟踪监测点位为</w:t>
      </w:r>
      <w:r>
        <w:rPr>
          <w:rFonts w:hint="default" w:ascii="Times New Roman" w:hAnsi="Times New Roman" w:cs="Times New Roman"/>
          <w:highlight w:val="none"/>
          <w:lang w:val="en-US" w:eastAsia="zh-CN"/>
        </w:rPr>
        <w:t>园区</w:t>
      </w:r>
      <w:r>
        <w:rPr>
          <w:rFonts w:hint="eastAsia" w:ascii="Times New Roman" w:hAnsi="Times New Roman" w:cs="Times New Roman"/>
          <w:highlight w:val="none"/>
          <w:lang w:val="en-US" w:eastAsia="zh-CN"/>
        </w:rPr>
        <w:t>规划</w:t>
      </w:r>
      <w:r>
        <w:rPr>
          <w:rFonts w:hint="default" w:ascii="Times New Roman" w:hAnsi="Times New Roman" w:cs="Times New Roman"/>
          <w:highlight w:val="none"/>
          <w:lang w:val="en-US" w:eastAsia="zh-CN"/>
        </w:rPr>
        <w:t>排口上游500m</w:t>
      </w:r>
      <w:r>
        <w:rPr>
          <w:rFonts w:hint="eastAsia" w:ascii="Times New Roman" w:hAnsi="Times New Roman" w:cs="Times New Roman"/>
          <w:highlight w:val="none"/>
          <w:lang w:val="en-US" w:eastAsia="zh-CN"/>
        </w:rPr>
        <w:t>（渠河）、</w:t>
      </w:r>
      <w:r>
        <w:rPr>
          <w:rFonts w:hint="default" w:ascii="Times New Roman" w:hAnsi="Times New Roman" w:cs="Times New Roman"/>
          <w:highlight w:val="none"/>
          <w:lang w:val="en-US" w:eastAsia="zh-CN"/>
        </w:rPr>
        <w:t>园区</w:t>
      </w:r>
      <w:r>
        <w:rPr>
          <w:rFonts w:hint="eastAsia" w:ascii="Times New Roman" w:hAnsi="Times New Roman" w:cs="Times New Roman"/>
          <w:highlight w:val="none"/>
          <w:lang w:val="en-US" w:eastAsia="zh-CN"/>
        </w:rPr>
        <w:t>规划</w:t>
      </w:r>
      <w:r>
        <w:rPr>
          <w:rFonts w:hint="default" w:ascii="Times New Roman" w:hAnsi="Times New Roman" w:cs="Times New Roman"/>
          <w:highlight w:val="none"/>
          <w:lang w:val="en-US" w:eastAsia="zh-CN"/>
        </w:rPr>
        <w:t>排口下游1500m</w:t>
      </w:r>
      <w:r>
        <w:rPr>
          <w:rFonts w:hint="eastAsia" w:ascii="Times New Roman" w:hAnsi="Times New Roman" w:cs="Times New Roman"/>
          <w:highlight w:val="none"/>
          <w:lang w:val="en-US" w:eastAsia="zh-CN"/>
        </w:rPr>
        <w:t>（渠河）</w:t>
      </w:r>
      <w:r>
        <w:rPr>
          <w:rFonts w:hint="eastAsia" w:cs="Times New Roman"/>
          <w:highlight w:val="none"/>
          <w:lang w:val="en-US" w:eastAsia="zh-CN"/>
        </w:rPr>
        <w:t>。目前该排污口已设置，</w:t>
      </w:r>
      <w:r>
        <w:rPr>
          <w:rFonts w:hint="default" w:ascii="Times New Roman" w:hAnsi="Times New Roman" w:cs="Times New Roman"/>
          <w:highlight w:val="none"/>
          <w:lang w:val="en-US" w:eastAsia="zh-CN"/>
        </w:rPr>
        <w:t>渠河排污口位置位于龙凤镇白鹤桥村现状人行天桥上游侧渠河右岸（</w:t>
      </w:r>
      <w:r>
        <w:rPr>
          <w:rFonts w:hint="default" w:ascii="Times New Roman" w:hAnsi="Times New Roman" w:cs="Times New Roman"/>
          <w:highlight w:val="none"/>
        </w:rPr>
        <w:t>105°36′33.926″E</w:t>
      </w:r>
      <w:r>
        <w:rPr>
          <w:rFonts w:hint="default" w:ascii="Times New Roman" w:hAnsi="Times New Roman" w:cs="Times New Roman"/>
          <w:highlight w:val="none"/>
          <w:lang w:eastAsia="zh-CN"/>
        </w:rPr>
        <w:t>，</w:t>
      </w:r>
      <w:r>
        <w:rPr>
          <w:rFonts w:hint="default" w:ascii="Times New Roman" w:hAnsi="Times New Roman" w:cs="Times New Roman"/>
          <w:highlight w:val="none"/>
        </w:rPr>
        <w:t>30°26′37.311″N</w:t>
      </w:r>
      <w:r>
        <w:rPr>
          <w:rFonts w:hint="default" w:ascii="Times New Roman" w:hAnsi="Times New Roman" w:cs="Times New Roman"/>
          <w:highlight w:val="none"/>
          <w:lang w:val="en-US" w:eastAsia="zh-CN"/>
        </w:rPr>
        <w:t>）</w:t>
      </w:r>
      <w:r>
        <w:rPr>
          <w:rFonts w:hint="eastAsia" w:cs="Times New Roman"/>
          <w:highlight w:val="none"/>
          <w:lang w:val="en-US" w:eastAsia="zh-CN"/>
        </w:rPr>
        <w:t>，因此本次地表水环境质量监测拟设置单位与规划环评监测计划表一致</w:t>
      </w:r>
      <w:r>
        <w:rPr>
          <w:rFonts w:hint="default" w:ascii="Times New Roman" w:hAnsi="Times New Roman" w:cs="Times New Roman"/>
          <w:highlight w:val="none"/>
          <w:lang w:val="en-US" w:eastAsia="zh-CN"/>
        </w:rPr>
        <w:t>，具体监测点位详见下表：</w:t>
      </w:r>
    </w:p>
    <w:p w14:paraId="74D3D31D">
      <w:pPr>
        <w:pStyle w:val="27"/>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表3.2</w:t>
      </w:r>
      <w:r>
        <w:rPr>
          <w:rFonts w:hint="default" w:ascii="Times New Roman" w:hAnsi="Times New Roman" w:cs="Times New Roman"/>
          <w:b/>
          <w:bCs/>
          <w:color w:val="auto"/>
          <w:highlight w:val="none"/>
          <w:lang w:val="en-US" w:eastAsia="zh-CN"/>
        </w:rPr>
        <w:noBreakHyphen/>
      </w:r>
      <w:r>
        <w:rPr>
          <w:rFonts w:hint="default" w:ascii="Times New Roman" w:hAnsi="Times New Roman" w:cs="Times New Roman"/>
          <w:b/>
          <w:bCs/>
          <w:color w:val="auto"/>
          <w:highlight w:val="none"/>
          <w:lang w:val="en-US" w:eastAsia="zh-CN"/>
        </w:rPr>
        <w:fldChar w:fldCharType="begin"/>
      </w:r>
      <w:r>
        <w:rPr>
          <w:rFonts w:hint="default" w:ascii="Times New Roman" w:hAnsi="Times New Roman" w:cs="Times New Roman"/>
          <w:b/>
          <w:bCs/>
          <w:color w:val="auto"/>
          <w:highlight w:val="none"/>
          <w:lang w:val="en-US" w:eastAsia="zh-CN"/>
        </w:rPr>
        <w:instrText xml:space="preserve"> SEQ 表 \* ARABIC \s 2 </w:instrText>
      </w:r>
      <w:r>
        <w:rPr>
          <w:rFonts w:hint="default" w:ascii="Times New Roman" w:hAnsi="Times New Roman" w:cs="Times New Roman"/>
          <w:b/>
          <w:bCs/>
          <w:color w:val="auto"/>
          <w:highlight w:val="none"/>
          <w:lang w:val="en-US" w:eastAsia="zh-CN"/>
        </w:rPr>
        <w:fldChar w:fldCharType="separate"/>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fldChar w:fldCharType="end"/>
      </w:r>
      <w:r>
        <w:rPr>
          <w:rFonts w:hint="default" w:ascii="Times New Roman" w:hAnsi="Times New Roman" w:cs="Times New Roman"/>
          <w:b/>
          <w:bCs/>
          <w:color w:val="auto"/>
          <w:highlight w:val="none"/>
          <w:lang w:val="en-US" w:eastAsia="zh-CN"/>
        </w:rPr>
        <w:t xml:space="preserve"> 地表水环境质量现状监测点布置情况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757"/>
        <w:gridCol w:w="1923"/>
        <w:gridCol w:w="5504"/>
      </w:tblGrid>
      <w:tr w14:paraId="2FA96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dxa"/>
            <w:tcBorders>
              <w:bottom w:val="single" w:color="auto" w:sz="12" w:space="0"/>
            </w:tcBorders>
            <w:vAlign w:val="center"/>
          </w:tcPr>
          <w:p w14:paraId="7A2F0EC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序号</w:t>
            </w:r>
          </w:p>
        </w:tc>
        <w:tc>
          <w:tcPr>
            <w:tcW w:w="1757" w:type="dxa"/>
            <w:tcBorders>
              <w:bottom w:val="single" w:color="auto" w:sz="12" w:space="0"/>
            </w:tcBorders>
            <w:vAlign w:val="center"/>
          </w:tcPr>
          <w:p w14:paraId="74FC7D4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监测点位名称</w:t>
            </w:r>
          </w:p>
        </w:tc>
        <w:tc>
          <w:tcPr>
            <w:tcW w:w="1923" w:type="dxa"/>
            <w:tcBorders>
              <w:bottom w:val="single" w:color="auto" w:sz="12" w:space="0"/>
            </w:tcBorders>
            <w:vAlign w:val="center"/>
          </w:tcPr>
          <w:p w14:paraId="09B5B33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经纬度</w:t>
            </w:r>
          </w:p>
        </w:tc>
        <w:tc>
          <w:tcPr>
            <w:tcW w:w="5504" w:type="dxa"/>
            <w:tcBorders>
              <w:bottom w:val="single" w:color="auto" w:sz="12" w:space="0"/>
            </w:tcBorders>
            <w:vAlign w:val="center"/>
          </w:tcPr>
          <w:p w14:paraId="1B202A6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监测项目</w:t>
            </w:r>
          </w:p>
        </w:tc>
      </w:tr>
      <w:tr w14:paraId="3E53A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78" w:type="dxa"/>
            <w:tcBorders>
              <w:top w:val="single" w:color="auto" w:sz="12" w:space="0"/>
              <w:tl2br w:val="nil"/>
              <w:tr2bl w:val="nil"/>
            </w:tcBorders>
            <w:vAlign w:val="center"/>
          </w:tcPr>
          <w:p w14:paraId="207DD4B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757" w:type="dxa"/>
            <w:tcBorders>
              <w:top w:val="single" w:color="auto" w:sz="12" w:space="0"/>
              <w:tl2br w:val="nil"/>
              <w:tr2bl w:val="nil"/>
            </w:tcBorders>
            <w:vAlign w:val="center"/>
          </w:tcPr>
          <w:p w14:paraId="33F6A1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1#渠河排污口上游500m</w:t>
            </w:r>
          </w:p>
        </w:tc>
        <w:tc>
          <w:tcPr>
            <w:tcW w:w="1923" w:type="dxa"/>
            <w:tcBorders>
              <w:top w:val="single" w:color="auto" w:sz="12" w:space="0"/>
              <w:tl2br w:val="nil"/>
              <w:tr2bl w:val="nil"/>
            </w:tcBorders>
            <w:vAlign w:val="center"/>
          </w:tcPr>
          <w:p w14:paraId="29695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105°36′20.340″E</w:t>
            </w:r>
            <w:r>
              <w:rPr>
                <w:rFonts w:hint="eastAsia" w:ascii="Times New Roman" w:hAnsi="Times New Roman" w:cs="Times New Roman"/>
                <w:b w:val="0"/>
                <w:bCs w:val="0"/>
                <w:sz w:val="21"/>
                <w:szCs w:val="21"/>
                <w:highlight w:val="none"/>
                <w:vertAlign w:val="baseline"/>
                <w:lang w:val="en-US" w:eastAsia="zh-CN"/>
              </w:rPr>
              <w:t>，</w:t>
            </w:r>
          </w:p>
          <w:p w14:paraId="06AE13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30°26′49.465″N</w:t>
            </w:r>
          </w:p>
        </w:tc>
        <w:tc>
          <w:tcPr>
            <w:tcW w:w="5504" w:type="dxa"/>
            <w:vMerge w:val="restart"/>
            <w:tcBorders>
              <w:top w:val="single" w:color="auto" w:sz="12" w:space="0"/>
              <w:tl2br w:val="nil"/>
              <w:tr2bl w:val="nil"/>
            </w:tcBorders>
            <w:vAlign w:val="center"/>
          </w:tcPr>
          <w:p w14:paraId="41226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水温、pH值、溶解氧、高锰酸盐指数、化学需氧量、五日生化需氧量、氨氮、总磷、铜、锌、氟化物、硒、砷、汞、镉、六价铬、铅、氰化物、挥发酚、石油类、阴离子表面活性剂、硫化物、粪大肠菌群、硫酸盐、氯化物、硝酸盐</w:t>
            </w:r>
            <w:r>
              <w:rPr>
                <w:rFonts w:hint="eastAsia" w:ascii="Times New Roman" w:hAnsi="Times New Roman" w:cs="Times New Roman"/>
                <w:b w:val="0"/>
                <w:bCs w:val="0"/>
                <w:sz w:val="21"/>
                <w:szCs w:val="21"/>
                <w:highlight w:val="none"/>
                <w:vertAlign w:val="baseline"/>
                <w:lang w:val="en-US" w:eastAsia="zh-CN"/>
              </w:rPr>
              <w:t>（</w:t>
            </w:r>
            <w:r>
              <w:rPr>
                <w:rFonts w:hint="default" w:ascii="Times New Roman" w:hAnsi="Times New Roman" w:cs="Times New Roman"/>
                <w:b w:val="0"/>
                <w:bCs w:val="0"/>
                <w:sz w:val="21"/>
                <w:szCs w:val="21"/>
                <w:highlight w:val="none"/>
                <w:vertAlign w:val="baseline"/>
                <w:lang w:val="en-US" w:eastAsia="zh-CN"/>
              </w:rPr>
              <w:t>以N计</w:t>
            </w:r>
            <w:r>
              <w:rPr>
                <w:rFonts w:hint="eastAsia" w:ascii="Times New Roman" w:hAnsi="Times New Roman" w:cs="Times New Roman"/>
                <w:b w:val="0"/>
                <w:bCs w:val="0"/>
                <w:sz w:val="21"/>
                <w:szCs w:val="21"/>
                <w:highlight w:val="none"/>
                <w:vertAlign w:val="baseline"/>
                <w:lang w:val="en-US" w:eastAsia="zh-CN"/>
              </w:rPr>
              <w:t>）</w:t>
            </w:r>
            <w:r>
              <w:rPr>
                <w:rFonts w:hint="default" w:ascii="Times New Roman" w:hAnsi="Times New Roman" w:cs="Times New Roman"/>
                <w:b w:val="0"/>
                <w:bCs w:val="0"/>
                <w:sz w:val="21"/>
                <w:szCs w:val="21"/>
                <w:highlight w:val="none"/>
                <w:vertAlign w:val="baseline"/>
                <w:lang w:val="en-US" w:eastAsia="zh-CN"/>
              </w:rPr>
              <w:t>、铁、锰、苯、甲苯</w:t>
            </w:r>
          </w:p>
        </w:tc>
      </w:tr>
      <w:tr w14:paraId="61CA5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78" w:type="dxa"/>
            <w:tcBorders>
              <w:tl2br w:val="nil"/>
              <w:tr2bl w:val="nil"/>
            </w:tcBorders>
            <w:vAlign w:val="center"/>
          </w:tcPr>
          <w:p w14:paraId="65024CF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757" w:type="dxa"/>
            <w:tcBorders>
              <w:tl2br w:val="nil"/>
              <w:tr2bl w:val="nil"/>
            </w:tcBorders>
            <w:vAlign w:val="center"/>
          </w:tcPr>
          <w:p w14:paraId="2E605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2#渠河排污口下游1500m</w:t>
            </w:r>
          </w:p>
        </w:tc>
        <w:tc>
          <w:tcPr>
            <w:tcW w:w="1923" w:type="dxa"/>
            <w:tcBorders>
              <w:tl2br w:val="nil"/>
              <w:tr2bl w:val="nil"/>
            </w:tcBorders>
            <w:vAlign w:val="center"/>
          </w:tcPr>
          <w:p w14:paraId="60E5AF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105°37′32.335″E</w:t>
            </w:r>
            <w:r>
              <w:rPr>
                <w:rFonts w:hint="eastAsia" w:cs="Times New Roman"/>
                <w:b w:val="0"/>
                <w:bCs w:val="0"/>
                <w:sz w:val="21"/>
                <w:szCs w:val="21"/>
                <w:highlight w:val="none"/>
                <w:vertAlign w:val="baseline"/>
                <w:lang w:val="en-US" w:eastAsia="zh-CN"/>
              </w:rPr>
              <w:t>，</w:t>
            </w:r>
          </w:p>
          <w:p w14:paraId="3CD5A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30°26′36.279″N</w:t>
            </w:r>
          </w:p>
        </w:tc>
        <w:tc>
          <w:tcPr>
            <w:tcW w:w="5504" w:type="dxa"/>
            <w:vMerge w:val="continue"/>
            <w:tcBorders>
              <w:tl2br w:val="nil"/>
              <w:tr2bl w:val="nil"/>
            </w:tcBorders>
            <w:vAlign w:val="center"/>
          </w:tcPr>
          <w:p w14:paraId="1F885F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p>
        </w:tc>
      </w:tr>
    </w:tbl>
    <w:p w14:paraId="4C5ACF72">
      <w:pPr>
        <w:numPr>
          <w:ilvl w:val="0"/>
          <w:numId w:val="0"/>
        </w:numPr>
        <w:bidi w:val="0"/>
        <w:ind w:leftChars="200"/>
        <w:outlineLvl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2、采样时间和频次</w:t>
      </w:r>
    </w:p>
    <w:p w14:paraId="0149D1D8">
      <w:pPr>
        <w:numPr>
          <w:ilvl w:val="0"/>
          <w:numId w:val="0"/>
        </w:numPr>
        <w:bidi w:val="0"/>
        <w:ind w:left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地表水质量现状监测，每个点位采样3天，1天采样1次。</w:t>
      </w:r>
    </w:p>
    <w:p w14:paraId="1CBFC3C6">
      <w:pPr>
        <w:numPr>
          <w:ilvl w:val="0"/>
          <w:numId w:val="0"/>
        </w:numPr>
        <w:bidi w:val="0"/>
        <w:ind w:leftChars="200"/>
        <w:outlineLvl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3、监测结果</w:t>
      </w:r>
    </w:p>
    <w:p w14:paraId="383B1193">
      <w:pPr>
        <w:numPr>
          <w:ilvl w:val="0"/>
          <w:numId w:val="0"/>
        </w:numPr>
        <w:bidi w:val="0"/>
        <w:ind w:leftChars="200"/>
        <w:outlineLvl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地表水环境质量现状监测结果如下表：</w:t>
      </w:r>
    </w:p>
    <w:p w14:paraId="3DFE11CB">
      <w:pPr>
        <w:pStyle w:val="27"/>
        <w:bidi w:val="0"/>
        <w:rPr>
          <w:rFonts w:hint="default" w:ascii="Times New Roman" w:hAnsi="Times New Roman" w:cs="Times New Roman"/>
          <w:highlight w:val="none"/>
          <w:lang w:val="en-US" w:eastAsia="zh-CN"/>
        </w:rPr>
      </w:pPr>
      <w:r>
        <w:rPr>
          <w:rFonts w:hint="default" w:ascii="Times New Roman" w:hAnsi="Times New Roman" w:cs="Times New Roman"/>
          <w:b/>
          <w:bCs/>
          <w:color w:val="auto"/>
          <w:highlight w:val="none"/>
          <w:lang w:val="en-US" w:eastAsia="zh-CN"/>
        </w:rPr>
        <w:t>表3.2</w:t>
      </w:r>
      <w:r>
        <w:rPr>
          <w:rFonts w:hint="default" w:ascii="Times New Roman" w:hAnsi="Times New Roman" w:cs="Times New Roman"/>
          <w:b/>
          <w:bCs/>
          <w:color w:val="auto"/>
          <w:highlight w:val="none"/>
          <w:lang w:val="en-US" w:eastAsia="zh-CN"/>
        </w:rPr>
        <w:noBreakHyphen/>
      </w: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val="en-US" w:eastAsia="zh-CN"/>
        </w:rPr>
        <w:t xml:space="preserve"> 地表水环境质量现状监测</w:t>
      </w:r>
      <w:r>
        <w:rPr>
          <w:rFonts w:hint="eastAsia" w:ascii="Times New Roman" w:hAnsi="Times New Roman" w:cs="Times New Roman"/>
          <w:b/>
          <w:bCs/>
          <w:color w:val="auto"/>
          <w:highlight w:val="none"/>
          <w:lang w:val="en-US" w:eastAsia="zh-CN"/>
        </w:rPr>
        <w:t>结果  单位mg/L</w:t>
      </w:r>
    </w:p>
    <w:tbl>
      <w:tblPr>
        <w:tblStyle w:val="35"/>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285"/>
        <w:gridCol w:w="1090"/>
        <w:gridCol w:w="1090"/>
        <w:gridCol w:w="1091"/>
        <w:gridCol w:w="1091"/>
        <w:gridCol w:w="1091"/>
        <w:gridCol w:w="1091"/>
        <w:gridCol w:w="917"/>
      </w:tblGrid>
      <w:tr w14:paraId="048357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0" w:type="auto"/>
            <w:vMerge w:val="restart"/>
            <w:tcBorders>
              <w:tl2br w:val="single" w:color="000000" w:sz="4" w:space="0"/>
            </w:tcBorders>
            <w:vAlign w:val="center"/>
          </w:tcPr>
          <w:p w14:paraId="0F0CB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eastAsia" w:ascii="Times New Roman" w:hAnsi="Times New Roman" w:cs="Times New Roman"/>
                <w:b/>
                <w:bCs/>
                <w:sz w:val="21"/>
                <w:szCs w:val="21"/>
                <w:highlight w:val="none"/>
                <w:vertAlign w:val="baseline"/>
                <w:lang w:val="en-US" w:eastAsia="zh-CN"/>
              </w:rPr>
              <w:t xml:space="preserve">         </w:t>
            </w:r>
            <w:r>
              <w:rPr>
                <w:rFonts w:hint="default" w:ascii="Times New Roman" w:hAnsi="Times New Roman" w:cs="Times New Roman"/>
                <w:b/>
                <w:bCs/>
                <w:sz w:val="21"/>
                <w:szCs w:val="21"/>
                <w:highlight w:val="none"/>
                <w:vertAlign w:val="baseline"/>
                <w:lang w:val="en-US" w:eastAsia="zh-CN"/>
              </w:rPr>
              <w:t>点位</w:t>
            </w:r>
          </w:p>
          <w:p w14:paraId="73708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632" w:firstLineChars="300"/>
              <w:jc w:val="both"/>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项目</w:t>
            </w:r>
          </w:p>
        </w:tc>
        <w:tc>
          <w:tcPr>
            <w:tcW w:w="0" w:type="auto"/>
            <w:gridSpan w:val="3"/>
            <w:vAlign w:val="center"/>
          </w:tcPr>
          <w:p w14:paraId="7F0F5F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渠河排污口上游500m</w:t>
            </w:r>
          </w:p>
        </w:tc>
        <w:tc>
          <w:tcPr>
            <w:tcW w:w="0" w:type="auto"/>
            <w:gridSpan w:val="3"/>
            <w:vAlign w:val="center"/>
          </w:tcPr>
          <w:p w14:paraId="33BC3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渠河排污口下游1500m</w:t>
            </w:r>
          </w:p>
        </w:tc>
        <w:tc>
          <w:tcPr>
            <w:tcW w:w="0" w:type="auto"/>
            <w:vMerge w:val="restart"/>
            <w:tcBorders>
              <w:bottom w:val="single" w:color="000000" w:sz="12" w:space="0"/>
            </w:tcBorders>
            <w:vAlign w:val="center"/>
          </w:tcPr>
          <w:p w14:paraId="7001C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标准限值</w:t>
            </w:r>
          </w:p>
        </w:tc>
      </w:tr>
      <w:tr w14:paraId="4424E7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0" w:type="auto"/>
            <w:vMerge w:val="continue"/>
            <w:tcBorders>
              <w:bottom w:val="single" w:color="000000" w:sz="12" w:space="0"/>
            </w:tcBorders>
            <w:vAlign w:val="center"/>
          </w:tcPr>
          <w:p w14:paraId="0945C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p>
        </w:tc>
        <w:tc>
          <w:tcPr>
            <w:tcW w:w="0" w:type="auto"/>
            <w:tcBorders>
              <w:bottom w:val="single" w:color="000000" w:sz="12" w:space="0"/>
            </w:tcBorders>
            <w:vAlign w:val="center"/>
          </w:tcPr>
          <w:p w14:paraId="08F32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09月24日</w:t>
            </w:r>
          </w:p>
        </w:tc>
        <w:tc>
          <w:tcPr>
            <w:tcW w:w="0" w:type="auto"/>
            <w:tcBorders>
              <w:bottom w:val="single" w:color="000000" w:sz="12" w:space="0"/>
            </w:tcBorders>
            <w:vAlign w:val="center"/>
          </w:tcPr>
          <w:p w14:paraId="72387D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09月25日</w:t>
            </w:r>
          </w:p>
        </w:tc>
        <w:tc>
          <w:tcPr>
            <w:tcW w:w="0" w:type="auto"/>
            <w:tcBorders>
              <w:bottom w:val="single" w:color="000000" w:sz="12" w:space="0"/>
            </w:tcBorders>
            <w:vAlign w:val="center"/>
          </w:tcPr>
          <w:p w14:paraId="2FFD56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09月26日</w:t>
            </w:r>
          </w:p>
        </w:tc>
        <w:tc>
          <w:tcPr>
            <w:tcW w:w="0" w:type="auto"/>
            <w:tcBorders>
              <w:bottom w:val="single" w:color="000000" w:sz="12" w:space="0"/>
            </w:tcBorders>
            <w:vAlign w:val="center"/>
          </w:tcPr>
          <w:p w14:paraId="11F16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09月24日</w:t>
            </w:r>
          </w:p>
        </w:tc>
        <w:tc>
          <w:tcPr>
            <w:tcW w:w="0" w:type="auto"/>
            <w:tcBorders>
              <w:bottom w:val="single" w:color="000000" w:sz="12" w:space="0"/>
            </w:tcBorders>
            <w:vAlign w:val="center"/>
          </w:tcPr>
          <w:p w14:paraId="351C6E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09月25日</w:t>
            </w:r>
          </w:p>
        </w:tc>
        <w:tc>
          <w:tcPr>
            <w:tcW w:w="0" w:type="auto"/>
            <w:tcBorders>
              <w:bottom w:val="single" w:color="000000" w:sz="12" w:space="0"/>
            </w:tcBorders>
            <w:vAlign w:val="center"/>
          </w:tcPr>
          <w:p w14:paraId="48782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09月26日</w:t>
            </w:r>
          </w:p>
        </w:tc>
        <w:tc>
          <w:tcPr>
            <w:tcW w:w="0" w:type="auto"/>
            <w:vMerge w:val="continue"/>
            <w:tcBorders>
              <w:top w:val="single" w:color="000000" w:sz="12" w:space="0"/>
              <w:bottom w:val="single" w:color="000000" w:sz="12" w:space="0"/>
            </w:tcBorders>
            <w:vAlign w:val="center"/>
          </w:tcPr>
          <w:p w14:paraId="59F31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vertAlign w:val="baseline"/>
                <w:lang w:val="en-US" w:eastAsia="zh-CN"/>
              </w:rPr>
            </w:pPr>
          </w:p>
        </w:tc>
      </w:tr>
      <w:tr w14:paraId="462BC4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0" w:type="auto"/>
            <w:tcBorders>
              <w:top w:val="single" w:color="000000" w:sz="12" w:space="0"/>
              <w:tl2br w:val="nil"/>
              <w:tr2bl w:val="nil"/>
            </w:tcBorders>
            <w:vAlign w:val="center"/>
          </w:tcPr>
          <w:p w14:paraId="64337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水温</w:t>
            </w:r>
            <w:r>
              <w:rPr>
                <w:rFonts w:hint="eastAsia" w:ascii="Times New Roman" w:hAnsi="Times New Roman" w:cs="Times New Roman"/>
                <w:b w:val="0"/>
                <w:bCs w:val="0"/>
                <w:sz w:val="21"/>
                <w:szCs w:val="21"/>
                <w:highlight w:val="none"/>
                <w:vertAlign w:val="baseline"/>
                <w:lang w:val="en-US" w:eastAsia="zh-CN"/>
              </w:rPr>
              <w:t>（</w:t>
            </w:r>
            <w:r>
              <w:rPr>
                <w:rFonts w:hint="default" w:ascii="Times New Roman" w:hAnsi="Times New Roman" w:cs="Times New Roman"/>
                <w:b w:val="0"/>
                <w:bCs w:val="0"/>
                <w:sz w:val="21"/>
                <w:szCs w:val="21"/>
                <w:highlight w:val="none"/>
                <w:vertAlign w:val="baseline"/>
                <w:lang w:val="en-US" w:eastAsia="zh-CN"/>
              </w:rPr>
              <w:t>℃</w:t>
            </w:r>
            <w:r>
              <w:rPr>
                <w:rFonts w:hint="eastAsia" w:ascii="Times New Roman" w:hAnsi="Times New Roman" w:cs="Times New Roman"/>
                <w:b w:val="0"/>
                <w:bCs w:val="0"/>
                <w:sz w:val="21"/>
                <w:szCs w:val="21"/>
                <w:highlight w:val="none"/>
                <w:vertAlign w:val="baseline"/>
                <w:lang w:val="en-US" w:eastAsia="zh-CN"/>
              </w:rPr>
              <w:t>）</w:t>
            </w:r>
          </w:p>
        </w:tc>
        <w:tc>
          <w:tcPr>
            <w:tcW w:w="0" w:type="auto"/>
            <w:tcBorders>
              <w:top w:val="single" w:color="000000" w:sz="12" w:space="0"/>
              <w:tl2br w:val="nil"/>
              <w:tr2bl w:val="nil"/>
            </w:tcBorders>
            <w:vAlign w:val="center"/>
          </w:tcPr>
          <w:p w14:paraId="7E445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27.5</w:t>
            </w:r>
          </w:p>
        </w:tc>
        <w:tc>
          <w:tcPr>
            <w:tcW w:w="0" w:type="auto"/>
            <w:tcBorders>
              <w:top w:val="single" w:color="000000" w:sz="12" w:space="0"/>
              <w:tl2br w:val="nil"/>
              <w:tr2bl w:val="nil"/>
            </w:tcBorders>
            <w:vAlign w:val="center"/>
          </w:tcPr>
          <w:p w14:paraId="32BD5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27.8</w:t>
            </w:r>
          </w:p>
        </w:tc>
        <w:tc>
          <w:tcPr>
            <w:tcW w:w="0" w:type="auto"/>
            <w:tcBorders>
              <w:top w:val="single" w:color="000000" w:sz="12" w:space="0"/>
              <w:tl2br w:val="nil"/>
              <w:tr2bl w:val="nil"/>
            </w:tcBorders>
            <w:vAlign w:val="center"/>
          </w:tcPr>
          <w:p w14:paraId="4CAAD1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26.3</w:t>
            </w:r>
          </w:p>
        </w:tc>
        <w:tc>
          <w:tcPr>
            <w:tcW w:w="0" w:type="auto"/>
            <w:tcBorders>
              <w:top w:val="single" w:color="000000" w:sz="12" w:space="0"/>
              <w:tl2br w:val="nil"/>
              <w:tr2bl w:val="nil"/>
            </w:tcBorders>
            <w:vAlign w:val="center"/>
          </w:tcPr>
          <w:p w14:paraId="47016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27.5</w:t>
            </w:r>
          </w:p>
        </w:tc>
        <w:tc>
          <w:tcPr>
            <w:tcW w:w="0" w:type="auto"/>
            <w:tcBorders>
              <w:top w:val="single" w:color="000000" w:sz="12" w:space="0"/>
              <w:tl2br w:val="nil"/>
              <w:tr2bl w:val="nil"/>
            </w:tcBorders>
            <w:vAlign w:val="center"/>
          </w:tcPr>
          <w:p w14:paraId="5AD47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27.6</w:t>
            </w:r>
          </w:p>
        </w:tc>
        <w:tc>
          <w:tcPr>
            <w:tcW w:w="0" w:type="auto"/>
            <w:tcBorders>
              <w:top w:val="single" w:color="000000" w:sz="12" w:space="0"/>
              <w:tl2br w:val="nil"/>
              <w:tr2bl w:val="nil"/>
            </w:tcBorders>
            <w:vAlign w:val="center"/>
          </w:tcPr>
          <w:p w14:paraId="6F47E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25.9</w:t>
            </w:r>
          </w:p>
        </w:tc>
        <w:tc>
          <w:tcPr>
            <w:tcW w:w="0" w:type="auto"/>
            <w:tcBorders>
              <w:top w:val="single" w:color="000000" w:sz="12" w:space="0"/>
            </w:tcBorders>
            <w:vAlign w:val="center"/>
          </w:tcPr>
          <w:p w14:paraId="7417C1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p>
        </w:tc>
      </w:tr>
      <w:tr w14:paraId="68C59C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0" w:type="auto"/>
            <w:tcBorders>
              <w:tl2br w:val="nil"/>
              <w:tr2bl w:val="nil"/>
            </w:tcBorders>
            <w:vAlign w:val="center"/>
          </w:tcPr>
          <w:p w14:paraId="1E2301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pH值</w:t>
            </w:r>
            <w:r>
              <w:rPr>
                <w:rFonts w:hint="eastAsia" w:ascii="Times New Roman" w:hAnsi="Times New Roman" w:cs="Times New Roman"/>
                <w:b w:val="0"/>
                <w:bCs w:val="0"/>
                <w:sz w:val="21"/>
                <w:szCs w:val="21"/>
                <w:highlight w:val="none"/>
                <w:vertAlign w:val="baseline"/>
                <w:lang w:val="en-US" w:eastAsia="zh-CN"/>
              </w:rPr>
              <w:t>（</w:t>
            </w:r>
            <w:r>
              <w:rPr>
                <w:rFonts w:hint="default" w:ascii="Times New Roman" w:hAnsi="Times New Roman" w:cs="Times New Roman"/>
                <w:b w:val="0"/>
                <w:bCs w:val="0"/>
                <w:sz w:val="21"/>
                <w:szCs w:val="21"/>
                <w:highlight w:val="none"/>
                <w:vertAlign w:val="baseline"/>
                <w:lang w:val="en-US" w:eastAsia="zh-CN"/>
              </w:rPr>
              <w:t>无量纲</w:t>
            </w:r>
            <w:r>
              <w:rPr>
                <w:rFonts w:hint="eastAsia" w:ascii="Times New Roman" w:hAnsi="Times New Roman" w:cs="Times New Roman"/>
                <w:b w:val="0"/>
                <w:bCs w:val="0"/>
                <w:sz w:val="21"/>
                <w:szCs w:val="21"/>
                <w:highlight w:val="none"/>
                <w:vertAlign w:val="baseline"/>
                <w:lang w:val="en-US" w:eastAsia="zh-CN"/>
              </w:rPr>
              <w:t>）</w:t>
            </w:r>
          </w:p>
        </w:tc>
        <w:tc>
          <w:tcPr>
            <w:tcW w:w="0" w:type="auto"/>
            <w:tcBorders>
              <w:tl2br w:val="nil"/>
              <w:tr2bl w:val="nil"/>
            </w:tcBorders>
            <w:vAlign w:val="center"/>
          </w:tcPr>
          <w:p w14:paraId="30E420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7.4</w:t>
            </w:r>
          </w:p>
        </w:tc>
        <w:tc>
          <w:tcPr>
            <w:tcW w:w="0" w:type="auto"/>
            <w:tcBorders>
              <w:tl2br w:val="nil"/>
              <w:tr2bl w:val="nil"/>
            </w:tcBorders>
            <w:vAlign w:val="center"/>
          </w:tcPr>
          <w:p w14:paraId="5EBFB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7.5</w:t>
            </w:r>
          </w:p>
        </w:tc>
        <w:tc>
          <w:tcPr>
            <w:tcW w:w="0" w:type="auto"/>
            <w:tcBorders>
              <w:tl2br w:val="nil"/>
              <w:tr2bl w:val="nil"/>
            </w:tcBorders>
            <w:vAlign w:val="center"/>
          </w:tcPr>
          <w:p w14:paraId="158E0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7.4</w:t>
            </w:r>
          </w:p>
        </w:tc>
        <w:tc>
          <w:tcPr>
            <w:tcW w:w="0" w:type="auto"/>
            <w:tcBorders>
              <w:tl2br w:val="nil"/>
              <w:tr2bl w:val="nil"/>
            </w:tcBorders>
            <w:vAlign w:val="center"/>
          </w:tcPr>
          <w:p w14:paraId="43EE52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7.4</w:t>
            </w:r>
          </w:p>
        </w:tc>
        <w:tc>
          <w:tcPr>
            <w:tcW w:w="0" w:type="auto"/>
            <w:tcBorders>
              <w:tl2br w:val="nil"/>
              <w:tr2bl w:val="nil"/>
            </w:tcBorders>
            <w:vAlign w:val="center"/>
          </w:tcPr>
          <w:p w14:paraId="40426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7.4</w:t>
            </w:r>
          </w:p>
        </w:tc>
        <w:tc>
          <w:tcPr>
            <w:tcW w:w="0" w:type="auto"/>
            <w:tcBorders>
              <w:tl2br w:val="nil"/>
              <w:tr2bl w:val="nil"/>
            </w:tcBorders>
            <w:vAlign w:val="center"/>
          </w:tcPr>
          <w:p w14:paraId="6A41DC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7.4</w:t>
            </w:r>
          </w:p>
        </w:tc>
        <w:tc>
          <w:tcPr>
            <w:tcW w:w="0" w:type="auto"/>
            <w:tcBorders>
              <w:tl2br w:val="nil"/>
              <w:tr2bl w:val="nil"/>
            </w:tcBorders>
            <w:vAlign w:val="center"/>
          </w:tcPr>
          <w:p w14:paraId="5B7F7C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6~9</w:t>
            </w:r>
          </w:p>
        </w:tc>
      </w:tr>
      <w:tr w14:paraId="1A2DAE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0" w:type="auto"/>
            <w:tcBorders>
              <w:tl2br w:val="nil"/>
              <w:tr2bl w:val="nil"/>
            </w:tcBorders>
            <w:vAlign w:val="center"/>
          </w:tcPr>
          <w:p w14:paraId="6421EB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溶解氧</w:t>
            </w:r>
          </w:p>
        </w:tc>
        <w:tc>
          <w:tcPr>
            <w:tcW w:w="0" w:type="auto"/>
            <w:tcBorders>
              <w:tl2br w:val="nil"/>
              <w:tr2bl w:val="nil"/>
            </w:tcBorders>
            <w:vAlign w:val="center"/>
          </w:tcPr>
          <w:p w14:paraId="4C9BDB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7.6</w:t>
            </w:r>
          </w:p>
        </w:tc>
        <w:tc>
          <w:tcPr>
            <w:tcW w:w="0" w:type="auto"/>
            <w:tcBorders>
              <w:tl2br w:val="nil"/>
              <w:tr2bl w:val="nil"/>
            </w:tcBorders>
            <w:vAlign w:val="center"/>
          </w:tcPr>
          <w:p w14:paraId="469CD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7.4</w:t>
            </w:r>
          </w:p>
        </w:tc>
        <w:tc>
          <w:tcPr>
            <w:tcW w:w="0" w:type="auto"/>
            <w:tcBorders>
              <w:tl2br w:val="nil"/>
              <w:tr2bl w:val="nil"/>
            </w:tcBorders>
            <w:vAlign w:val="center"/>
          </w:tcPr>
          <w:p w14:paraId="2BFB4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7.1</w:t>
            </w:r>
          </w:p>
        </w:tc>
        <w:tc>
          <w:tcPr>
            <w:tcW w:w="0" w:type="auto"/>
            <w:tcBorders>
              <w:tl2br w:val="nil"/>
              <w:tr2bl w:val="nil"/>
            </w:tcBorders>
            <w:vAlign w:val="center"/>
          </w:tcPr>
          <w:p w14:paraId="2C5FBB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7.5</w:t>
            </w:r>
          </w:p>
        </w:tc>
        <w:tc>
          <w:tcPr>
            <w:tcW w:w="0" w:type="auto"/>
            <w:tcBorders>
              <w:tl2br w:val="nil"/>
              <w:tr2bl w:val="nil"/>
            </w:tcBorders>
            <w:vAlign w:val="center"/>
          </w:tcPr>
          <w:p w14:paraId="45FA5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7.3</w:t>
            </w:r>
          </w:p>
        </w:tc>
        <w:tc>
          <w:tcPr>
            <w:tcW w:w="0" w:type="auto"/>
            <w:tcBorders>
              <w:tl2br w:val="nil"/>
              <w:tr2bl w:val="nil"/>
            </w:tcBorders>
            <w:vAlign w:val="center"/>
          </w:tcPr>
          <w:p w14:paraId="674FC8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7.2</w:t>
            </w:r>
          </w:p>
        </w:tc>
        <w:tc>
          <w:tcPr>
            <w:tcW w:w="0" w:type="auto"/>
            <w:tcBorders>
              <w:tl2br w:val="nil"/>
              <w:tr2bl w:val="nil"/>
            </w:tcBorders>
            <w:vAlign w:val="center"/>
          </w:tcPr>
          <w:p w14:paraId="7AD2D1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≥5</w:t>
            </w:r>
          </w:p>
        </w:tc>
      </w:tr>
      <w:tr w14:paraId="7D7BB7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0" w:type="auto"/>
            <w:tcBorders>
              <w:tl2br w:val="nil"/>
              <w:tr2bl w:val="nil"/>
            </w:tcBorders>
            <w:vAlign w:val="center"/>
          </w:tcPr>
          <w:p w14:paraId="77F3D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高锰酸盐指数</w:t>
            </w:r>
          </w:p>
        </w:tc>
        <w:tc>
          <w:tcPr>
            <w:tcW w:w="0" w:type="auto"/>
            <w:tcBorders>
              <w:tl2br w:val="nil"/>
              <w:tr2bl w:val="nil"/>
            </w:tcBorders>
            <w:vAlign w:val="center"/>
          </w:tcPr>
          <w:p w14:paraId="692564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2.0</w:t>
            </w:r>
          </w:p>
        </w:tc>
        <w:tc>
          <w:tcPr>
            <w:tcW w:w="0" w:type="auto"/>
            <w:tcBorders>
              <w:tl2br w:val="nil"/>
              <w:tr2bl w:val="nil"/>
            </w:tcBorders>
            <w:vAlign w:val="center"/>
          </w:tcPr>
          <w:p w14:paraId="63DCBC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2.1</w:t>
            </w:r>
          </w:p>
        </w:tc>
        <w:tc>
          <w:tcPr>
            <w:tcW w:w="0" w:type="auto"/>
            <w:tcBorders>
              <w:tl2br w:val="nil"/>
              <w:tr2bl w:val="nil"/>
            </w:tcBorders>
            <w:vAlign w:val="center"/>
          </w:tcPr>
          <w:p w14:paraId="2BC65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1.9</w:t>
            </w:r>
          </w:p>
        </w:tc>
        <w:tc>
          <w:tcPr>
            <w:tcW w:w="0" w:type="auto"/>
            <w:tcBorders>
              <w:tl2br w:val="nil"/>
              <w:tr2bl w:val="nil"/>
            </w:tcBorders>
            <w:vAlign w:val="center"/>
          </w:tcPr>
          <w:p w14:paraId="173D5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2.2</w:t>
            </w:r>
          </w:p>
        </w:tc>
        <w:tc>
          <w:tcPr>
            <w:tcW w:w="0" w:type="auto"/>
            <w:tcBorders>
              <w:tl2br w:val="nil"/>
              <w:tr2bl w:val="nil"/>
            </w:tcBorders>
            <w:vAlign w:val="center"/>
          </w:tcPr>
          <w:p w14:paraId="4B356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2.3</w:t>
            </w:r>
          </w:p>
        </w:tc>
        <w:tc>
          <w:tcPr>
            <w:tcW w:w="0" w:type="auto"/>
            <w:tcBorders>
              <w:tl2br w:val="nil"/>
              <w:tr2bl w:val="nil"/>
            </w:tcBorders>
            <w:vAlign w:val="center"/>
          </w:tcPr>
          <w:p w14:paraId="70EAFB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2.0</w:t>
            </w:r>
          </w:p>
        </w:tc>
        <w:tc>
          <w:tcPr>
            <w:tcW w:w="0" w:type="auto"/>
            <w:tcBorders>
              <w:tl2br w:val="nil"/>
              <w:tr2bl w:val="nil"/>
            </w:tcBorders>
            <w:vAlign w:val="center"/>
          </w:tcPr>
          <w:p w14:paraId="67262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w:t>
            </w:r>
          </w:p>
        </w:tc>
      </w:tr>
      <w:tr w14:paraId="2841A6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0" w:type="auto"/>
            <w:tcBorders>
              <w:tl2br w:val="nil"/>
              <w:tr2bl w:val="nil"/>
            </w:tcBorders>
            <w:vAlign w:val="center"/>
          </w:tcPr>
          <w:p w14:paraId="4FA088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化学需氧量</w:t>
            </w:r>
          </w:p>
        </w:tc>
        <w:tc>
          <w:tcPr>
            <w:tcW w:w="0" w:type="auto"/>
            <w:tcBorders>
              <w:tl2br w:val="nil"/>
              <w:tr2bl w:val="nil"/>
            </w:tcBorders>
            <w:vAlign w:val="center"/>
          </w:tcPr>
          <w:p w14:paraId="1B863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17</w:t>
            </w:r>
          </w:p>
        </w:tc>
        <w:tc>
          <w:tcPr>
            <w:tcW w:w="0" w:type="auto"/>
            <w:tcBorders>
              <w:tl2br w:val="nil"/>
              <w:tr2bl w:val="nil"/>
            </w:tcBorders>
            <w:vAlign w:val="center"/>
          </w:tcPr>
          <w:p w14:paraId="40C40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17</w:t>
            </w:r>
          </w:p>
        </w:tc>
        <w:tc>
          <w:tcPr>
            <w:tcW w:w="0" w:type="auto"/>
            <w:tcBorders>
              <w:tl2br w:val="nil"/>
              <w:tr2bl w:val="nil"/>
            </w:tcBorders>
            <w:vAlign w:val="center"/>
          </w:tcPr>
          <w:p w14:paraId="16B19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18</w:t>
            </w:r>
          </w:p>
        </w:tc>
        <w:tc>
          <w:tcPr>
            <w:tcW w:w="0" w:type="auto"/>
            <w:tcBorders>
              <w:tl2br w:val="nil"/>
              <w:tr2bl w:val="nil"/>
            </w:tcBorders>
            <w:vAlign w:val="center"/>
          </w:tcPr>
          <w:p w14:paraId="4D191F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17</w:t>
            </w:r>
          </w:p>
        </w:tc>
        <w:tc>
          <w:tcPr>
            <w:tcW w:w="0" w:type="auto"/>
            <w:tcBorders>
              <w:tl2br w:val="nil"/>
              <w:tr2bl w:val="nil"/>
            </w:tcBorders>
            <w:vAlign w:val="center"/>
          </w:tcPr>
          <w:p w14:paraId="637E5D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18</w:t>
            </w:r>
          </w:p>
        </w:tc>
        <w:tc>
          <w:tcPr>
            <w:tcW w:w="0" w:type="auto"/>
            <w:tcBorders>
              <w:tl2br w:val="nil"/>
              <w:tr2bl w:val="nil"/>
            </w:tcBorders>
            <w:vAlign w:val="center"/>
          </w:tcPr>
          <w:p w14:paraId="1FCA9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17</w:t>
            </w:r>
          </w:p>
        </w:tc>
        <w:tc>
          <w:tcPr>
            <w:tcW w:w="0" w:type="auto"/>
            <w:tcBorders>
              <w:tl2br w:val="nil"/>
              <w:tr2bl w:val="nil"/>
            </w:tcBorders>
            <w:vAlign w:val="center"/>
          </w:tcPr>
          <w:p w14:paraId="544286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≤20</w:t>
            </w:r>
          </w:p>
        </w:tc>
      </w:tr>
      <w:tr w14:paraId="1F2DA7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0" w:type="auto"/>
            <w:tcBorders>
              <w:tl2br w:val="nil"/>
              <w:tr2bl w:val="nil"/>
            </w:tcBorders>
            <w:vAlign w:val="center"/>
          </w:tcPr>
          <w:p w14:paraId="21909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五日生化需氧量</w:t>
            </w:r>
          </w:p>
        </w:tc>
        <w:tc>
          <w:tcPr>
            <w:tcW w:w="0" w:type="auto"/>
            <w:tcBorders>
              <w:tl2br w:val="nil"/>
              <w:tr2bl w:val="nil"/>
            </w:tcBorders>
            <w:vAlign w:val="center"/>
          </w:tcPr>
          <w:p w14:paraId="67A008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1.8</w:t>
            </w:r>
          </w:p>
        </w:tc>
        <w:tc>
          <w:tcPr>
            <w:tcW w:w="0" w:type="auto"/>
            <w:tcBorders>
              <w:tl2br w:val="nil"/>
              <w:tr2bl w:val="nil"/>
            </w:tcBorders>
            <w:vAlign w:val="center"/>
          </w:tcPr>
          <w:p w14:paraId="7AC63A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1.9</w:t>
            </w:r>
          </w:p>
        </w:tc>
        <w:tc>
          <w:tcPr>
            <w:tcW w:w="0" w:type="auto"/>
            <w:tcBorders>
              <w:tl2br w:val="nil"/>
              <w:tr2bl w:val="nil"/>
            </w:tcBorders>
            <w:vAlign w:val="center"/>
          </w:tcPr>
          <w:p w14:paraId="1673D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1.8</w:t>
            </w:r>
          </w:p>
        </w:tc>
        <w:tc>
          <w:tcPr>
            <w:tcW w:w="0" w:type="auto"/>
            <w:tcBorders>
              <w:tl2br w:val="nil"/>
              <w:tr2bl w:val="nil"/>
            </w:tcBorders>
            <w:vAlign w:val="center"/>
          </w:tcPr>
          <w:p w14:paraId="0ED23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2.0</w:t>
            </w:r>
          </w:p>
        </w:tc>
        <w:tc>
          <w:tcPr>
            <w:tcW w:w="0" w:type="auto"/>
            <w:tcBorders>
              <w:tl2br w:val="nil"/>
              <w:tr2bl w:val="nil"/>
            </w:tcBorders>
            <w:vAlign w:val="center"/>
          </w:tcPr>
          <w:p w14:paraId="306E0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2.1</w:t>
            </w:r>
          </w:p>
        </w:tc>
        <w:tc>
          <w:tcPr>
            <w:tcW w:w="0" w:type="auto"/>
            <w:tcBorders>
              <w:tl2br w:val="nil"/>
              <w:tr2bl w:val="nil"/>
            </w:tcBorders>
            <w:vAlign w:val="center"/>
          </w:tcPr>
          <w:p w14:paraId="2BF37E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1.9</w:t>
            </w:r>
          </w:p>
        </w:tc>
        <w:tc>
          <w:tcPr>
            <w:tcW w:w="0" w:type="auto"/>
            <w:tcBorders>
              <w:tl2br w:val="nil"/>
              <w:tr2bl w:val="nil"/>
            </w:tcBorders>
            <w:vAlign w:val="center"/>
          </w:tcPr>
          <w:p w14:paraId="411FE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w:t>
            </w:r>
          </w:p>
        </w:tc>
      </w:tr>
      <w:tr w14:paraId="174494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0" w:type="auto"/>
            <w:tcBorders>
              <w:tl2br w:val="nil"/>
              <w:tr2bl w:val="nil"/>
            </w:tcBorders>
            <w:vAlign w:val="center"/>
          </w:tcPr>
          <w:p w14:paraId="10176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氨氮</w:t>
            </w:r>
          </w:p>
        </w:tc>
        <w:tc>
          <w:tcPr>
            <w:tcW w:w="0" w:type="auto"/>
            <w:tcBorders>
              <w:tl2br w:val="nil"/>
              <w:tr2bl w:val="nil"/>
            </w:tcBorders>
            <w:vAlign w:val="center"/>
          </w:tcPr>
          <w:p w14:paraId="717B0B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0.038</w:t>
            </w:r>
          </w:p>
        </w:tc>
        <w:tc>
          <w:tcPr>
            <w:tcW w:w="0" w:type="auto"/>
            <w:tcBorders>
              <w:tl2br w:val="nil"/>
              <w:tr2bl w:val="nil"/>
            </w:tcBorders>
            <w:vAlign w:val="center"/>
          </w:tcPr>
          <w:p w14:paraId="092149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0.031</w:t>
            </w:r>
          </w:p>
        </w:tc>
        <w:tc>
          <w:tcPr>
            <w:tcW w:w="0" w:type="auto"/>
            <w:tcBorders>
              <w:tl2br w:val="nil"/>
              <w:tr2bl w:val="nil"/>
            </w:tcBorders>
            <w:vAlign w:val="center"/>
          </w:tcPr>
          <w:p w14:paraId="5D557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0.038</w:t>
            </w:r>
          </w:p>
        </w:tc>
        <w:tc>
          <w:tcPr>
            <w:tcW w:w="0" w:type="auto"/>
            <w:tcBorders>
              <w:tl2br w:val="nil"/>
              <w:tr2bl w:val="nil"/>
            </w:tcBorders>
            <w:vAlign w:val="center"/>
          </w:tcPr>
          <w:p w14:paraId="474659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0.039</w:t>
            </w:r>
          </w:p>
        </w:tc>
        <w:tc>
          <w:tcPr>
            <w:tcW w:w="0" w:type="auto"/>
            <w:tcBorders>
              <w:tl2br w:val="nil"/>
              <w:tr2bl w:val="nil"/>
            </w:tcBorders>
            <w:vAlign w:val="center"/>
          </w:tcPr>
          <w:p w14:paraId="2BAB4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0.033</w:t>
            </w:r>
          </w:p>
        </w:tc>
        <w:tc>
          <w:tcPr>
            <w:tcW w:w="0" w:type="auto"/>
            <w:tcBorders>
              <w:tl2br w:val="nil"/>
              <w:tr2bl w:val="nil"/>
            </w:tcBorders>
            <w:vAlign w:val="center"/>
          </w:tcPr>
          <w:p w14:paraId="5204F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0.056</w:t>
            </w:r>
          </w:p>
        </w:tc>
        <w:tc>
          <w:tcPr>
            <w:tcW w:w="0" w:type="auto"/>
            <w:tcBorders>
              <w:tl2br w:val="nil"/>
              <w:tr2bl w:val="nil"/>
            </w:tcBorders>
            <w:vAlign w:val="center"/>
          </w:tcPr>
          <w:p w14:paraId="6C2A4B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w:t>
            </w:r>
          </w:p>
        </w:tc>
      </w:tr>
      <w:tr w14:paraId="306095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0" w:type="auto"/>
            <w:tcBorders>
              <w:tl2br w:val="nil"/>
              <w:tr2bl w:val="nil"/>
            </w:tcBorders>
            <w:vAlign w:val="center"/>
          </w:tcPr>
          <w:p w14:paraId="1DB64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总磷</w:t>
            </w:r>
          </w:p>
        </w:tc>
        <w:tc>
          <w:tcPr>
            <w:tcW w:w="0" w:type="auto"/>
            <w:tcBorders>
              <w:tl2br w:val="nil"/>
              <w:tr2bl w:val="nil"/>
            </w:tcBorders>
            <w:vAlign w:val="center"/>
          </w:tcPr>
          <w:p w14:paraId="268B6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0.06</w:t>
            </w:r>
          </w:p>
        </w:tc>
        <w:tc>
          <w:tcPr>
            <w:tcW w:w="0" w:type="auto"/>
            <w:tcBorders>
              <w:tl2br w:val="nil"/>
              <w:tr2bl w:val="nil"/>
            </w:tcBorders>
            <w:vAlign w:val="center"/>
          </w:tcPr>
          <w:p w14:paraId="699E0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0" w:type="auto"/>
            <w:tcBorders>
              <w:tl2br w:val="nil"/>
              <w:tr2bl w:val="nil"/>
            </w:tcBorders>
            <w:vAlign w:val="center"/>
          </w:tcPr>
          <w:p w14:paraId="0A119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c>
          <w:tcPr>
            <w:tcW w:w="0" w:type="auto"/>
            <w:tcBorders>
              <w:tl2br w:val="nil"/>
              <w:tr2bl w:val="nil"/>
            </w:tcBorders>
            <w:vAlign w:val="center"/>
          </w:tcPr>
          <w:p w14:paraId="338F3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c>
          <w:tcPr>
            <w:tcW w:w="0" w:type="auto"/>
            <w:tcBorders>
              <w:tl2br w:val="nil"/>
              <w:tr2bl w:val="nil"/>
            </w:tcBorders>
            <w:vAlign w:val="center"/>
          </w:tcPr>
          <w:p w14:paraId="29B44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0" w:type="auto"/>
            <w:tcBorders>
              <w:tl2br w:val="nil"/>
              <w:tr2bl w:val="nil"/>
            </w:tcBorders>
            <w:vAlign w:val="center"/>
          </w:tcPr>
          <w:p w14:paraId="3F63A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0" w:type="auto"/>
            <w:tcBorders>
              <w:tl2br w:val="nil"/>
              <w:tr2bl w:val="nil"/>
            </w:tcBorders>
            <w:vAlign w:val="center"/>
          </w:tcPr>
          <w:p w14:paraId="22987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w:t>
            </w:r>
          </w:p>
        </w:tc>
      </w:tr>
      <w:tr w14:paraId="3741D1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0" w:type="auto"/>
            <w:tcBorders>
              <w:tl2br w:val="nil"/>
              <w:tr2bl w:val="nil"/>
            </w:tcBorders>
            <w:vAlign w:val="center"/>
          </w:tcPr>
          <w:p w14:paraId="4F7016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铜</w:t>
            </w:r>
          </w:p>
        </w:tc>
        <w:tc>
          <w:tcPr>
            <w:tcW w:w="0" w:type="auto"/>
            <w:tcBorders>
              <w:tl2br w:val="nil"/>
              <w:tr2bl w:val="nil"/>
            </w:tcBorders>
            <w:vAlign w:val="center"/>
          </w:tcPr>
          <w:p w14:paraId="67FF3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0.006L</w:t>
            </w:r>
          </w:p>
        </w:tc>
        <w:tc>
          <w:tcPr>
            <w:tcW w:w="0" w:type="auto"/>
            <w:tcBorders>
              <w:tl2br w:val="nil"/>
              <w:tr2bl w:val="nil"/>
            </w:tcBorders>
            <w:vAlign w:val="center"/>
          </w:tcPr>
          <w:p w14:paraId="111D4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0.006L</w:t>
            </w:r>
          </w:p>
        </w:tc>
        <w:tc>
          <w:tcPr>
            <w:tcW w:w="0" w:type="auto"/>
            <w:tcBorders>
              <w:tl2br w:val="nil"/>
              <w:tr2bl w:val="nil"/>
            </w:tcBorders>
            <w:vAlign w:val="center"/>
          </w:tcPr>
          <w:p w14:paraId="0FBB8F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0.006L</w:t>
            </w:r>
          </w:p>
        </w:tc>
        <w:tc>
          <w:tcPr>
            <w:tcW w:w="0" w:type="auto"/>
            <w:tcBorders>
              <w:tl2br w:val="nil"/>
              <w:tr2bl w:val="nil"/>
            </w:tcBorders>
            <w:vAlign w:val="center"/>
          </w:tcPr>
          <w:p w14:paraId="11A32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0.006L</w:t>
            </w:r>
          </w:p>
        </w:tc>
        <w:tc>
          <w:tcPr>
            <w:tcW w:w="0" w:type="auto"/>
            <w:tcBorders>
              <w:tl2br w:val="nil"/>
              <w:tr2bl w:val="nil"/>
            </w:tcBorders>
            <w:vAlign w:val="center"/>
          </w:tcPr>
          <w:p w14:paraId="13DE62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0.006L</w:t>
            </w:r>
          </w:p>
        </w:tc>
        <w:tc>
          <w:tcPr>
            <w:tcW w:w="0" w:type="auto"/>
            <w:tcBorders>
              <w:tl2br w:val="nil"/>
              <w:tr2bl w:val="nil"/>
            </w:tcBorders>
            <w:vAlign w:val="center"/>
          </w:tcPr>
          <w:p w14:paraId="1324E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0.006L</w:t>
            </w:r>
          </w:p>
        </w:tc>
        <w:tc>
          <w:tcPr>
            <w:tcW w:w="0" w:type="auto"/>
            <w:tcBorders>
              <w:tl2br w:val="nil"/>
              <w:tr2bl w:val="nil"/>
            </w:tcBorders>
            <w:vAlign w:val="center"/>
          </w:tcPr>
          <w:p w14:paraId="6CA58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w:t>
            </w:r>
          </w:p>
        </w:tc>
      </w:tr>
      <w:tr w14:paraId="435D79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0" w:type="auto"/>
            <w:tcBorders>
              <w:tl2br w:val="nil"/>
              <w:tr2bl w:val="nil"/>
            </w:tcBorders>
            <w:vAlign w:val="center"/>
          </w:tcPr>
          <w:p w14:paraId="624C1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锌</w:t>
            </w:r>
          </w:p>
        </w:tc>
        <w:tc>
          <w:tcPr>
            <w:tcW w:w="0" w:type="auto"/>
            <w:tcBorders>
              <w:tl2br w:val="nil"/>
              <w:tr2bl w:val="nil"/>
            </w:tcBorders>
            <w:vAlign w:val="center"/>
          </w:tcPr>
          <w:p w14:paraId="7E3A7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616CF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39F9C9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01BF33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6315FC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47EAB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65F03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w:t>
            </w:r>
          </w:p>
        </w:tc>
      </w:tr>
      <w:tr w14:paraId="1A8257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0" w:type="auto"/>
            <w:tcBorders>
              <w:tl2br w:val="nil"/>
              <w:tr2bl w:val="nil"/>
            </w:tcBorders>
            <w:vAlign w:val="center"/>
          </w:tcPr>
          <w:p w14:paraId="28C5C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氟化物</w:t>
            </w:r>
          </w:p>
        </w:tc>
        <w:tc>
          <w:tcPr>
            <w:tcW w:w="0" w:type="auto"/>
            <w:tcBorders>
              <w:tl2br w:val="nil"/>
              <w:tr2bl w:val="nil"/>
            </w:tcBorders>
            <w:vAlign w:val="center"/>
          </w:tcPr>
          <w:p w14:paraId="52337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0.176</w:t>
            </w:r>
          </w:p>
        </w:tc>
        <w:tc>
          <w:tcPr>
            <w:tcW w:w="0" w:type="auto"/>
            <w:tcBorders>
              <w:tl2br w:val="nil"/>
              <w:tr2bl w:val="nil"/>
            </w:tcBorders>
            <w:vAlign w:val="center"/>
          </w:tcPr>
          <w:p w14:paraId="4603F1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0.165</w:t>
            </w:r>
          </w:p>
        </w:tc>
        <w:tc>
          <w:tcPr>
            <w:tcW w:w="0" w:type="auto"/>
            <w:tcBorders>
              <w:tl2br w:val="nil"/>
              <w:tr2bl w:val="nil"/>
            </w:tcBorders>
            <w:vAlign w:val="center"/>
          </w:tcPr>
          <w:p w14:paraId="5F24BF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0.171</w:t>
            </w:r>
          </w:p>
        </w:tc>
        <w:tc>
          <w:tcPr>
            <w:tcW w:w="0" w:type="auto"/>
            <w:tcBorders>
              <w:tl2br w:val="nil"/>
              <w:tr2bl w:val="nil"/>
            </w:tcBorders>
            <w:vAlign w:val="center"/>
          </w:tcPr>
          <w:p w14:paraId="0C066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0.161</w:t>
            </w:r>
          </w:p>
        </w:tc>
        <w:tc>
          <w:tcPr>
            <w:tcW w:w="0" w:type="auto"/>
            <w:tcBorders>
              <w:tl2br w:val="nil"/>
              <w:tr2bl w:val="nil"/>
            </w:tcBorders>
            <w:vAlign w:val="center"/>
          </w:tcPr>
          <w:p w14:paraId="0880D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0.168</w:t>
            </w:r>
          </w:p>
        </w:tc>
        <w:tc>
          <w:tcPr>
            <w:tcW w:w="0" w:type="auto"/>
            <w:tcBorders>
              <w:tl2br w:val="nil"/>
              <w:tr2bl w:val="nil"/>
            </w:tcBorders>
            <w:vAlign w:val="center"/>
          </w:tcPr>
          <w:p w14:paraId="1D58F8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0.172</w:t>
            </w:r>
          </w:p>
        </w:tc>
        <w:tc>
          <w:tcPr>
            <w:tcW w:w="0" w:type="auto"/>
            <w:tcBorders>
              <w:tl2br w:val="nil"/>
              <w:tr2bl w:val="nil"/>
            </w:tcBorders>
            <w:vAlign w:val="center"/>
          </w:tcPr>
          <w:p w14:paraId="3AF19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w:t>
            </w:r>
          </w:p>
        </w:tc>
      </w:tr>
      <w:tr w14:paraId="768EE8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0" w:type="auto"/>
            <w:tcBorders>
              <w:tl2br w:val="nil"/>
              <w:tr2bl w:val="nil"/>
            </w:tcBorders>
            <w:vAlign w:val="center"/>
          </w:tcPr>
          <w:p w14:paraId="45AF15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硒</w:t>
            </w:r>
          </w:p>
        </w:tc>
        <w:tc>
          <w:tcPr>
            <w:tcW w:w="0" w:type="auto"/>
            <w:tcBorders>
              <w:tl2br w:val="nil"/>
              <w:tr2bl w:val="nil"/>
            </w:tcBorders>
            <w:vAlign w:val="center"/>
          </w:tcPr>
          <w:p w14:paraId="3F3C8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2D12A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015B1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051D3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22A7D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6F18F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0783D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r>
      <w:tr w14:paraId="291895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0" w:type="auto"/>
            <w:tcBorders>
              <w:tl2br w:val="nil"/>
              <w:tr2bl w:val="nil"/>
            </w:tcBorders>
            <w:vAlign w:val="center"/>
          </w:tcPr>
          <w:p w14:paraId="312EF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砷</w:t>
            </w:r>
          </w:p>
        </w:tc>
        <w:tc>
          <w:tcPr>
            <w:tcW w:w="0" w:type="auto"/>
            <w:tcBorders>
              <w:tl2br w:val="nil"/>
              <w:tr2bl w:val="nil"/>
            </w:tcBorders>
            <w:vAlign w:val="center"/>
          </w:tcPr>
          <w:p w14:paraId="511F3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00EF0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12DED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5C339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082D2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5C89E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4346A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r>
      <w:tr w14:paraId="28EEF0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0" w:type="auto"/>
            <w:tcBorders>
              <w:tl2br w:val="nil"/>
              <w:tr2bl w:val="nil"/>
            </w:tcBorders>
            <w:vAlign w:val="center"/>
          </w:tcPr>
          <w:p w14:paraId="2DCC9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汞</w:t>
            </w:r>
          </w:p>
        </w:tc>
        <w:tc>
          <w:tcPr>
            <w:tcW w:w="0" w:type="auto"/>
            <w:tcBorders>
              <w:tl2br w:val="nil"/>
              <w:tr2bl w:val="nil"/>
            </w:tcBorders>
            <w:vAlign w:val="center"/>
          </w:tcPr>
          <w:p w14:paraId="680CF1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-5</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3804E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-5</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3D1570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-5</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2B48AE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-5</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47706C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-5</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0FA41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4×10</w:t>
            </w:r>
            <w:r>
              <w:rPr>
                <w:rFonts w:hint="default" w:ascii="Times New Roman" w:hAnsi="Times New Roman" w:cs="Times New Roman"/>
                <w:b w:val="0"/>
                <w:bCs w:val="0"/>
                <w:sz w:val="21"/>
                <w:szCs w:val="21"/>
                <w:highlight w:val="none"/>
                <w:vertAlign w:val="superscript"/>
                <w:lang w:val="en-US" w:eastAsia="zh-CN"/>
              </w:rPr>
              <w:t>-5</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3B119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&lt;0.0001</w:t>
            </w:r>
          </w:p>
        </w:tc>
      </w:tr>
      <w:tr w14:paraId="06D4B0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0" w:type="auto"/>
            <w:tcBorders>
              <w:tl2br w:val="nil"/>
              <w:tr2bl w:val="nil"/>
            </w:tcBorders>
            <w:vAlign w:val="center"/>
          </w:tcPr>
          <w:p w14:paraId="3F86C3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镉</w:t>
            </w:r>
          </w:p>
        </w:tc>
        <w:tc>
          <w:tcPr>
            <w:tcW w:w="0" w:type="auto"/>
            <w:tcBorders>
              <w:tl2br w:val="nil"/>
              <w:tr2bl w:val="nil"/>
            </w:tcBorders>
            <w:vAlign w:val="center"/>
          </w:tcPr>
          <w:p w14:paraId="4B76A8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4EFE2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51EEF9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5B0E9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2447E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3518E5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3EA4D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r>
      <w:tr w14:paraId="641C92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0" w:type="auto"/>
            <w:tcBorders>
              <w:tl2br w:val="nil"/>
              <w:tr2bl w:val="nil"/>
            </w:tcBorders>
            <w:vAlign w:val="center"/>
          </w:tcPr>
          <w:p w14:paraId="6DA0B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六价铬</w:t>
            </w:r>
          </w:p>
        </w:tc>
        <w:tc>
          <w:tcPr>
            <w:tcW w:w="0" w:type="auto"/>
            <w:tcBorders>
              <w:tl2br w:val="nil"/>
              <w:tr2bl w:val="nil"/>
            </w:tcBorders>
            <w:vAlign w:val="center"/>
          </w:tcPr>
          <w:p w14:paraId="271A90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7C74A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262F8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50BA78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1FC219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175223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tcBorders>
              <w:tl2br w:val="nil"/>
              <w:tr2bl w:val="nil"/>
            </w:tcBorders>
            <w:vAlign w:val="center"/>
          </w:tcPr>
          <w:p w14:paraId="5FE88D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r>
      <w:tr w14:paraId="52BE6C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0" w:type="auto"/>
            <w:tcBorders>
              <w:tl2br w:val="nil"/>
              <w:tr2bl w:val="nil"/>
            </w:tcBorders>
            <w:vAlign w:val="center"/>
          </w:tcPr>
          <w:p w14:paraId="3D816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铅</w:t>
            </w:r>
          </w:p>
        </w:tc>
        <w:tc>
          <w:tcPr>
            <w:tcW w:w="0" w:type="auto"/>
            <w:tcBorders>
              <w:tl2br w:val="nil"/>
              <w:tr2bl w:val="nil"/>
            </w:tcBorders>
            <w:vAlign w:val="center"/>
          </w:tcPr>
          <w:p w14:paraId="57038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71485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65C44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4F2842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080A7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3F30D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7.0×10</w:t>
            </w:r>
            <w:r>
              <w:rPr>
                <w:rFonts w:hint="default" w:ascii="Times New Roman" w:hAnsi="Times New Roman" w:cs="Times New Roman"/>
                <w:b w:val="0"/>
                <w:bCs w:val="0"/>
                <w:sz w:val="21"/>
                <w:szCs w:val="21"/>
                <w:highlight w:val="none"/>
                <w:vertAlign w:val="superscript"/>
                <w:lang w:val="en-US" w:eastAsia="zh-CN"/>
              </w:rPr>
              <w:t>-4</w:t>
            </w:r>
            <w:r>
              <w:rPr>
                <w:rFonts w:hint="default" w:ascii="Times New Roman" w:hAnsi="Times New Roman" w:cs="Times New Roman"/>
                <w:b w:val="0"/>
                <w:bCs w:val="0"/>
                <w:sz w:val="21"/>
                <w:szCs w:val="21"/>
                <w:highlight w:val="none"/>
                <w:vertAlign w:val="baseline"/>
                <w:lang w:val="en-US" w:eastAsia="zh-CN"/>
              </w:rPr>
              <w:t>L</w:t>
            </w:r>
          </w:p>
        </w:tc>
        <w:tc>
          <w:tcPr>
            <w:tcW w:w="0" w:type="auto"/>
            <w:tcBorders>
              <w:tl2br w:val="nil"/>
              <w:tr2bl w:val="nil"/>
            </w:tcBorders>
            <w:vAlign w:val="center"/>
          </w:tcPr>
          <w:p w14:paraId="50827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r>
      <w:tr w14:paraId="3ADF89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0" w:type="auto"/>
            <w:tcBorders>
              <w:tl2br w:val="nil"/>
              <w:tr2bl w:val="nil"/>
            </w:tcBorders>
            <w:vAlign w:val="center"/>
          </w:tcPr>
          <w:p w14:paraId="3568C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氰化物</w:t>
            </w:r>
          </w:p>
        </w:tc>
        <w:tc>
          <w:tcPr>
            <w:tcW w:w="0" w:type="auto"/>
            <w:tcBorders>
              <w:tl2br w:val="nil"/>
              <w:tr2bl w:val="nil"/>
            </w:tcBorders>
            <w:vAlign w:val="center"/>
          </w:tcPr>
          <w:p w14:paraId="0A1914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0.001L</w:t>
            </w:r>
          </w:p>
        </w:tc>
        <w:tc>
          <w:tcPr>
            <w:tcW w:w="0" w:type="auto"/>
            <w:tcBorders>
              <w:tl2br w:val="nil"/>
              <w:tr2bl w:val="nil"/>
            </w:tcBorders>
            <w:vAlign w:val="center"/>
          </w:tcPr>
          <w:p w14:paraId="4B642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0.001I</w:t>
            </w:r>
          </w:p>
        </w:tc>
        <w:tc>
          <w:tcPr>
            <w:tcW w:w="0" w:type="auto"/>
            <w:tcBorders>
              <w:tl2br w:val="nil"/>
              <w:tr2bl w:val="nil"/>
            </w:tcBorders>
            <w:vAlign w:val="center"/>
          </w:tcPr>
          <w:p w14:paraId="5A9AB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0.001L</w:t>
            </w:r>
          </w:p>
        </w:tc>
        <w:tc>
          <w:tcPr>
            <w:tcW w:w="0" w:type="auto"/>
            <w:tcBorders>
              <w:tl2br w:val="nil"/>
              <w:tr2bl w:val="nil"/>
            </w:tcBorders>
            <w:vAlign w:val="center"/>
          </w:tcPr>
          <w:p w14:paraId="40BC8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0.001L</w:t>
            </w:r>
          </w:p>
        </w:tc>
        <w:tc>
          <w:tcPr>
            <w:tcW w:w="0" w:type="auto"/>
            <w:tcBorders>
              <w:tl2br w:val="nil"/>
              <w:tr2bl w:val="nil"/>
            </w:tcBorders>
            <w:vAlign w:val="center"/>
          </w:tcPr>
          <w:p w14:paraId="1EB66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0.001L</w:t>
            </w:r>
          </w:p>
        </w:tc>
        <w:tc>
          <w:tcPr>
            <w:tcW w:w="0" w:type="auto"/>
            <w:tcBorders>
              <w:tl2br w:val="nil"/>
              <w:tr2bl w:val="nil"/>
            </w:tcBorders>
            <w:vAlign w:val="center"/>
          </w:tcPr>
          <w:p w14:paraId="51D86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0.001L</w:t>
            </w:r>
          </w:p>
        </w:tc>
        <w:tc>
          <w:tcPr>
            <w:tcW w:w="0" w:type="auto"/>
            <w:tcBorders>
              <w:tl2br w:val="nil"/>
              <w:tr2bl w:val="nil"/>
            </w:tcBorders>
            <w:vAlign w:val="center"/>
          </w:tcPr>
          <w:p w14:paraId="04F0A9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w:t>
            </w:r>
          </w:p>
        </w:tc>
      </w:tr>
      <w:tr w14:paraId="3552D9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0" w:type="auto"/>
            <w:tcBorders>
              <w:tl2br w:val="nil"/>
              <w:tr2bl w:val="nil"/>
            </w:tcBorders>
            <w:vAlign w:val="center"/>
          </w:tcPr>
          <w:p w14:paraId="40E8B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挥发酚</w:t>
            </w:r>
          </w:p>
        </w:tc>
        <w:tc>
          <w:tcPr>
            <w:tcW w:w="0" w:type="auto"/>
            <w:tcBorders>
              <w:tl2br w:val="nil"/>
              <w:tr2bl w:val="nil"/>
            </w:tcBorders>
            <w:vAlign w:val="center"/>
          </w:tcPr>
          <w:p w14:paraId="31A5F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0.002L</w:t>
            </w:r>
          </w:p>
        </w:tc>
        <w:tc>
          <w:tcPr>
            <w:tcW w:w="0" w:type="auto"/>
            <w:tcBorders>
              <w:tl2br w:val="nil"/>
              <w:tr2bl w:val="nil"/>
            </w:tcBorders>
            <w:vAlign w:val="center"/>
          </w:tcPr>
          <w:p w14:paraId="01867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0.002L</w:t>
            </w:r>
          </w:p>
        </w:tc>
        <w:tc>
          <w:tcPr>
            <w:tcW w:w="0" w:type="auto"/>
            <w:tcBorders>
              <w:tl2br w:val="nil"/>
              <w:tr2bl w:val="nil"/>
            </w:tcBorders>
            <w:vAlign w:val="center"/>
          </w:tcPr>
          <w:p w14:paraId="244BF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0.002L</w:t>
            </w:r>
          </w:p>
        </w:tc>
        <w:tc>
          <w:tcPr>
            <w:tcW w:w="0" w:type="auto"/>
            <w:tcBorders>
              <w:tl2br w:val="nil"/>
              <w:tr2bl w:val="nil"/>
            </w:tcBorders>
            <w:vAlign w:val="center"/>
          </w:tcPr>
          <w:p w14:paraId="40ABB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0.002L</w:t>
            </w:r>
          </w:p>
        </w:tc>
        <w:tc>
          <w:tcPr>
            <w:tcW w:w="0" w:type="auto"/>
            <w:tcBorders>
              <w:tl2br w:val="nil"/>
              <w:tr2bl w:val="nil"/>
            </w:tcBorders>
            <w:vAlign w:val="center"/>
          </w:tcPr>
          <w:p w14:paraId="690C9B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0.002L</w:t>
            </w:r>
          </w:p>
        </w:tc>
        <w:tc>
          <w:tcPr>
            <w:tcW w:w="0" w:type="auto"/>
            <w:tcBorders>
              <w:tl2br w:val="nil"/>
              <w:tr2bl w:val="nil"/>
            </w:tcBorders>
            <w:vAlign w:val="center"/>
          </w:tcPr>
          <w:p w14:paraId="1729B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0.002L</w:t>
            </w:r>
          </w:p>
        </w:tc>
        <w:tc>
          <w:tcPr>
            <w:tcW w:w="0" w:type="auto"/>
            <w:tcBorders>
              <w:tl2br w:val="nil"/>
              <w:tr2bl w:val="nil"/>
            </w:tcBorders>
            <w:vAlign w:val="center"/>
          </w:tcPr>
          <w:p w14:paraId="41355E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r>
      <w:tr w14:paraId="1C44C3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0" w:type="auto"/>
            <w:tcBorders>
              <w:tl2br w:val="nil"/>
              <w:tr2bl w:val="nil"/>
            </w:tcBorders>
            <w:vAlign w:val="center"/>
          </w:tcPr>
          <w:p w14:paraId="58370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石油类</w:t>
            </w:r>
          </w:p>
        </w:tc>
        <w:tc>
          <w:tcPr>
            <w:tcW w:w="0" w:type="auto"/>
            <w:tcBorders>
              <w:tl2br w:val="nil"/>
              <w:tr2bl w:val="nil"/>
            </w:tcBorders>
            <w:vAlign w:val="center"/>
          </w:tcPr>
          <w:p w14:paraId="3DBBE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0" w:type="auto"/>
            <w:tcBorders>
              <w:tl2br w:val="nil"/>
              <w:tr2bl w:val="nil"/>
            </w:tcBorders>
            <w:vAlign w:val="center"/>
          </w:tcPr>
          <w:p w14:paraId="718DE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0" w:type="auto"/>
            <w:tcBorders>
              <w:tl2br w:val="nil"/>
              <w:tr2bl w:val="nil"/>
            </w:tcBorders>
            <w:vAlign w:val="center"/>
          </w:tcPr>
          <w:p w14:paraId="1A4E2E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0" w:type="auto"/>
            <w:tcBorders>
              <w:tl2br w:val="nil"/>
              <w:tr2bl w:val="nil"/>
            </w:tcBorders>
            <w:vAlign w:val="center"/>
          </w:tcPr>
          <w:p w14:paraId="2BFAD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0" w:type="auto"/>
            <w:tcBorders>
              <w:tl2br w:val="nil"/>
              <w:tr2bl w:val="nil"/>
            </w:tcBorders>
            <w:vAlign w:val="center"/>
          </w:tcPr>
          <w:p w14:paraId="3B189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0" w:type="auto"/>
            <w:tcBorders>
              <w:tl2br w:val="nil"/>
              <w:tr2bl w:val="nil"/>
            </w:tcBorders>
            <w:vAlign w:val="center"/>
          </w:tcPr>
          <w:p w14:paraId="72519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0" w:type="auto"/>
            <w:tcBorders>
              <w:tl2br w:val="nil"/>
              <w:tr2bl w:val="nil"/>
            </w:tcBorders>
            <w:vAlign w:val="center"/>
          </w:tcPr>
          <w:p w14:paraId="22E2AC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r>
      <w:tr w14:paraId="474683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0" w:type="auto"/>
            <w:tcBorders>
              <w:tl2br w:val="nil"/>
              <w:tr2bl w:val="nil"/>
            </w:tcBorders>
            <w:shd w:val="clear" w:color="auto" w:fill="auto"/>
            <w:vAlign w:val="center"/>
          </w:tcPr>
          <w:p w14:paraId="5F573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阴离子表面活性剂</w:t>
            </w:r>
          </w:p>
        </w:tc>
        <w:tc>
          <w:tcPr>
            <w:tcW w:w="0" w:type="auto"/>
            <w:tcBorders>
              <w:tl2br w:val="nil"/>
              <w:tr2bl w:val="nil"/>
            </w:tcBorders>
            <w:shd w:val="clear" w:color="auto" w:fill="auto"/>
            <w:vAlign w:val="center"/>
          </w:tcPr>
          <w:p w14:paraId="0165F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0.05L</w:t>
            </w:r>
          </w:p>
        </w:tc>
        <w:tc>
          <w:tcPr>
            <w:tcW w:w="0" w:type="auto"/>
            <w:tcBorders>
              <w:tl2br w:val="nil"/>
              <w:tr2bl w:val="nil"/>
            </w:tcBorders>
            <w:shd w:val="clear" w:color="auto" w:fill="auto"/>
            <w:vAlign w:val="center"/>
          </w:tcPr>
          <w:p w14:paraId="1E0CB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0.05L</w:t>
            </w:r>
          </w:p>
        </w:tc>
        <w:tc>
          <w:tcPr>
            <w:tcW w:w="0" w:type="auto"/>
            <w:tcBorders>
              <w:tl2br w:val="nil"/>
              <w:tr2bl w:val="nil"/>
            </w:tcBorders>
            <w:shd w:val="clear" w:color="auto" w:fill="auto"/>
            <w:vAlign w:val="center"/>
          </w:tcPr>
          <w:p w14:paraId="176BF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0.05L</w:t>
            </w:r>
          </w:p>
        </w:tc>
        <w:tc>
          <w:tcPr>
            <w:tcW w:w="0" w:type="auto"/>
            <w:tcBorders>
              <w:tl2br w:val="nil"/>
              <w:tr2bl w:val="nil"/>
            </w:tcBorders>
            <w:shd w:val="clear" w:color="auto" w:fill="auto"/>
            <w:vAlign w:val="center"/>
          </w:tcPr>
          <w:p w14:paraId="7D2BE2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0.05L</w:t>
            </w:r>
          </w:p>
        </w:tc>
        <w:tc>
          <w:tcPr>
            <w:tcW w:w="0" w:type="auto"/>
            <w:tcBorders>
              <w:tl2br w:val="nil"/>
              <w:tr2bl w:val="nil"/>
            </w:tcBorders>
            <w:shd w:val="clear" w:color="auto" w:fill="auto"/>
            <w:vAlign w:val="center"/>
          </w:tcPr>
          <w:p w14:paraId="733FD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0.05L</w:t>
            </w:r>
          </w:p>
        </w:tc>
        <w:tc>
          <w:tcPr>
            <w:tcW w:w="0" w:type="auto"/>
            <w:tcBorders>
              <w:tl2br w:val="nil"/>
              <w:tr2bl w:val="nil"/>
            </w:tcBorders>
            <w:shd w:val="clear" w:color="auto" w:fill="auto"/>
            <w:vAlign w:val="center"/>
          </w:tcPr>
          <w:p w14:paraId="32C2F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0.05L</w:t>
            </w:r>
          </w:p>
        </w:tc>
        <w:tc>
          <w:tcPr>
            <w:tcW w:w="0" w:type="auto"/>
            <w:tcBorders>
              <w:tl2br w:val="nil"/>
              <w:tr2bl w:val="nil"/>
            </w:tcBorders>
            <w:shd w:val="clear" w:color="auto" w:fill="auto"/>
            <w:vAlign w:val="center"/>
          </w:tcPr>
          <w:p w14:paraId="194AC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w:t>
            </w:r>
          </w:p>
        </w:tc>
      </w:tr>
      <w:tr w14:paraId="5BF1A7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0" w:type="auto"/>
            <w:shd w:val="clear" w:color="auto" w:fill="auto"/>
            <w:vAlign w:val="center"/>
          </w:tcPr>
          <w:p w14:paraId="3E2AD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硫化物</w:t>
            </w:r>
          </w:p>
        </w:tc>
        <w:tc>
          <w:tcPr>
            <w:tcW w:w="0" w:type="auto"/>
            <w:shd w:val="clear" w:color="auto" w:fill="auto"/>
            <w:vAlign w:val="center"/>
          </w:tcPr>
          <w:p w14:paraId="078BA4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0.01L</w:t>
            </w:r>
          </w:p>
        </w:tc>
        <w:tc>
          <w:tcPr>
            <w:tcW w:w="0" w:type="auto"/>
            <w:shd w:val="clear" w:color="auto" w:fill="auto"/>
            <w:vAlign w:val="center"/>
          </w:tcPr>
          <w:p w14:paraId="64E3F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0.01L</w:t>
            </w:r>
          </w:p>
        </w:tc>
        <w:tc>
          <w:tcPr>
            <w:tcW w:w="0" w:type="auto"/>
            <w:shd w:val="clear" w:color="auto" w:fill="auto"/>
            <w:vAlign w:val="center"/>
          </w:tcPr>
          <w:p w14:paraId="146F34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0.01L</w:t>
            </w:r>
          </w:p>
        </w:tc>
        <w:tc>
          <w:tcPr>
            <w:tcW w:w="0" w:type="auto"/>
            <w:shd w:val="clear" w:color="auto" w:fill="auto"/>
            <w:vAlign w:val="center"/>
          </w:tcPr>
          <w:p w14:paraId="02E06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0.01L</w:t>
            </w:r>
          </w:p>
        </w:tc>
        <w:tc>
          <w:tcPr>
            <w:tcW w:w="0" w:type="auto"/>
            <w:shd w:val="clear" w:color="auto" w:fill="auto"/>
            <w:vAlign w:val="center"/>
          </w:tcPr>
          <w:p w14:paraId="54A71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0.01L</w:t>
            </w:r>
          </w:p>
        </w:tc>
        <w:tc>
          <w:tcPr>
            <w:tcW w:w="0" w:type="auto"/>
            <w:shd w:val="clear" w:color="auto" w:fill="auto"/>
            <w:vAlign w:val="center"/>
          </w:tcPr>
          <w:p w14:paraId="4515EC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0.01L</w:t>
            </w:r>
          </w:p>
        </w:tc>
        <w:tc>
          <w:tcPr>
            <w:tcW w:w="0" w:type="auto"/>
            <w:shd w:val="clear" w:color="auto" w:fill="auto"/>
            <w:vAlign w:val="center"/>
          </w:tcPr>
          <w:p w14:paraId="1B75A0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w:t>
            </w:r>
          </w:p>
        </w:tc>
      </w:tr>
      <w:tr w14:paraId="62CE39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0" w:type="auto"/>
            <w:shd w:val="clear" w:color="auto" w:fill="auto"/>
            <w:vAlign w:val="center"/>
          </w:tcPr>
          <w:p w14:paraId="72D53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粪大肠菌群</w:t>
            </w:r>
            <w:r>
              <w:rPr>
                <w:rFonts w:hint="eastAsia" w:ascii="Times New Roman" w:hAnsi="Times New Roman" w:cs="Times New Roman"/>
                <w:b w:val="0"/>
                <w:bCs w:val="0"/>
                <w:sz w:val="21"/>
                <w:szCs w:val="21"/>
                <w:highlight w:val="none"/>
                <w:vertAlign w:val="baseline"/>
                <w:lang w:val="en-US" w:eastAsia="zh-CN"/>
              </w:rPr>
              <w:t>（</w:t>
            </w:r>
            <w:r>
              <w:rPr>
                <w:rFonts w:hint="default" w:ascii="Times New Roman" w:hAnsi="Times New Roman" w:cs="Times New Roman"/>
                <w:b w:val="0"/>
                <w:bCs w:val="0"/>
                <w:sz w:val="21"/>
                <w:szCs w:val="21"/>
                <w:highlight w:val="none"/>
                <w:vertAlign w:val="baseline"/>
                <w:lang w:val="en-US" w:eastAsia="zh-CN"/>
              </w:rPr>
              <w:t>MPN/L</w:t>
            </w:r>
            <w:r>
              <w:rPr>
                <w:rFonts w:hint="eastAsia" w:ascii="Times New Roman" w:hAnsi="Times New Roman" w:cs="Times New Roman"/>
                <w:b w:val="0"/>
                <w:bCs w:val="0"/>
                <w:sz w:val="21"/>
                <w:szCs w:val="21"/>
                <w:highlight w:val="none"/>
                <w:vertAlign w:val="baseline"/>
                <w:lang w:val="en-US" w:eastAsia="zh-CN"/>
              </w:rPr>
              <w:t>）</w:t>
            </w:r>
          </w:p>
        </w:tc>
        <w:tc>
          <w:tcPr>
            <w:tcW w:w="0" w:type="auto"/>
            <w:shd w:val="clear" w:color="auto" w:fill="auto"/>
            <w:vAlign w:val="center"/>
          </w:tcPr>
          <w:p w14:paraId="2B545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2.6×10</w:t>
            </w:r>
            <w:r>
              <w:rPr>
                <w:rFonts w:hint="eastAsia" w:ascii="Times New Roman" w:hAnsi="Times New Roman" w:cs="Times New Roman"/>
                <w:b w:val="0"/>
                <w:bCs w:val="0"/>
                <w:sz w:val="21"/>
                <w:szCs w:val="21"/>
                <w:highlight w:val="none"/>
                <w:vertAlign w:val="superscript"/>
                <w:lang w:val="en-US" w:eastAsia="zh-CN"/>
              </w:rPr>
              <w:t>2</w:t>
            </w:r>
          </w:p>
        </w:tc>
        <w:tc>
          <w:tcPr>
            <w:tcW w:w="0" w:type="auto"/>
            <w:shd w:val="clear" w:color="auto" w:fill="auto"/>
            <w:vAlign w:val="center"/>
          </w:tcPr>
          <w:p w14:paraId="392244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4.9×10</w:t>
            </w:r>
            <w:r>
              <w:rPr>
                <w:rFonts w:hint="eastAsia" w:ascii="Times New Roman" w:hAnsi="Times New Roman" w:cs="Times New Roman"/>
                <w:b w:val="0"/>
                <w:bCs w:val="0"/>
                <w:sz w:val="21"/>
                <w:szCs w:val="21"/>
                <w:highlight w:val="none"/>
                <w:vertAlign w:val="superscript"/>
                <w:lang w:val="en-US" w:eastAsia="zh-CN"/>
              </w:rPr>
              <w:t>2</w:t>
            </w:r>
          </w:p>
        </w:tc>
        <w:tc>
          <w:tcPr>
            <w:tcW w:w="0" w:type="auto"/>
            <w:shd w:val="clear" w:color="auto" w:fill="auto"/>
            <w:vAlign w:val="center"/>
          </w:tcPr>
          <w:p w14:paraId="5DE5A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3.3×10</w:t>
            </w:r>
            <w:r>
              <w:rPr>
                <w:rFonts w:hint="eastAsia" w:ascii="Times New Roman" w:hAnsi="Times New Roman" w:cs="Times New Roman"/>
                <w:b w:val="0"/>
                <w:bCs w:val="0"/>
                <w:sz w:val="21"/>
                <w:szCs w:val="21"/>
                <w:highlight w:val="none"/>
                <w:vertAlign w:val="superscript"/>
                <w:lang w:val="en-US" w:eastAsia="zh-CN"/>
              </w:rPr>
              <w:t>2</w:t>
            </w:r>
          </w:p>
        </w:tc>
        <w:tc>
          <w:tcPr>
            <w:tcW w:w="0" w:type="auto"/>
            <w:shd w:val="clear" w:color="auto" w:fill="auto"/>
            <w:vAlign w:val="center"/>
          </w:tcPr>
          <w:p w14:paraId="2A863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4.9×10</w:t>
            </w:r>
            <w:r>
              <w:rPr>
                <w:rFonts w:hint="eastAsia" w:ascii="Times New Roman" w:hAnsi="Times New Roman" w:cs="Times New Roman"/>
                <w:b w:val="0"/>
                <w:bCs w:val="0"/>
                <w:sz w:val="21"/>
                <w:szCs w:val="21"/>
                <w:highlight w:val="none"/>
                <w:vertAlign w:val="superscript"/>
                <w:lang w:val="en-US" w:eastAsia="zh-CN"/>
              </w:rPr>
              <w:t>2</w:t>
            </w:r>
          </w:p>
        </w:tc>
        <w:tc>
          <w:tcPr>
            <w:tcW w:w="0" w:type="auto"/>
            <w:shd w:val="clear" w:color="auto" w:fill="auto"/>
            <w:vAlign w:val="center"/>
          </w:tcPr>
          <w:p w14:paraId="6287AD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4.9×10</w:t>
            </w:r>
            <w:r>
              <w:rPr>
                <w:rFonts w:hint="eastAsia" w:ascii="Times New Roman" w:hAnsi="Times New Roman" w:cs="Times New Roman"/>
                <w:b w:val="0"/>
                <w:bCs w:val="0"/>
                <w:sz w:val="21"/>
                <w:szCs w:val="21"/>
                <w:highlight w:val="none"/>
                <w:vertAlign w:val="superscript"/>
                <w:lang w:val="en-US" w:eastAsia="zh-CN"/>
              </w:rPr>
              <w:t>2</w:t>
            </w:r>
          </w:p>
        </w:tc>
        <w:tc>
          <w:tcPr>
            <w:tcW w:w="0" w:type="auto"/>
            <w:shd w:val="clear" w:color="auto" w:fill="auto"/>
            <w:vAlign w:val="center"/>
          </w:tcPr>
          <w:p w14:paraId="5857E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3.5×10</w:t>
            </w:r>
            <w:r>
              <w:rPr>
                <w:rFonts w:hint="eastAsia" w:ascii="Times New Roman" w:hAnsi="Times New Roman" w:cs="Times New Roman"/>
                <w:b w:val="0"/>
                <w:bCs w:val="0"/>
                <w:sz w:val="21"/>
                <w:szCs w:val="21"/>
                <w:highlight w:val="none"/>
                <w:vertAlign w:val="superscript"/>
                <w:lang w:val="en-US" w:eastAsia="zh-CN"/>
              </w:rPr>
              <w:t>3</w:t>
            </w:r>
          </w:p>
        </w:tc>
        <w:tc>
          <w:tcPr>
            <w:tcW w:w="0" w:type="auto"/>
            <w:shd w:val="clear" w:color="auto" w:fill="auto"/>
            <w:vAlign w:val="center"/>
          </w:tcPr>
          <w:p w14:paraId="43FB3F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≤10000</w:t>
            </w:r>
          </w:p>
        </w:tc>
      </w:tr>
      <w:tr w14:paraId="0D462D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0" w:type="auto"/>
            <w:shd w:val="clear" w:color="auto" w:fill="auto"/>
            <w:vAlign w:val="center"/>
          </w:tcPr>
          <w:p w14:paraId="77CA2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硫酸盐</w:t>
            </w:r>
          </w:p>
        </w:tc>
        <w:tc>
          <w:tcPr>
            <w:tcW w:w="0" w:type="auto"/>
            <w:shd w:val="clear" w:color="auto" w:fill="auto"/>
            <w:vAlign w:val="center"/>
          </w:tcPr>
          <w:p w14:paraId="5B0B89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30.6</w:t>
            </w:r>
          </w:p>
        </w:tc>
        <w:tc>
          <w:tcPr>
            <w:tcW w:w="0" w:type="auto"/>
            <w:shd w:val="clear" w:color="auto" w:fill="auto"/>
            <w:vAlign w:val="center"/>
          </w:tcPr>
          <w:p w14:paraId="1882E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30.1</w:t>
            </w:r>
          </w:p>
        </w:tc>
        <w:tc>
          <w:tcPr>
            <w:tcW w:w="0" w:type="auto"/>
            <w:shd w:val="clear" w:color="auto" w:fill="auto"/>
            <w:vAlign w:val="center"/>
          </w:tcPr>
          <w:p w14:paraId="59304A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31.6</w:t>
            </w:r>
          </w:p>
        </w:tc>
        <w:tc>
          <w:tcPr>
            <w:tcW w:w="0" w:type="auto"/>
            <w:shd w:val="clear" w:color="auto" w:fill="auto"/>
            <w:vAlign w:val="center"/>
          </w:tcPr>
          <w:p w14:paraId="79B2B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30.7</w:t>
            </w:r>
          </w:p>
        </w:tc>
        <w:tc>
          <w:tcPr>
            <w:tcW w:w="0" w:type="auto"/>
            <w:shd w:val="clear" w:color="auto" w:fill="auto"/>
            <w:vAlign w:val="center"/>
          </w:tcPr>
          <w:p w14:paraId="75CEA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29.5</w:t>
            </w:r>
          </w:p>
        </w:tc>
        <w:tc>
          <w:tcPr>
            <w:tcW w:w="0" w:type="auto"/>
            <w:shd w:val="clear" w:color="auto" w:fill="auto"/>
            <w:vAlign w:val="center"/>
          </w:tcPr>
          <w:p w14:paraId="5F25F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29.9</w:t>
            </w:r>
          </w:p>
        </w:tc>
        <w:tc>
          <w:tcPr>
            <w:tcW w:w="0" w:type="auto"/>
            <w:shd w:val="clear" w:color="auto" w:fill="auto"/>
            <w:vAlign w:val="center"/>
          </w:tcPr>
          <w:p w14:paraId="6963C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≤250</w:t>
            </w:r>
          </w:p>
        </w:tc>
      </w:tr>
      <w:tr w14:paraId="1993E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0" w:type="auto"/>
            <w:shd w:val="clear" w:color="auto" w:fill="auto"/>
            <w:vAlign w:val="center"/>
          </w:tcPr>
          <w:p w14:paraId="6EDF3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氯化物</w:t>
            </w:r>
          </w:p>
        </w:tc>
        <w:tc>
          <w:tcPr>
            <w:tcW w:w="0" w:type="auto"/>
            <w:shd w:val="clear" w:color="auto" w:fill="auto"/>
            <w:vAlign w:val="center"/>
          </w:tcPr>
          <w:p w14:paraId="55120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6.24</w:t>
            </w:r>
          </w:p>
        </w:tc>
        <w:tc>
          <w:tcPr>
            <w:tcW w:w="0" w:type="auto"/>
            <w:shd w:val="clear" w:color="auto" w:fill="auto"/>
            <w:vAlign w:val="center"/>
          </w:tcPr>
          <w:p w14:paraId="41E8C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6.50</w:t>
            </w:r>
          </w:p>
        </w:tc>
        <w:tc>
          <w:tcPr>
            <w:tcW w:w="0" w:type="auto"/>
            <w:shd w:val="clear" w:color="auto" w:fill="auto"/>
            <w:vAlign w:val="center"/>
          </w:tcPr>
          <w:p w14:paraId="4813A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6.43</w:t>
            </w:r>
          </w:p>
        </w:tc>
        <w:tc>
          <w:tcPr>
            <w:tcW w:w="0" w:type="auto"/>
            <w:shd w:val="clear" w:color="auto" w:fill="auto"/>
            <w:vAlign w:val="center"/>
          </w:tcPr>
          <w:p w14:paraId="66908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6.90</w:t>
            </w:r>
          </w:p>
        </w:tc>
        <w:tc>
          <w:tcPr>
            <w:tcW w:w="0" w:type="auto"/>
            <w:shd w:val="clear" w:color="auto" w:fill="auto"/>
            <w:vAlign w:val="center"/>
          </w:tcPr>
          <w:p w14:paraId="15173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6.20</w:t>
            </w:r>
          </w:p>
        </w:tc>
        <w:tc>
          <w:tcPr>
            <w:tcW w:w="0" w:type="auto"/>
            <w:shd w:val="clear" w:color="auto" w:fill="auto"/>
            <w:vAlign w:val="center"/>
          </w:tcPr>
          <w:p w14:paraId="128973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6.41</w:t>
            </w:r>
          </w:p>
        </w:tc>
        <w:tc>
          <w:tcPr>
            <w:tcW w:w="0" w:type="auto"/>
            <w:shd w:val="clear" w:color="auto" w:fill="auto"/>
            <w:vAlign w:val="center"/>
          </w:tcPr>
          <w:p w14:paraId="6A288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≤250</w:t>
            </w:r>
          </w:p>
        </w:tc>
      </w:tr>
      <w:tr w14:paraId="6900B5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0" w:type="auto"/>
            <w:shd w:val="clear" w:color="auto" w:fill="auto"/>
            <w:vAlign w:val="center"/>
          </w:tcPr>
          <w:p w14:paraId="1AF930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硝酸盐</w:t>
            </w:r>
            <w:r>
              <w:rPr>
                <w:rFonts w:hint="eastAsia" w:ascii="Times New Roman" w:hAnsi="Times New Roman" w:cs="Times New Roman"/>
                <w:b w:val="0"/>
                <w:bCs w:val="0"/>
                <w:sz w:val="21"/>
                <w:szCs w:val="21"/>
                <w:highlight w:val="none"/>
                <w:vertAlign w:val="baseline"/>
                <w:lang w:val="en-US" w:eastAsia="zh-CN"/>
              </w:rPr>
              <w:t>（</w:t>
            </w:r>
            <w:r>
              <w:rPr>
                <w:rFonts w:hint="default" w:ascii="Times New Roman" w:hAnsi="Times New Roman" w:cs="Times New Roman"/>
                <w:b w:val="0"/>
                <w:bCs w:val="0"/>
                <w:sz w:val="21"/>
                <w:szCs w:val="21"/>
                <w:highlight w:val="none"/>
                <w:vertAlign w:val="baseline"/>
                <w:lang w:val="en-US" w:eastAsia="zh-CN"/>
              </w:rPr>
              <w:t>以N计</w:t>
            </w:r>
            <w:r>
              <w:rPr>
                <w:rFonts w:hint="eastAsia" w:ascii="Times New Roman" w:hAnsi="Times New Roman" w:cs="Times New Roman"/>
                <w:b w:val="0"/>
                <w:bCs w:val="0"/>
                <w:sz w:val="21"/>
                <w:szCs w:val="21"/>
                <w:highlight w:val="none"/>
                <w:vertAlign w:val="baseline"/>
                <w:lang w:val="en-US" w:eastAsia="zh-CN"/>
              </w:rPr>
              <w:t>）</w:t>
            </w:r>
          </w:p>
        </w:tc>
        <w:tc>
          <w:tcPr>
            <w:tcW w:w="0" w:type="auto"/>
            <w:shd w:val="clear" w:color="auto" w:fill="auto"/>
            <w:vAlign w:val="center"/>
          </w:tcPr>
          <w:p w14:paraId="42476B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1.24</w:t>
            </w:r>
          </w:p>
        </w:tc>
        <w:tc>
          <w:tcPr>
            <w:tcW w:w="0" w:type="auto"/>
            <w:shd w:val="clear" w:color="auto" w:fill="auto"/>
            <w:vAlign w:val="center"/>
          </w:tcPr>
          <w:p w14:paraId="2BF21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1.21</w:t>
            </w:r>
          </w:p>
        </w:tc>
        <w:tc>
          <w:tcPr>
            <w:tcW w:w="0" w:type="auto"/>
            <w:shd w:val="clear" w:color="auto" w:fill="auto"/>
            <w:vAlign w:val="center"/>
          </w:tcPr>
          <w:p w14:paraId="1AAEC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1.22</w:t>
            </w:r>
          </w:p>
        </w:tc>
        <w:tc>
          <w:tcPr>
            <w:tcW w:w="0" w:type="auto"/>
            <w:shd w:val="clear" w:color="auto" w:fill="auto"/>
            <w:vAlign w:val="center"/>
          </w:tcPr>
          <w:p w14:paraId="6AB730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1.30</w:t>
            </w:r>
          </w:p>
        </w:tc>
        <w:tc>
          <w:tcPr>
            <w:tcW w:w="0" w:type="auto"/>
            <w:shd w:val="clear" w:color="auto" w:fill="auto"/>
            <w:vAlign w:val="center"/>
          </w:tcPr>
          <w:p w14:paraId="3BE7B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1.20</w:t>
            </w:r>
          </w:p>
        </w:tc>
        <w:tc>
          <w:tcPr>
            <w:tcW w:w="0" w:type="auto"/>
            <w:shd w:val="clear" w:color="auto" w:fill="auto"/>
            <w:vAlign w:val="center"/>
          </w:tcPr>
          <w:p w14:paraId="25126E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1.25</w:t>
            </w:r>
          </w:p>
        </w:tc>
        <w:tc>
          <w:tcPr>
            <w:tcW w:w="0" w:type="auto"/>
            <w:shd w:val="clear" w:color="auto" w:fill="auto"/>
            <w:vAlign w:val="center"/>
          </w:tcPr>
          <w:p w14:paraId="457E06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≤10</w:t>
            </w:r>
          </w:p>
        </w:tc>
      </w:tr>
      <w:tr w14:paraId="3ECF92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0" w:type="auto"/>
            <w:shd w:val="clear" w:color="auto" w:fill="auto"/>
            <w:vAlign w:val="center"/>
          </w:tcPr>
          <w:p w14:paraId="2CE1C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铁</w:t>
            </w:r>
          </w:p>
        </w:tc>
        <w:tc>
          <w:tcPr>
            <w:tcW w:w="0" w:type="auto"/>
            <w:shd w:val="clear" w:color="auto" w:fill="auto"/>
            <w:vAlign w:val="center"/>
          </w:tcPr>
          <w:p w14:paraId="08DA4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0.06</w:t>
            </w:r>
          </w:p>
        </w:tc>
        <w:tc>
          <w:tcPr>
            <w:tcW w:w="0" w:type="auto"/>
            <w:shd w:val="clear" w:color="auto" w:fill="auto"/>
            <w:vAlign w:val="center"/>
          </w:tcPr>
          <w:p w14:paraId="0EA95E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0.19</w:t>
            </w:r>
          </w:p>
        </w:tc>
        <w:tc>
          <w:tcPr>
            <w:tcW w:w="0" w:type="auto"/>
            <w:shd w:val="clear" w:color="auto" w:fill="auto"/>
            <w:vAlign w:val="center"/>
          </w:tcPr>
          <w:p w14:paraId="30572D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0.30</w:t>
            </w:r>
          </w:p>
        </w:tc>
        <w:tc>
          <w:tcPr>
            <w:tcW w:w="0" w:type="auto"/>
            <w:shd w:val="clear" w:color="auto" w:fill="auto"/>
            <w:vAlign w:val="center"/>
          </w:tcPr>
          <w:p w14:paraId="3B6FC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0.11</w:t>
            </w:r>
          </w:p>
        </w:tc>
        <w:tc>
          <w:tcPr>
            <w:tcW w:w="0" w:type="auto"/>
            <w:shd w:val="clear" w:color="auto" w:fill="auto"/>
            <w:vAlign w:val="center"/>
          </w:tcPr>
          <w:p w14:paraId="3E0CF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0.20</w:t>
            </w:r>
          </w:p>
        </w:tc>
        <w:tc>
          <w:tcPr>
            <w:tcW w:w="0" w:type="auto"/>
            <w:shd w:val="clear" w:color="auto" w:fill="auto"/>
            <w:vAlign w:val="center"/>
          </w:tcPr>
          <w:p w14:paraId="4AA88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0.23</w:t>
            </w:r>
          </w:p>
        </w:tc>
        <w:tc>
          <w:tcPr>
            <w:tcW w:w="0" w:type="auto"/>
            <w:shd w:val="clear" w:color="auto" w:fill="auto"/>
            <w:vAlign w:val="center"/>
          </w:tcPr>
          <w:p w14:paraId="07975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≤0.3</w:t>
            </w:r>
          </w:p>
        </w:tc>
      </w:tr>
      <w:tr w14:paraId="1DD248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0" w:type="auto"/>
            <w:shd w:val="clear" w:color="auto" w:fill="auto"/>
            <w:vAlign w:val="center"/>
          </w:tcPr>
          <w:p w14:paraId="7EB0AA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锰</w:t>
            </w:r>
          </w:p>
        </w:tc>
        <w:tc>
          <w:tcPr>
            <w:tcW w:w="0" w:type="auto"/>
            <w:shd w:val="clear" w:color="auto" w:fill="auto"/>
            <w:vAlign w:val="center"/>
          </w:tcPr>
          <w:p w14:paraId="2F1A69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0.004L</w:t>
            </w:r>
          </w:p>
        </w:tc>
        <w:tc>
          <w:tcPr>
            <w:tcW w:w="0" w:type="auto"/>
            <w:shd w:val="clear" w:color="auto" w:fill="auto"/>
            <w:vAlign w:val="center"/>
          </w:tcPr>
          <w:p w14:paraId="5D83B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0.006</w:t>
            </w:r>
          </w:p>
        </w:tc>
        <w:tc>
          <w:tcPr>
            <w:tcW w:w="0" w:type="auto"/>
            <w:shd w:val="clear" w:color="auto" w:fill="auto"/>
            <w:vAlign w:val="center"/>
          </w:tcPr>
          <w:p w14:paraId="2630E2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0.008</w:t>
            </w:r>
          </w:p>
        </w:tc>
        <w:tc>
          <w:tcPr>
            <w:tcW w:w="0" w:type="auto"/>
            <w:shd w:val="clear" w:color="auto" w:fill="auto"/>
            <w:vAlign w:val="center"/>
          </w:tcPr>
          <w:p w14:paraId="4218E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w:t>
            </w:r>
          </w:p>
        </w:tc>
        <w:tc>
          <w:tcPr>
            <w:tcW w:w="0" w:type="auto"/>
            <w:shd w:val="clear" w:color="auto" w:fill="auto"/>
            <w:vAlign w:val="center"/>
          </w:tcPr>
          <w:p w14:paraId="5E3997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0.006</w:t>
            </w:r>
          </w:p>
        </w:tc>
        <w:tc>
          <w:tcPr>
            <w:tcW w:w="0" w:type="auto"/>
            <w:shd w:val="clear" w:color="auto" w:fill="auto"/>
            <w:vAlign w:val="center"/>
          </w:tcPr>
          <w:p w14:paraId="76609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0.006</w:t>
            </w:r>
          </w:p>
        </w:tc>
        <w:tc>
          <w:tcPr>
            <w:tcW w:w="0" w:type="auto"/>
            <w:shd w:val="clear" w:color="auto" w:fill="auto"/>
            <w:vAlign w:val="center"/>
          </w:tcPr>
          <w:p w14:paraId="51A66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w:t>
            </w:r>
          </w:p>
        </w:tc>
      </w:tr>
      <w:tr w14:paraId="39653C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0" w:type="auto"/>
            <w:shd w:val="clear" w:color="auto" w:fill="auto"/>
            <w:vAlign w:val="center"/>
          </w:tcPr>
          <w:p w14:paraId="5537E6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苯</w:t>
            </w:r>
          </w:p>
        </w:tc>
        <w:tc>
          <w:tcPr>
            <w:tcW w:w="0" w:type="auto"/>
            <w:shd w:val="clear" w:color="auto" w:fill="auto"/>
            <w:vAlign w:val="center"/>
          </w:tcPr>
          <w:p w14:paraId="2A561F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06F76F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503F7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12642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014B0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11BE88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3F9E8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r>
      <w:tr w14:paraId="603DA2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0" w:type="auto"/>
            <w:shd w:val="clear" w:color="auto" w:fill="auto"/>
            <w:vAlign w:val="center"/>
          </w:tcPr>
          <w:p w14:paraId="1C517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甲苯</w:t>
            </w:r>
          </w:p>
        </w:tc>
        <w:tc>
          <w:tcPr>
            <w:tcW w:w="0" w:type="auto"/>
            <w:shd w:val="clear" w:color="auto" w:fill="auto"/>
            <w:vAlign w:val="center"/>
          </w:tcPr>
          <w:p w14:paraId="06315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75A4A8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78647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05157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494ECA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4B736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2×10</w:t>
            </w:r>
            <w:r>
              <w:rPr>
                <w:rFonts w:hint="default" w:ascii="Times New Roman" w:hAnsi="Times New Roman" w:cs="Times New Roman"/>
                <w:b w:val="0"/>
                <w:bCs w:val="0"/>
                <w:sz w:val="21"/>
                <w:szCs w:val="21"/>
                <w:highlight w:val="none"/>
                <w:vertAlign w:val="superscript"/>
                <w:lang w:val="en-US" w:eastAsia="zh-CN"/>
              </w:rPr>
              <w:t>-3</w:t>
            </w:r>
            <w:r>
              <w:rPr>
                <w:rFonts w:hint="default" w:ascii="Times New Roman" w:hAnsi="Times New Roman" w:cs="Times New Roman"/>
                <w:b w:val="0"/>
                <w:bCs w:val="0"/>
                <w:sz w:val="21"/>
                <w:szCs w:val="21"/>
                <w:highlight w:val="none"/>
                <w:vertAlign w:val="baseline"/>
                <w:lang w:val="en-US" w:eastAsia="zh-CN"/>
              </w:rPr>
              <w:t>L</w:t>
            </w:r>
          </w:p>
        </w:tc>
        <w:tc>
          <w:tcPr>
            <w:tcW w:w="0" w:type="auto"/>
            <w:shd w:val="clear" w:color="auto" w:fill="auto"/>
            <w:vAlign w:val="center"/>
          </w:tcPr>
          <w:p w14:paraId="7E80E9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≤0.7</w:t>
            </w:r>
          </w:p>
        </w:tc>
      </w:tr>
    </w:tbl>
    <w:p w14:paraId="30041E6B">
      <w:pPr>
        <w:pStyle w:val="27"/>
        <w:bidi w:val="0"/>
        <w:jc w:val="left"/>
        <w:rPr>
          <w:rFonts w:hint="default" w:ascii="Times New Roman" w:hAnsi="Times New Roman" w:cs="Times New Roman"/>
          <w:b/>
          <w:bCs/>
          <w:color w:val="000000"/>
          <w:sz w:val="21"/>
          <w:szCs w:val="21"/>
          <w:highlight w:val="none"/>
        </w:rPr>
      </w:pPr>
      <w:r>
        <w:rPr>
          <w:rFonts w:hint="default" w:ascii="Times New Roman" w:hAnsi="Times New Roman" w:cs="Times New Roman"/>
          <w:b/>
          <w:bCs/>
          <w:sz w:val="21"/>
          <w:szCs w:val="21"/>
          <w:highlight w:val="none"/>
        </w:rPr>
        <w:t>备注：</w:t>
      </w:r>
      <w:r>
        <w:rPr>
          <w:rFonts w:hint="default" w:ascii="Times New Roman" w:hAnsi="Times New Roman" w:cs="Times New Roman"/>
          <w:b/>
          <w:bCs/>
          <w:color w:val="000000"/>
          <w:sz w:val="21"/>
          <w:szCs w:val="21"/>
          <w:highlight w:val="none"/>
        </w:rPr>
        <w:t>“</w:t>
      </w:r>
      <w:r>
        <w:rPr>
          <w:rFonts w:hint="default" w:ascii="Times New Roman" w:hAnsi="Times New Roman" w:cs="Times New Roman"/>
          <w:b/>
          <w:bCs/>
          <w:sz w:val="21"/>
          <w:szCs w:val="21"/>
          <w:highlight w:val="none"/>
        </w:rPr>
        <w:t>L</w:t>
      </w:r>
      <w:r>
        <w:rPr>
          <w:rFonts w:hint="default" w:ascii="Times New Roman" w:hAnsi="Times New Roman" w:cs="Times New Roman"/>
          <w:b/>
          <w:bCs/>
          <w:color w:val="000000"/>
          <w:sz w:val="21"/>
          <w:szCs w:val="21"/>
          <w:highlight w:val="none"/>
        </w:rPr>
        <w:t>”</w:t>
      </w:r>
      <w:r>
        <w:rPr>
          <w:rFonts w:hint="default" w:ascii="Times New Roman" w:hAnsi="Times New Roman" w:cs="Times New Roman"/>
          <w:b/>
          <w:bCs/>
          <w:sz w:val="21"/>
          <w:szCs w:val="21"/>
          <w:highlight w:val="none"/>
        </w:rPr>
        <w:t>表示所检项目检测结果低于方法检出限</w:t>
      </w:r>
      <w:r>
        <w:rPr>
          <w:rFonts w:hint="default" w:ascii="Times New Roman" w:hAnsi="Times New Roman" w:cs="Times New Roman"/>
          <w:b/>
          <w:bCs/>
          <w:color w:val="000000"/>
          <w:sz w:val="21"/>
          <w:szCs w:val="21"/>
          <w:highlight w:val="none"/>
        </w:rPr>
        <w:t>。</w:t>
      </w:r>
    </w:p>
    <w:p w14:paraId="39751A9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根据上述监测结果可知，渠河排污口上游500m</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渠河排污口下游1500m各监测指标</w:t>
      </w:r>
      <w:r>
        <w:rPr>
          <w:rFonts w:hint="eastAsia" w:ascii="Times New Roman" w:hAnsi="Times New Roman" w:cs="Times New Roman"/>
          <w:highlight w:val="none"/>
          <w:lang w:val="en-US" w:eastAsia="zh-CN"/>
        </w:rPr>
        <w:t>均满足</w:t>
      </w:r>
      <w:r>
        <w:rPr>
          <w:rFonts w:hint="default" w:ascii="Times New Roman" w:hAnsi="Times New Roman" w:cs="Times New Roman"/>
          <w:highlight w:val="none"/>
          <w:lang w:val="en-US" w:eastAsia="zh-CN"/>
        </w:rPr>
        <w:t>《地表水环境质量标准》（GB 3838-2002）中Ⅲ类水质标准</w:t>
      </w:r>
      <w:r>
        <w:rPr>
          <w:rFonts w:hint="eastAsia" w:ascii="Times New Roman" w:hAnsi="Times New Roman" w:cs="Times New Roman"/>
          <w:highlight w:val="none"/>
          <w:lang w:val="en-US" w:eastAsia="zh-CN"/>
        </w:rPr>
        <w:t>。</w:t>
      </w:r>
    </w:p>
    <w:p w14:paraId="048C0D35">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3.2.2金家沟水源地地表水环境质量现状调查与评价</w:t>
      </w:r>
    </w:p>
    <w:p w14:paraId="05EA815B">
      <w:pPr>
        <w:numPr>
          <w:ilvl w:val="0"/>
          <w:numId w:val="0"/>
        </w:numPr>
        <w:bidi w:val="0"/>
        <w:ind w:leftChars="200"/>
        <w:outlineLvl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（1）现有监测结果</w:t>
      </w:r>
    </w:p>
    <w:p w14:paraId="37EFCC7C">
      <w:pPr>
        <w:numPr>
          <w:ilvl w:val="0"/>
          <w:numId w:val="0"/>
        </w:numPr>
        <w:bidi w:val="0"/>
        <w:ind w:leftChars="200"/>
        <w:outlineLvl w:val="0"/>
        <w:rPr>
          <w:rFonts w:hint="default" w:ascii="Times New Roman" w:hAnsi="Times New Roman" w:cs="Times New Roman"/>
          <w:highlight w:val="none"/>
          <w:lang w:val="en-US" w:eastAsia="zh-CN"/>
        </w:rPr>
        <w:sectPr>
          <w:headerReference r:id="rId8" w:type="default"/>
          <w:footerReference r:id="rId9" w:type="default"/>
          <w:pgSz w:w="11906" w:h="16838"/>
          <w:pgMar w:top="1440" w:right="1080" w:bottom="1440" w:left="1080" w:header="851" w:footer="850"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highlight w:val="none"/>
          <w:lang w:val="en-US" w:eastAsia="zh-CN"/>
        </w:rPr>
        <w:t>根据业主提供资料，金家沟水源地2020~2023年地表水水质监测结果如下：</w:t>
      </w:r>
    </w:p>
    <w:p w14:paraId="0C40F4AE">
      <w:pPr>
        <w:pStyle w:val="27"/>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表3.2</w:t>
      </w:r>
      <w:r>
        <w:rPr>
          <w:rFonts w:hint="default" w:ascii="Times New Roman" w:hAnsi="Times New Roman" w:cs="Times New Roman"/>
          <w:b/>
          <w:bCs/>
          <w:color w:val="auto"/>
          <w:highlight w:val="none"/>
          <w:lang w:val="en-US" w:eastAsia="zh-CN"/>
        </w:rPr>
        <w:noBreakHyphen/>
      </w:r>
      <w:r>
        <w:rPr>
          <w:rFonts w:hint="eastAsia" w:cs="Times New Roman"/>
          <w:b/>
          <w:bCs/>
          <w:color w:val="auto"/>
          <w:highlight w:val="none"/>
          <w:lang w:val="en-US" w:eastAsia="zh-CN"/>
        </w:rPr>
        <w:t>5</w:t>
      </w:r>
      <w:r>
        <w:rPr>
          <w:rFonts w:hint="default" w:ascii="Times New Roman" w:hAnsi="Times New Roman" w:cs="Times New Roman"/>
          <w:b/>
          <w:bCs/>
          <w:color w:val="auto"/>
          <w:highlight w:val="none"/>
          <w:lang w:val="en-US" w:eastAsia="zh-CN"/>
        </w:rPr>
        <w:t xml:space="preserve"> 金家沟水源地2020年、2021年四季度水质监测结果  单位mg/L</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6"/>
        <w:gridCol w:w="1480"/>
        <w:gridCol w:w="1632"/>
        <w:gridCol w:w="1632"/>
        <w:gridCol w:w="1632"/>
        <w:gridCol w:w="1632"/>
        <w:gridCol w:w="1632"/>
        <w:gridCol w:w="1616"/>
        <w:gridCol w:w="1632"/>
      </w:tblGrid>
      <w:tr w14:paraId="6B499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bottom w:val="single" w:color="auto" w:sz="12" w:space="0"/>
              <w:tl2br w:val="single" w:color="auto" w:sz="4" w:space="0"/>
            </w:tcBorders>
            <w:shd w:val="clear" w:color="auto" w:fill="auto"/>
            <w:vAlign w:val="center"/>
          </w:tcPr>
          <w:p w14:paraId="2402315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1054" w:firstLineChars="50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时间</w:t>
            </w:r>
          </w:p>
          <w:p w14:paraId="0FF0DE0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2" w:firstLineChars="200"/>
              <w:jc w:val="both"/>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项目</w:t>
            </w:r>
          </w:p>
        </w:tc>
        <w:tc>
          <w:tcPr>
            <w:tcW w:w="1480" w:type="dxa"/>
            <w:tcBorders>
              <w:bottom w:val="single" w:color="auto" w:sz="12" w:space="0"/>
            </w:tcBorders>
            <w:shd w:val="clear" w:color="auto" w:fill="auto"/>
            <w:vAlign w:val="center"/>
          </w:tcPr>
          <w:p w14:paraId="0C1E276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2020</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第一季度</w:t>
            </w:r>
          </w:p>
        </w:tc>
        <w:tc>
          <w:tcPr>
            <w:tcW w:w="0" w:type="auto"/>
            <w:tcBorders>
              <w:bottom w:val="single" w:color="auto" w:sz="12" w:space="0"/>
            </w:tcBorders>
            <w:shd w:val="clear" w:color="auto" w:fill="auto"/>
            <w:vAlign w:val="center"/>
          </w:tcPr>
          <w:p w14:paraId="5A9277E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2020</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第二季度</w:t>
            </w:r>
          </w:p>
        </w:tc>
        <w:tc>
          <w:tcPr>
            <w:tcW w:w="0" w:type="auto"/>
            <w:tcBorders>
              <w:bottom w:val="single" w:color="auto" w:sz="12" w:space="0"/>
            </w:tcBorders>
            <w:shd w:val="clear" w:color="auto" w:fill="auto"/>
            <w:vAlign w:val="center"/>
          </w:tcPr>
          <w:p w14:paraId="45EAA3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2020</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第三季度</w:t>
            </w:r>
          </w:p>
        </w:tc>
        <w:tc>
          <w:tcPr>
            <w:tcW w:w="0" w:type="auto"/>
            <w:tcBorders>
              <w:bottom w:val="single" w:color="auto" w:sz="12" w:space="0"/>
            </w:tcBorders>
            <w:shd w:val="clear" w:color="auto" w:fill="auto"/>
            <w:vAlign w:val="center"/>
          </w:tcPr>
          <w:p w14:paraId="41F3F85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2020</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第四季度</w:t>
            </w:r>
          </w:p>
        </w:tc>
        <w:tc>
          <w:tcPr>
            <w:tcW w:w="0" w:type="auto"/>
            <w:tcBorders>
              <w:bottom w:val="single" w:color="auto" w:sz="12" w:space="0"/>
            </w:tcBorders>
            <w:shd w:val="clear" w:color="auto" w:fill="auto"/>
            <w:vAlign w:val="center"/>
          </w:tcPr>
          <w:p w14:paraId="4741D36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2021</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第一季度</w:t>
            </w:r>
          </w:p>
        </w:tc>
        <w:tc>
          <w:tcPr>
            <w:tcW w:w="0" w:type="auto"/>
            <w:tcBorders>
              <w:bottom w:val="single" w:color="auto" w:sz="12" w:space="0"/>
            </w:tcBorders>
            <w:shd w:val="clear" w:color="auto" w:fill="auto"/>
            <w:vAlign w:val="center"/>
          </w:tcPr>
          <w:p w14:paraId="55A5486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2021</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第二季度</w:t>
            </w:r>
          </w:p>
        </w:tc>
        <w:tc>
          <w:tcPr>
            <w:tcW w:w="0" w:type="auto"/>
            <w:tcBorders>
              <w:bottom w:val="single" w:color="auto" w:sz="12" w:space="0"/>
            </w:tcBorders>
            <w:shd w:val="clear" w:color="auto" w:fill="auto"/>
            <w:vAlign w:val="center"/>
          </w:tcPr>
          <w:p w14:paraId="0903699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2021</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第三季度</w:t>
            </w:r>
          </w:p>
        </w:tc>
        <w:tc>
          <w:tcPr>
            <w:tcW w:w="0" w:type="auto"/>
            <w:tcBorders>
              <w:bottom w:val="single" w:color="auto" w:sz="12" w:space="0"/>
            </w:tcBorders>
            <w:shd w:val="clear" w:color="auto" w:fill="auto"/>
            <w:vAlign w:val="center"/>
          </w:tcPr>
          <w:p w14:paraId="41DC54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2021</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第四季度</w:t>
            </w:r>
          </w:p>
        </w:tc>
      </w:tr>
      <w:tr w14:paraId="4F380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op w:val="single" w:color="auto" w:sz="12" w:space="0"/>
              <w:tl2br w:val="nil"/>
              <w:tr2bl w:val="nil"/>
            </w:tcBorders>
            <w:shd w:val="clear" w:color="auto" w:fill="auto"/>
            <w:vAlign w:val="center"/>
          </w:tcPr>
          <w:p w14:paraId="00ABE30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水温</w:t>
            </w:r>
          </w:p>
        </w:tc>
        <w:tc>
          <w:tcPr>
            <w:tcW w:w="1480" w:type="dxa"/>
            <w:tcBorders>
              <w:top w:val="single" w:color="auto" w:sz="12" w:space="0"/>
              <w:tl2br w:val="nil"/>
              <w:tr2bl w:val="nil"/>
            </w:tcBorders>
            <w:shd w:val="clear" w:color="auto" w:fill="auto"/>
            <w:vAlign w:val="center"/>
          </w:tcPr>
          <w:p w14:paraId="685CA48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10.0</w:t>
            </w:r>
          </w:p>
        </w:tc>
        <w:tc>
          <w:tcPr>
            <w:tcW w:w="0" w:type="auto"/>
            <w:tcBorders>
              <w:top w:val="single" w:color="auto" w:sz="12" w:space="0"/>
              <w:tl2br w:val="nil"/>
              <w:tr2bl w:val="nil"/>
            </w:tcBorders>
            <w:shd w:val="clear" w:color="auto" w:fill="auto"/>
            <w:vAlign w:val="center"/>
          </w:tcPr>
          <w:p w14:paraId="080A5F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24.5</w:t>
            </w:r>
          </w:p>
        </w:tc>
        <w:tc>
          <w:tcPr>
            <w:tcW w:w="0" w:type="auto"/>
            <w:tcBorders>
              <w:top w:val="single" w:color="auto" w:sz="12" w:space="0"/>
              <w:tl2br w:val="nil"/>
              <w:tr2bl w:val="nil"/>
            </w:tcBorders>
            <w:shd w:val="clear" w:color="auto" w:fill="auto"/>
            <w:vAlign w:val="center"/>
          </w:tcPr>
          <w:p w14:paraId="00C078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26.2</w:t>
            </w:r>
          </w:p>
        </w:tc>
        <w:tc>
          <w:tcPr>
            <w:tcW w:w="0" w:type="auto"/>
            <w:tcBorders>
              <w:top w:val="single" w:color="auto" w:sz="12" w:space="0"/>
              <w:tl2br w:val="nil"/>
              <w:tr2bl w:val="nil"/>
            </w:tcBorders>
            <w:shd w:val="clear" w:color="auto" w:fill="auto"/>
            <w:vAlign w:val="center"/>
          </w:tcPr>
          <w:p w14:paraId="118FE9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18.4</w:t>
            </w:r>
          </w:p>
        </w:tc>
        <w:tc>
          <w:tcPr>
            <w:tcW w:w="0" w:type="auto"/>
            <w:tcBorders>
              <w:top w:val="single" w:color="auto" w:sz="12" w:space="0"/>
              <w:tl2br w:val="nil"/>
              <w:tr2bl w:val="nil"/>
            </w:tcBorders>
            <w:shd w:val="clear" w:color="auto" w:fill="auto"/>
            <w:vAlign w:val="center"/>
          </w:tcPr>
          <w:p w14:paraId="57BF91A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15.2</w:t>
            </w:r>
          </w:p>
        </w:tc>
        <w:tc>
          <w:tcPr>
            <w:tcW w:w="0" w:type="auto"/>
            <w:tcBorders>
              <w:top w:val="single" w:color="auto" w:sz="12" w:space="0"/>
              <w:tl2br w:val="nil"/>
              <w:tr2bl w:val="nil"/>
            </w:tcBorders>
            <w:shd w:val="clear" w:color="auto" w:fill="auto"/>
            <w:vAlign w:val="center"/>
          </w:tcPr>
          <w:p w14:paraId="390F486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21.2</w:t>
            </w:r>
          </w:p>
        </w:tc>
        <w:tc>
          <w:tcPr>
            <w:tcW w:w="0" w:type="auto"/>
            <w:tcBorders>
              <w:top w:val="single" w:color="auto" w:sz="12" w:space="0"/>
              <w:tl2br w:val="nil"/>
              <w:tr2bl w:val="nil"/>
            </w:tcBorders>
            <w:shd w:val="clear" w:color="auto" w:fill="auto"/>
            <w:vAlign w:val="center"/>
          </w:tcPr>
          <w:p w14:paraId="26431C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29.9</w:t>
            </w:r>
          </w:p>
        </w:tc>
        <w:tc>
          <w:tcPr>
            <w:tcW w:w="0" w:type="auto"/>
            <w:tcBorders>
              <w:top w:val="single" w:color="auto" w:sz="12" w:space="0"/>
              <w:tl2br w:val="nil"/>
              <w:tr2bl w:val="nil"/>
            </w:tcBorders>
            <w:shd w:val="clear" w:color="auto" w:fill="auto"/>
            <w:vAlign w:val="center"/>
          </w:tcPr>
          <w:p w14:paraId="542A083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18.2</w:t>
            </w:r>
          </w:p>
        </w:tc>
      </w:tr>
      <w:tr w14:paraId="77195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0677634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pH</w:t>
            </w:r>
          </w:p>
        </w:tc>
        <w:tc>
          <w:tcPr>
            <w:tcW w:w="1480" w:type="dxa"/>
            <w:tcBorders>
              <w:tl2br w:val="nil"/>
              <w:tr2bl w:val="nil"/>
            </w:tcBorders>
            <w:shd w:val="clear" w:color="auto" w:fill="auto"/>
            <w:vAlign w:val="center"/>
          </w:tcPr>
          <w:p w14:paraId="595DA2A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8.12</w:t>
            </w:r>
          </w:p>
        </w:tc>
        <w:tc>
          <w:tcPr>
            <w:tcW w:w="0" w:type="auto"/>
            <w:tcBorders>
              <w:tl2br w:val="nil"/>
              <w:tr2bl w:val="nil"/>
            </w:tcBorders>
            <w:shd w:val="clear" w:color="auto" w:fill="auto"/>
            <w:vAlign w:val="center"/>
          </w:tcPr>
          <w:p w14:paraId="730C5B2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7.87</w:t>
            </w:r>
          </w:p>
        </w:tc>
        <w:tc>
          <w:tcPr>
            <w:tcW w:w="0" w:type="auto"/>
            <w:tcBorders>
              <w:tl2br w:val="nil"/>
              <w:tr2bl w:val="nil"/>
            </w:tcBorders>
            <w:shd w:val="clear" w:color="auto" w:fill="auto"/>
            <w:vAlign w:val="center"/>
          </w:tcPr>
          <w:p w14:paraId="6E52E19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7.72</w:t>
            </w:r>
          </w:p>
        </w:tc>
        <w:tc>
          <w:tcPr>
            <w:tcW w:w="0" w:type="auto"/>
            <w:tcBorders>
              <w:tl2br w:val="nil"/>
              <w:tr2bl w:val="nil"/>
            </w:tcBorders>
            <w:shd w:val="clear" w:color="auto" w:fill="auto"/>
            <w:vAlign w:val="center"/>
          </w:tcPr>
          <w:p w14:paraId="0C394A8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6.96</w:t>
            </w:r>
          </w:p>
        </w:tc>
        <w:tc>
          <w:tcPr>
            <w:tcW w:w="0" w:type="auto"/>
            <w:tcBorders>
              <w:tl2br w:val="nil"/>
              <w:tr2bl w:val="nil"/>
            </w:tcBorders>
            <w:shd w:val="clear" w:color="auto" w:fill="auto"/>
            <w:vAlign w:val="center"/>
          </w:tcPr>
          <w:p w14:paraId="0A3B733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8.11</w:t>
            </w:r>
          </w:p>
        </w:tc>
        <w:tc>
          <w:tcPr>
            <w:tcW w:w="0" w:type="auto"/>
            <w:tcBorders>
              <w:tl2br w:val="nil"/>
              <w:tr2bl w:val="nil"/>
            </w:tcBorders>
            <w:shd w:val="clear" w:color="auto" w:fill="auto"/>
            <w:vAlign w:val="center"/>
          </w:tcPr>
          <w:p w14:paraId="07BD5A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7.7</w:t>
            </w:r>
          </w:p>
        </w:tc>
        <w:tc>
          <w:tcPr>
            <w:tcW w:w="0" w:type="auto"/>
            <w:tcBorders>
              <w:tl2br w:val="nil"/>
              <w:tr2bl w:val="nil"/>
            </w:tcBorders>
            <w:shd w:val="clear" w:color="auto" w:fill="auto"/>
            <w:vAlign w:val="center"/>
          </w:tcPr>
          <w:p w14:paraId="6BA71B2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7.46</w:t>
            </w:r>
          </w:p>
        </w:tc>
        <w:tc>
          <w:tcPr>
            <w:tcW w:w="0" w:type="auto"/>
            <w:tcBorders>
              <w:tl2br w:val="nil"/>
              <w:tr2bl w:val="nil"/>
            </w:tcBorders>
            <w:shd w:val="clear" w:color="auto" w:fill="auto"/>
            <w:vAlign w:val="center"/>
          </w:tcPr>
          <w:p w14:paraId="2E799AC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8.00</w:t>
            </w:r>
          </w:p>
        </w:tc>
      </w:tr>
      <w:tr w14:paraId="082FE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020FFF1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溶解氧</w:t>
            </w:r>
          </w:p>
        </w:tc>
        <w:tc>
          <w:tcPr>
            <w:tcW w:w="1480" w:type="dxa"/>
            <w:tcBorders>
              <w:tl2br w:val="nil"/>
              <w:tr2bl w:val="nil"/>
            </w:tcBorders>
            <w:shd w:val="clear" w:color="auto" w:fill="auto"/>
            <w:vAlign w:val="center"/>
          </w:tcPr>
          <w:p w14:paraId="12C678C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10.2</w:t>
            </w:r>
          </w:p>
        </w:tc>
        <w:tc>
          <w:tcPr>
            <w:tcW w:w="0" w:type="auto"/>
            <w:tcBorders>
              <w:tl2br w:val="nil"/>
              <w:tr2bl w:val="nil"/>
            </w:tcBorders>
            <w:shd w:val="clear" w:color="auto" w:fill="auto"/>
            <w:vAlign w:val="center"/>
          </w:tcPr>
          <w:p w14:paraId="66EDE7F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6.97</w:t>
            </w:r>
          </w:p>
        </w:tc>
        <w:tc>
          <w:tcPr>
            <w:tcW w:w="0" w:type="auto"/>
            <w:tcBorders>
              <w:tl2br w:val="nil"/>
              <w:tr2bl w:val="nil"/>
            </w:tcBorders>
            <w:shd w:val="clear" w:color="auto" w:fill="auto"/>
            <w:vAlign w:val="center"/>
          </w:tcPr>
          <w:p w14:paraId="614544E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8.13</w:t>
            </w:r>
          </w:p>
        </w:tc>
        <w:tc>
          <w:tcPr>
            <w:tcW w:w="0" w:type="auto"/>
            <w:tcBorders>
              <w:tl2br w:val="nil"/>
              <w:tr2bl w:val="nil"/>
            </w:tcBorders>
            <w:shd w:val="clear" w:color="auto" w:fill="auto"/>
            <w:vAlign w:val="center"/>
          </w:tcPr>
          <w:p w14:paraId="1D98A5B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7.10</w:t>
            </w:r>
          </w:p>
        </w:tc>
        <w:tc>
          <w:tcPr>
            <w:tcW w:w="0" w:type="auto"/>
            <w:tcBorders>
              <w:tl2br w:val="nil"/>
              <w:tr2bl w:val="nil"/>
            </w:tcBorders>
            <w:shd w:val="clear" w:color="auto" w:fill="auto"/>
            <w:vAlign w:val="center"/>
          </w:tcPr>
          <w:p w14:paraId="604C568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8.49</w:t>
            </w:r>
          </w:p>
        </w:tc>
        <w:tc>
          <w:tcPr>
            <w:tcW w:w="0" w:type="auto"/>
            <w:tcBorders>
              <w:tl2br w:val="nil"/>
              <w:tr2bl w:val="nil"/>
            </w:tcBorders>
            <w:shd w:val="clear" w:color="auto" w:fill="auto"/>
            <w:vAlign w:val="center"/>
          </w:tcPr>
          <w:p w14:paraId="6D6347C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6.89</w:t>
            </w:r>
          </w:p>
        </w:tc>
        <w:tc>
          <w:tcPr>
            <w:tcW w:w="0" w:type="auto"/>
            <w:tcBorders>
              <w:tl2br w:val="nil"/>
              <w:tr2bl w:val="nil"/>
            </w:tcBorders>
            <w:shd w:val="clear" w:color="auto" w:fill="auto"/>
            <w:vAlign w:val="center"/>
          </w:tcPr>
          <w:p w14:paraId="52BE87A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5.3</w:t>
            </w:r>
          </w:p>
        </w:tc>
        <w:tc>
          <w:tcPr>
            <w:tcW w:w="0" w:type="auto"/>
            <w:tcBorders>
              <w:tl2br w:val="nil"/>
              <w:tr2bl w:val="nil"/>
            </w:tcBorders>
            <w:shd w:val="clear" w:color="auto" w:fill="auto"/>
            <w:vAlign w:val="center"/>
          </w:tcPr>
          <w:p w14:paraId="724F285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8.2</w:t>
            </w:r>
          </w:p>
        </w:tc>
      </w:tr>
      <w:tr w14:paraId="2179E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55578AF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高锰酸盐指数</w:t>
            </w:r>
          </w:p>
        </w:tc>
        <w:tc>
          <w:tcPr>
            <w:tcW w:w="1480" w:type="dxa"/>
            <w:tcBorders>
              <w:tl2br w:val="nil"/>
              <w:tr2bl w:val="nil"/>
            </w:tcBorders>
            <w:shd w:val="clear" w:color="auto" w:fill="auto"/>
            <w:vAlign w:val="center"/>
          </w:tcPr>
          <w:p w14:paraId="320C011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3.4</w:t>
            </w:r>
          </w:p>
        </w:tc>
        <w:tc>
          <w:tcPr>
            <w:tcW w:w="0" w:type="auto"/>
            <w:tcBorders>
              <w:tl2br w:val="nil"/>
              <w:tr2bl w:val="nil"/>
            </w:tcBorders>
            <w:shd w:val="clear" w:color="auto" w:fill="auto"/>
            <w:vAlign w:val="center"/>
          </w:tcPr>
          <w:p w14:paraId="3298645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3.7</w:t>
            </w:r>
          </w:p>
        </w:tc>
        <w:tc>
          <w:tcPr>
            <w:tcW w:w="0" w:type="auto"/>
            <w:tcBorders>
              <w:tl2br w:val="nil"/>
              <w:tr2bl w:val="nil"/>
            </w:tcBorders>
            <w:shd w:val="clear" w:color="auto" w:fill="auto"/>
            <w:vAlign w:val="center"/>
          </w:tcPr>
          <w:p w14:paraId="52DF319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2.4</w:t>
            </w:r>
          </w:p>
        </w:tc>
        <w:tc>
          <w:tcPr>
            <w:tcW w:w="0" w:type="auto"/>
            <w:tcBorders>
              <w:tl2br w:val="nil"/>
              <w:tr2bl w:val="nil"/>
            </w:tcBorders>
            <w:shd w:val="clear" w:color="auto" w:fill="auto"/>
            <w:vAlign w:val="center"/>
          </w:tcPr>
          <w:p w14:paraId="5CDBC7D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1.5</w:t>
            </w:r>
          </w:p>
        </w:tc>
        <w:tc>
          <w:tcPr>
            <w:tcW w:w="0" w:type="auto"/>
            <w:tcBorders>
              <w:tl2br w:val="nil"/>
              <w:tr2bl w:val="nil"/>
            </w:tcBorders>
            <w:shd w:val="clear" w:color="auto" w:fill="auto"/>
            <w:vAlign w:val="center"/>
          </w:tcPr>
          <w:p w14:paraId="4BB37F7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1.5</w:t>
            </w:r>
          </w:p>
        </w:tc>
        <w:tc>
          <w:tcPr>
            <w:tcW w:w="0" w:type="auto"/>
            <w:tcBorders>
              <w:tl2br w:val="nil"/>
              <w:tr2bl w:val="nil"/>
            </w:tcBorders>
            <w:shd w:val="clear" w:color="auto" w:fill="auto"/>
            <w:vAlign w:val="center"/>
          </w:tcPr>
          <w:p w14:paraId="5874379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1.5</w:t>
            </w:r>
          </w:p>
        </w:tc>
        <w:tc>
          <w:tcPr>
            <w:tcW w:w="0" w:type="auto"/>
            <w:tcBorders>
              <w:tl2br w:val="nil"/>
              <w:tr2bl w:val="nil"/>
            </w:tcBorders>
            <w:shd w:val="clear" w:color="auto" w:fill="auto"/>
            <w:vAlign w:val="center"/>
          </w:tcPr>
          <w:p w14:paraId="2687580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2.67</w:t>
            </w:r>
          </w:p>
        </w:tc>
        <w:tc>
          <w:tcPr>
            <w:tcW w:w="0" w:type="auto"/>
            <w:tcBorders>
              <w:tl2br w:val="nil"/>
              <w:tr2bl w:val="nil"/>
            </w:tcBorders>
            <w:shd w:val="clear" w:color="auto" w:fill="auto"/>
            <w:vAlign w:val="center"/>
          </w:tcPr>
          <w:p w14:paraId="524523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1.82</w:t>
            </w:r>
          </w:p>
        </w:tc>
      </w:tr>
      <w:tr w14:paraId="3B982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7BB9CB4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BOD5</w:t>
            </w:r>
          </w:p>
        </w:tc>
        <w:tc>
          <w:tcPr>
            <w:tcW w:w="1480" w:type="dxa"/>
            <w:tcBorders>
              <w:tl2br w:val="nil"/>
              <w:tr2bl w:val="nil"/>
            </w:tcBorders>
            <w:shd w:val="clear" w:color="auto" w:fill="auto"/>
            <w:vAlign w:val="center"/>
          </w:tcPr>
          <w:p w14:paraId="1A0D819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1.2</w:t>
            </w:r>
          </w:p>
        </w:tc>
        <w:tc>
          <w:tcPr>
            <w:tcW w:w="0" w:type="auto"/>
            <w:tcBorders>
              <w:tl2br w:val="nil"/>
              <w:tr2bl w:val="nil"/>
            </w:tcBorders>
            <w:shd w:val="clear" w:color="auto" w:fill="auto"/>
            <w:vAlign w:val="center"/>
          </w:tcPr>
          <w:p w14:paraId="2534F52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0.9</w:t>
            </w:r>
          </w:p>
        </w:tc>
        <w:tc>
          <w:tcPr>
            <w:tcW w:w="0" w:type="auto"/>
            <w:tcBorders>
              <w:tl2br w:val="nil"/>
              <w:tr2bl w:val="nil"/>
            </w:tcBorders>
            <w:shd w:val="clear" w:color="auto" w:fill="auto"/>
            <w:vAlign w:val="center"/>
          </w:tcPr>
          <w:p w14:paraId="1199C1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1.4</w:t>
            </w:r>
          </w:p>
        </w:tc>
        <w:tc>
          <w:tcPr>
            <w:tcW w:w="0" w:type="auto"/>
            <w:tcBorders>
              <w:tl2br w:val="nil"/>
              <w:tr2bl w:val="nil"/>
            </w:tcBorders>
            <w:shd w:val="clear" w:color="auto" w:fill="auto"/>
            <w:vAlign w:val="center"/>
          </w:tcPr>
          <w:p w14:paraId="3B9935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1.4</w:t>
            </w:r>
          </w:p>
        </w:tc>
        <w:tc>
          <w:tcPr>
            <w:tcW w:w="0" w:type="auto"/>
            <w:tcBorders>
              <w:tl2br w:val="nil"/>
              <w:tr2bl w:val="nil"/>
            </w:tcBorders>
            <w:shd w:val="clear" w:color="auto" w:fill="auto"/>
            <w:vAlign w:val="center"/>
          </w:tcPr>
          <w:p w14:paraId="1D433C2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2.8</w:t>
            </w:r>
          </w:p>
        </w:tc>
        <w:tc>
          <w:tcPr>
            <w:tcW w:w="0" w:type="auto"/>
            <w:tcBorders>
              <w:tl2br w:val="nil"/>
              <w:tr2bl w:val="nil"/>
            </w:tcBorders>
            <w:shd w:val="clear" w:color="auto" w:fill="auto"/>
            <w:vAlign w:val="center"/>
          </w:tcPr>
          <w:p w14:paraId="4C03792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1.4</w:t>
            </w:r>
          </w:p>
        </w:tc>
        <w:tc>
          <w:tcPr>
            <w:tcW w:w="0" w:type="auto"/>
            <w:tcBorders>
              <w:tl2br w:val="nil"/>
              <w:tr2bl w:val="nil"/>
            </w:tcBorders>
            <w:shd w:val="clear" w:color="auto" w:fill="auto"/>
            <w:vAlign w:val="center"/>
          </w:tcPr>
          <w:p w14:paraId="2A81650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1.7</w:t>
            </w:r>
          </w:p>
        </w:tc>
        <w:tc>
          <w:tcPr>
            <w:tcW w:w="0" w:type="auto"/>
            <w:tcBorders>
              <w:tl2br w:val="nil"/>
              <w:tr2bl w:val="nil"/>
            </w:tcBorders>
            <w:shd w:val="clear" w:color="auto" w:fill="auto"/>
            <w:vAlign w:val="center"/>
          </w:tcPr>
          <w:p w14:paraId="0B42F38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1.2</w:t>
            </w:r>
          </w:p>
        </w:tc>
      </w:tr>
      <w:tr w14:paraId="160AB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523239E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氨氮</w:t>
            </w:r>
          </w:p>
        </w:tc>
        <w:tc>
          <w:tcPr>
            <w:tcW w:w="1480" w:type="dxa"/>
            <w:tcBorders>
              <w:tl2br w:val="nil"/>
              <w:tr2bl w:val="nil"/>
            </w:tcBorders>
            <w:shd w:val="clear" w:color="auto" w:fill="auto"/>
            <w:vAlign w:val="center"/>
          </w:tcPr>
          <w:p w14:paraId="2A4985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0.140</w:t>
            </w:r>
          </w:p>
        </w:tc>
        <w:tc>
          <w:tcPr>
            <w:tcW w:w="0" w:type="auto"/>
            <w:tcBorders>
              <w:tl2br w:val="nil"/>
              <w:tr2bl w:val="nil"/>
            </w:tcBorders>
            <w:shd w:val="clear" w:color="auto" w:fill="auto"/>
            <w:vAlign w:val="center"/>
          </w:tcPr>
          <w:p w14:paraId="2B7753F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0.206</w:t>
            </w:r>
          </w:p>
        </w:tc>
        <w:tc>
          <w:tcPr>
            <w:tcW w:w="0" w:type="auto"/>
            <w:tcBorders>
              <w:tl2br w:val="nil"/>
              <w:tr2bl w:val="nil"/>
            </w:tcBorders>
            <w:shd w:val="clear" w:color="auto" w:fill="auto"/>
            <w:vAlign w:val="center"/>
          </w:tcPr>
          <w:p w14:paraId="6741326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0.600</w:t>
            </w:r>
          </w:p>
        </w:tc>
        <w:tc>
          <w:tcPr>
            <w:tcW w:w="0" w:type="auto"/>
            <w:tcBorders>
              <w:tl2br w:val="nil"/>
              <w:tr2bl w:val="nil"/>
            </w:tcBorders>
            <w:shd w:val="clear" w:color="auto" w:fill="auto"/>
            <w:vAlign w:val="center"/>
          </w:tcPr>
          <w:p w14:paraId="19B9FE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0.068</w:t>
            </w:r>
          </w:p>
        </w:tc>
        <w:tc>
          <w:tcPr>
            <w:tcW w:w="0" w:type="auto"/>
            <w:tcBorders>
              <w:tl2br w:val="nil"/>
              <w:tr2bl w:val="nil"/>
            </w:tcBorders>
            <w:shd w:val="clear" w:color="auto" w:fill="auto"/>
            <w:vAlign w:val="center"/>
          </w:tcPr>
          <w:p w14:paraId="77754A0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0.281</w:t>
            </w:r>
          </w:p>
        </w:tc>
        <w:tc>
          <w:tcPr>
            <w:tcW w:w="0" w:type="auto"/>
            <w:tcBorders>
              <w:tl2br w:val="nil"/>
              <w:tr2bl w:val="nil"/>
            </w:tcBorders>
            <w:shd w:val="clear" w:color="auto" w:fill="auto"/>
            <w:vAlign w:val="center"/>
          </w:tcPr>
          <w:p w14:paraId="4C1A95F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0.146</w:t>
            </w:r>
          </w:p>
        </w:tc>
        <w:tc>
          <w:tcPr>
            <w:tcW w:w="0" w:type="auto"/>
            <w:tcBorders>
              <w:tl2br w:val="nil"/>
              <w:tr2bl w:val="nil"/>
            </w:tcBorders>
            <w:shd w:val="clear" w:color="auto" w:fill="auto"/>
            <w:vAlign w:val="center"/>
          </w:tcPr>
          <w:p w14:paraId="76BC86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0.133</w:t>
            </w:r>
          </w:p>
        </w:tc>
        <w:tc>
          <w:tcPr>
            <w:tcW w:w="0" w:type="auto"/>
            <w:tcBorders>
              <w:tl2br w:val="nil"/>
              <w:tr2bl w:val="nil"/>
            </w:tcBorders>
            <w:shd w:val="clear" w:color="auto" w:fill="auto"/>
            <w:vAlign w:val="center"/>
          </w:tcPr>
          <w:p w14:paraId="6147C80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0.226</w:t>
            </w:r>
          </w:p>
        </w:tc>
      </w:tr>
      <w:tr w14:paraId="46744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7232A4B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总磷</w:t>
            </w:r>
          </w:p>
        </w:tc>
        <w:tc>
          <w:tcPr>
            <w:tcW w:w="1480" w:type="dxa"/>
            <w:tcBorders>
              <w:tl2br w:val="nil"/>
              <w:tr2bl w:val="nil"/>
            </w:tcBorders>
            <w:shd w:val="clear" w:color="auto" w:fill="auto"/>
            <w:vAlign w:val="center"/>
          </w:tcPr>
          <w:p w14:paraId="692575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w:t>
            </w:r>
          </w:p>
        </w:tc>
        <w:tc>
          <w:tcPr>
            <w:tcW w:w="0" w:type="auto"/>
            <w:tcBorders>
              <w:tl2br w:val="nil"/>
              <w:tr2bl w:val="nil"/>
            </w:tcBorders>
            <w:shd w:val="clear" w:color="auto" w:fill="auto"/>
            <w:vAlign w:val="center"/>
          </w:tcPr>
          <w:p w14:paraId="429BE1B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0.06</w:t>
            </w:r>
          </w:p>
        </w:tc>
        <w:tc>
          <w:tcPr>
            <w:tcW w:w="0" w:type="auto"/>
            <w:tcBorders>
              <w:tl2br w:val="nil"/>
              <w:tr2bl w:val="nil"/>
            </w:tcBorders>
            <w:shd w:val="clear" w:color="auto" w:fill="auto"/>
            <w:vAlign w:val="center"/>
          </w:tcPr>
          <w:p w14:paraId="673D203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0.04</w:t>
            </w:r>
          </w:p>
        </w:tc>
        <w:tc>
          <w:tcPr>
            <w:tcW w:w="0" w:type="auto"/>
            <w:tcBorders>
              <w:tl2br w:val="nil"/>
              <w:tr2bl w:val="nil"/>
            </w:tcBorders>
            <w:shd w:val="clear" w:color="auto" w:fill="auto"/>
            <w:vAlign w:val="center"/>
          </w:tcPr>
          <w:p w14:paraId="3965C46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0.07</w:t>
            </w:r>
          </w:p>
        </w:tc>
        <w:tc>
          <w:tcPr>
            <w:tcW w:w="0" w:type="auto"/>
            <w:tcBorders>
              <w:tl2br w:val="nil"/>
              <w:tr2bl w:val="nil"/>
            </w:tcBorders>
            <w:shd w:val="clear" w:color="auto" w:fill="auto"/>
            <w:vAlign w:val="center"/>
          </w:tcPr>
          <w:p w14:paraId="29D4D1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0.03</w:t>
            </w:r>
          </w:p>
        </w:tc>
        <w:tc>
          <w:tcPr>
            <w:tcW w:w="0" w:type="auto"/>
            <w:tcBorders>
              <w:tl2br w:val="nil"/>
              <w:tr2bl w:val="nil"/>
            </w:tcBorders>
            <w:shd w:val="clear" w:color="auto" w:fill="auto"/>
            <w:vAlign w:val="center"/>
          </w:tcPr>
          <w:p w14:paraId="5122FEF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0.06</w:t>
            </w:r>
          </w:p>
        </w:tc>
        <w:tc>
          <w:tcPr>
            <w:tcW w:w="0" w:type="auto"/>
            <w:tcBorders>
              <w:tl2br w:val="nil"/>
              <w:tr2bl w:val="nil"/>
            </w:tcBorders>
            <w:shd w:val="clear" w:color="auto" w:fill="auto"/>
            <w:vAlign w:val="center"/>
          </w:tcPr>
          <w:p w14:paraId="4E524C6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0.06</w:t>
            </w:r>
          </w:p>
        </w:tc>
        <w:tc>
          <w:tcPr>
            <w:tcW w:w="0" w:type="auto"/>
            <w:tcBorders>
              <w:tl2br w:val="nil"/>
              <w:tr2bl w:val="nil"/>
            </w:tcBorders>
            <w:shd w:val="clear" w:color="auto" w:fill="auto"/>
            <w:vAlign w:val="center"/>
          </w:tcPr>
          <w:p w14:paraId="19FDCB0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0.06</w:t>
            </w:r>
          </w:p>
        </w:tc>
      </w:tr>
      <w:tr w14:paraId="5132A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4711FD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总氮</w:t>
            </w:r>
          </w:p>
        </w:tc>
        <w:tc>
          <w:tcPr>
            <w:tcW w:w="1480" w:type="dxa"/>
            <w:tcBorders>
              <w:tl2br w:val="nil"/>
              <w:tr2bl w:val="nil"/>
            </w:tcBorders>
            <w:shd w:val="clear" w:color="auto" w:fill="auto"/>
            <w:vAlign w:val="center"/>
          </w:tcPr>
          <w:p w14:paraId="672C623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2.59</w:t>
            </w:r>
          </w:p>
        </w:tc>
        <w:tc>
          <w:tcPr>
            <w:tcW w:w="0" w:type="auto"/>
            <w:tcBorders>
              <w:tl2br w:val="nil"/>
              <w:tr2bl w:val="nil"/>
            </w:tcBorders>
            <w:shd w:val="clear" w:color="auto" w:fill="auto"/>
            <w:vAlign w:val="center"/>
          </w:tcPr>
          <w:p w14:paraId="1D795C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3.12</w:t>
            </w:r>
          </w:p>
        </w:tc>
        <w:tc>
          <w:tcPr>
            <w:tcW w:w="0" w:type="auto"/>
            <w:tcBorders>
              <w:tl2br w:val="nil"/>
              <w:tr2bl w:val="nil"/>
            </w:tcBorders>
            <w:shd w:val="clear" w:color="auto" w:fill="auto"/>
            <w:vAlign w:val="center"/>
          </w:tcPr>
          <w:p w14:paraId="3C4BC40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2.82</w:t>
            </w:r>
          </w:p>
        </w:tc>
        <w:tc>
          <w:tcPr>
            <w:tcW w:w="0" w:type="auto"/>
            <w:tcBorders>
              <w:tl2br w:val="nil"/>
              <w:tr2bl w:val="nil"/>
            </w:tcBorders>
            <w:shd w:val="clear" w:color="auto" w:fill="auto"/>
            <w:vAlign w:val="center"/>
          </w:tcPr>
          <w:p w14:paraId="305FE8F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1.62</w:t>
            </w:r>
          </w:p>
        </w:tc>
        <w:tc>
          <w:tcPr>
            <w:tcW w:w="0" w:type="auto"/>
            <w:tcBorders>
              <w:tl2br w:val="nil"/>
              <w:tr2bl w:val="nil"/>
            </w:tcBorders>
            <w:shd w:val="clear" w:color="auto" w:fill="auto"/>
            <w:vAlign w:val="center"/>
          </w:tcPr>
          <w:p w14:paraId="504AB2A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w:t>
            </w:r>
          </w:p>
        </w:tc>
        <w:tc>
          <w:tcPr>
            <w:tcW w:w="0" w:type="auto"/>
            <w:tcBorders>
              <w:tl2br w:val="nil"/>
              <w:tr2bl w:val="nil"/>
            </w:tcBorders>
            <w:shd w:val="clear" w:color="auto" w:fill="auto"/>
            <w:vAlign w:val="center"/>
          </w:tcPr>
          <w:p w14:paraId="4012A02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w:t>
            </w:r>
          </w:p>
        </w:tc>
        <w:tc>
          <w:tcPr>
            <w:tcW w:w="0" w:type="auto"/>
            <w:tcBorders>
              <w:tl2br w:val="nil"/>
              <w:tr2bl w:val="nil"/>
            </w:tcBorders>
            <w:shd w:val="clear" w:color="auto" w:fill="auto"/>
            <w:vAlign w:val="center"/>
          </w:tcPr>
          <w:p w14:paraId="265BB2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w:t>
            </w:r>
          </w:p>
        </w:tc>
        <w:tc>
          <w:tcPr>
            <w:tcW w:w="0" w:type="auto"/>
            <w:tcBorders>
              <w:tl2br w:val="nil"/>
              <w:tr2bl w:val="nil"/>
            </w:tcBorders>
            <w:shd w:val="clear" w:color="auto" w:fill="auto"/>
            <w:vAlign w:val="center"/>
          </w:tcPr>
          <w:p w14:paraId="40A6D6E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w:t>
            </w:r>
          </w:p>
        </w:tc>
      </w:tr>
      <w:tr w14:paraId="35EAD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3922F86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铜</w:t>
            </w:r>
          </w:p>
        </w:tc>
        <w:tc>
          <w:tcPr>
            <w:tcW w:w="1480" w:type="dxa"/>
            <w:tcBorders>
              <w:tl2br w:val="nil"/>
              <w:tr2bl w:val="nil"/>
            </w:tcBorders>
            <w:shd w:val="clear" w:color="auto" w:fill="auto"/>
            <w:vAlign w:val="center"/>
          </w:tcPr>
          <w:p w14:paraId="59A174A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center"/>
          </w:tcPr>
          <w:p w14:paraId="475B25D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center"/>
          </w:tcPr>
          <w:p w14:paraId="7347F2B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0.006L</w:t>
            </w:r>
          </w:p>
        </w:tc>
        <w:tc>
          <w:tcPr>
            <w:tcW w:w="0" w:type="auto"/>
            <w:tcBorders>
              <w:tl2br w:val="nil"/>
              <w:tr2bl w:val="nil"/>
            </w:tcBorders>
            <w:shd w:val="clear" w:color="auto" w:fill="auto"/>
            <w:vAlign w:val="center"/>
          </w:tcPr>
          <w:p w14:paraId="6402FF4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0.006L</w:t>
            </w:r>
          </w:p>
        </w:tc>
        <w:tc>
          <w:tcPr>
            <w:tcW w:w="0" w:type="auto"/>
            <w:tcBorders>
              <w:tl2br w:val="nil"/>
              <w:tr2bl w:val="nil"/>
            </w:tcBorders>
            <w:shd w:val="clear" w:color="auto" w:fill="auto"/>
            <w:vAlign w:val="center"/>
          </w:tcPr>
          <w:p w14:paraId="617057C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0.04L</w:t>
            </w:r>
          </w:p>
        </w:tc>
        <w:tc>
          <w:tcPr>
            <w:tcW w:w="0" w:type="auto"/>
            <w:tcBorders>
              <w:tl2br w:val="nil"/>
              <w:tr2bl w:val="nil"/>
            </w:tcBorders>
            <w:shd w:val="clear" w:color="auto" w:fill="auto"/>
            <w:vAlign w:val="center"/>
          </w:tcPr>
          <w:p w14:paraId="6C30DA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0.006L</w:t>
            </w:r>
          </w:p>
        </w:tc>
        <w:tc>
          <w:tcPr>
            <w:tcW w:w="0" w:type="auto"/>
            <w:tcBorders>
              <w:tl2br w:val="nil"/>
              <w:tr2bl w:val="nil"/>
            </w:tcBorders>
            <w:shd w:val="clear" w:color="auto" w:fill="auto"/>
            <w:vAlign w:val="center"/>
          </w:tcPr>
          <w:p w14:paraId="1B1AFE1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center"/>
          </w:tcPr>
          <w:p w14:paraId="43C2F48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r>
      <w:tr w14:paraId="64427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46E1E11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锌</w:t>
            </w:r>
          </w:p>
        </w:tc>
        <w:tc>
          <w:tcPr>
            <w:tcW w:w="1480" w:type="dxa"/>
            <w:tcBorders>
              <w:tl2br w:val="nil"/>
              <w:tr2bl w:val="nil"/>
            </w:tcBorders>
            <w:shd w:val="clear" w:color="auto" w:fill="auto"/>
            <w:vAlign w:val="center"/>
          </w:tcPr>
          <w:p w14:paraId="69ADF69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center"/>
          </w:tcPr>
          <w:p w14:paraId="61F152B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center"/>
          </w:tcPr>
          <w:p w14:paraId="6F41DD3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4725B28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5FA9D2E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0.009L</w:t>
            </w:r>
          </w:p>
        </w:tc>
        <w:tc>
          <w:tcPr>
            <w:tcW w:w="0" w:type="auto"/>
            <w:tcBorders>
              <w:tl2br w:val="nil"/>
              <w:tr2bl w:val="nil"/>
            </w:tcBorders>
            <w:shd w:val="clear" w:color="auto" w:fill="auto"/>
            <w:vAlign w:val="center"/>
          </w:tcPr>
          <w:p w14:paraId="3240DC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04EEEB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center"/>
          </w:tcPr>
          <w:p w14:paraId="0D237A9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r>
      <w:tr w14:paraId="43CF2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69C694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氟化物</w:t>
            </w:r>
          </w:p>
        </w:tc>
        <w:tc>
          <w:tcPr>
            <w:tcW w:w="1480" w:type="dxa"/>
            <w:tcBorders>
              <w:tl2br w:val="nil"/>
              <w:tr2bl w:val="nil"/>
            </w:tcBorders>
            <w:shd w:val="clear" w:color="auto" w:fill="auto"/>
            <w:vAlign w:val="center"/>
          </w:tcPr>
          <w:p w14:paraId="335A953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0.162</w:t>
            </w:r>
          </w:p>
        </w:tc>
        <w:tc>
          <w:tcPr>
            <w:tcW w:w="0" w:type="auto"/>
            <w:tcBorders>
              <w:tl2br w:val="nil"/>
              <w:tr2bl w:val="nil"/>
            </w:tcBorders>
            <w:shd w:val="clear" w:color="auto" w:fill="auto"/>
            <w:vAlign w:val="center"/>
          </w:tcPr>
          <w:p w14:paraId="3BF907B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0.150</w:t>
            </w:r>
          </w:p>
        </w:tc>
        <w:tc>
          <w:tcPr>
            <w:tcW w:w="0" w:type="auto"/>
            <w:tcBorders>
              <w:tl2br w:val="nil"/>
              <w:tr2bl w:val="nil"/>
            </w:tcBorders>
            <w:shd w:val="clear" w:color="auto" w:fill="auto"/>
            <w:vAlign w:val="center"/>
          </w:tcPr>
          <w:p w14:paraId="05574EA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0.100</w:t>
            </w:r>
          </w:p>
        </w:tc>
        <w:tc>
          <w:tcPr>
            <w:tcW w:w="0" w:type="auto"/>
            <w:tcBorders>
              <w:tl2br w:val="nil"/>
              <w:tr2bl w:val="nil"/>
            </w:tcBorders>
            <w:shd w:val="clear" w:color="auto" w:fill="auto"/>
            <w:vAlign w:val="center"/>
          </w:tcPr>
          <w:p w14:paraId="520994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0.129</w:t>
            </w:r>
          </w:p>
        </w:tc>
        <w:tc>
          <w:tcPr>
            <w:tcW w:w="0" w:type="auto"/>
            <w:tcBorders>
              <w:tl2br w:val="nil"/>
              <w:tr2bl w:val="nil"/>
            </w:tcBorders>
            <w:shd w:val="clear" w:color="auto" w:fill="auto"/>
            <w:vAlign w:val="center"/>
          </w:tcPr>
          <w:p w14:paraId="650A17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0.210</w:t>
            </w:r>
          </w:p>
        </w:tc>
        <w:tc>
          <w:tcPr>
            <w:tcW w:w="0" w:type="auto"/>
            <w:tcBorders>
              <w:tl2br w:val="nil"/>
              <w:tr2bl w:val="nil"/>
            </w:tcBorders>
            <w:shd w:val="clear" w:color="auto" w:fill="auto"/>
            <w:vAlign w:val="center"/>
          </w:tcPr>
          <w:p w14:paraId="3BCE858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0.310</w:t>
            </w:r>
          </w:p>
        </w:tc>
        <w:tc>
          <w:tcPr>
            <w:tcW w:w="0" w:type="auto"/>
            <w:tcBorders>
              <w:tl2br w:val="nil"/>
              <w:tr2bl w:val="nil"/>
            </w:tcBorders>
            <w:shd w:val="clear" w:color="auto" w:fill="auto"/>
            <w:vAlign w:val="center"/>
          </w:tcPr>
          <w:p w14:paraId="2D4220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0.079</w:t>
            </w:r>
          </w:p>
        </w:tc>
        <w:tc>
          <w:tcPr>
            <w:tcW w:w="0" w:type="auto"/>
            <w:tcBorders>
              <w:tl2br w:val="nil"/>
              <w:tr2bl w:val="nil"/>
            </w:tcBorders>
            <w:shd w:val="clear" w:color="auto" w:fill="auto"/>
            <w:vAlign w:val="center"/>
          </w:tcPr>
          <w:p w14:paraId="77B1B75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0.185</w:t>
            </w:r>
          </w:p>
        </w:tc>
      </w:tr>
      <w:tr w14:paraId="4FFA4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13DC16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硒（四价）</w:t>
            </w:r>
          </w:p>
        </w:tc>
        <w:tc>
          <w:tcPr>
            <w:tcW w:w="1480" w:type="dxa"/>
            <w:tcBorders>
              <w:tl2br w:val="nil"/>
              <w:tr2bl w:val="nil"/>
            </w:tcBorders>
            <w:shd w:val="clear" w:color="auto" w:fill="auto"/>
            <w:vAlign w:val="center"/>
          </w:tcPr>
          <w:p w14:paraId="1B1D5C6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0.0004L</w:t>
            </w:r>
          </w:p>
        </w:tc>
        <w:tc>
          <w:tcPr>
            <w:tcW w:w="0" w:type="auto"/>
            <w:tcBorders>
              <w:tl2br w:val="nil"/>
              <w:tr2bl w:val="nil"/>
            </w:tcBorders>
            <w:shd w:val="clear" w:color="auto" w:fill="auto"/>
            <w:vAlign w:val="center"/>
          </w:tcPr>
          <w:p w14:paraId="10B4400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0.0004L</w:t>
            </w:r>
          </w:p>
        </w:tc>
        <w:tc>
          <w:tcPr>
            <w:tcW w:w="0" w:type="auto"/>
            <w:tcBorders>
              <w:tl2br w:val="nil"/>
              <w:tr2bl w:val="nil"/>
            </w:tcBorders>
            <w:shd w:val="clear" w:color="auto" w:fill="auto"/>
            <w:vAlign w:val="center"/>
          </w:tcPr>
          <w:p w14:paraId="5359553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0.0004L</w:t>
            </w:r>
          </w:p>
        </w:tc>
        <w:tc>
          <w:tcPr>
            <w:tcW w:w="0" w:type="auto"/>
            <w:tcBorders>
              <w:tl2br w:val="nil"/>
              <w:tr2bl w:val="nil"/>
            </w:tcBorders>
            <w:shd w:val="clear" w:color="auto" w:fill="auto"/>
            <w:vAlign w:val="center"/>
          </w:tcPr>
          <w:p w14:paraId="1430467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0.0004L</w:t>
            </w:r>
          </w:p>
        </w:tc>
        <w:tc>
          <w:tcPr>
            <w:tcW w:w="0" w:type="auto"/>
            <w:tcBorders>
              <w:tl2br w:val="nil"/>
              <w:tr2bl w:val="nil"/>
            </w:tcBorders>
            <w:shd w:val="clear" w:color="auto" w:fill="auto"/>
            <w:vAlign w:val="center"/>
          </w:tcPr>
          <w:p w14:paraId="3346D3D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0.00072</w:t>
            </w:r>
          </w:p>
        </w:tc>
        <w:tc>
          <w:tcPr>
            <w:tcW w:w="0" w:type="auto"/>
            <w:tcBorders>
              <w:tl2br w:val="nil"/>
              <w:tr2bl w:val="nil"/>
            </w:tcBorders>
            <w:shd w:val="clear" w:color="auto" w:fill="auto"/>
            <w:vAlign w:val="center"/>
          </w:tcPr>
          <w:p w14:paraId="303356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0.0004L</w:t>
            </w:r>
          </w:p>
        </w:tc>
        <w:tc>
          <w:tcPr>
            <w:tcW w:w="0" w:type="auto"/>
            <w:tcBorders>
              <w:tl2br w:val="nil"/>
              <w:tr2bl w:val="nil"/>
            </w:tcBorders>
            <w:shd w:val="clear" w:color="auto" w:fill="auto"/>
            <w:vAlign w:val="center"/>
          </w:tcPr>
          <w:p w14:paraId="02D8F5A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0.0004L</w:t>
            </w:r>
          </w:p>
        </w:tc>
        <w:tc>
          <w:tcPr>
            <w:tcW w:w="0" w:type="auto"/>
            <w:tcBorders>
              <w:tl2br w:val="nil"/>
              <w:tr2bl w:val="nil"/>
            </w:tcBorders>
            <w:shd w:val="clear" w:color="auto" w:fill="auto"/>
            <w:vAlign w:val="center"/>
          </w:tcPr>
          <w:p w14:paraId="4B9447E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0.0004L</w:t>
            </w:r>
          </w:p>
        </w:tc>
      </w:tr>
      <w:tr w14:paraId="389A9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36B12AF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砷</w:t>
            </w:r>
          </w:p>
        </w:tc>
        <w:tc>
          <w:tcPr>
            <w:tcW w:w="1480" w:type="dxa"/>
            <w:tcBorders>
              <w:tl2br w:val="nil"/>
              <w:tr2bl w:val="nil"/>
            </w:tcBorders>
            <w:shd w:val="clear" w:color="auto" w:fill="auto"/>
            <w:vAlign w:val="center"/>
          </w:tcPr>
          <w:p w14:paraId="5B15793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center"/>
          </w:tcPr>
          <w:p w14:paraId="67F47C6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0.0013</w:t>
            </w:r>
          </w:p>
        </w:tc>
        <w:tc>
          <w:tcPr>
            <w:tcW w:w="0" w:type="auto"/>
            <w:tcBorders>
              <w:tl2br w:val="nil"/>
              <w:tr2bl w:val="nil"/>
            </w:tcBorders>
            <w:shd w:val="clear" w:color="auto" w:fill="auto"/>
            <w:vAlign w:val="center"/>
          </w:tcPr>
          <w:p w14:paraId="082533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0.0005</w:t>
            </w:r>
          </w:p>
        </w:tc>
        <w:tc>
          <w:tcPr>
            <w:tcW w:w="0" w:type="auto"/>
            <w:tcBorders>
              <w:tl2br w:val="nil"/>
              <w:tr2bl w:val="nil"/>
            </w:tcBorders>
            <w:shd w:val="clear" w:color="auto" w:fill="auto"/>
            <w:vAlign w:val="center"/>
          </w:tcPr>
          <w:p w14:paraId="45FC2A0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center"/>
          </w:tcPr>
          <w:p w14:paraId="72A6A65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0.00168</w:t>
            </w:r>
          </w:p>
        </w:tc>
        <w:tc>
          <w:tcPr>
            <w:tcW w:w="0" w:type="auto"/>
            <w:tcBorders>
              <w:tl2br w:val="nil"/>
              <w:tr2bl w:val="nil"/>
            </w:tcBorders>
            <w:shd w:val="clear" w:color="auto" w:fill="auto"/>
            <w:vAlign w:val="center"/>
          </w:tcPr>
          <w:p w14:paraId="469735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0.0009</w:t>
            </w:r>
          </w:p>
        </w:tc>
        <w:tc>
          <w:tcPr>
            <w:tcW w:w="0" w:type="auto"/>
            <w:tcBorders>
              <w:tl2br w:val="nil"/>
              <w:tr2bl w:val="nil"/>
            </w:tcBorders>
            <w:shd w:val="clear" w:color="auto" w:fill="auto"/>
            <w:vAlign w:val="center"/>
          </w:tcPr>
          <w:p w14:paraId="6A37EF6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0.0044</w:t>
            </w:r>
          </w:p>
        </w:tc>
        <w:tc>
          <w:tcPr>
            <w:tcW w:w="0" w:type="auto"/>
            <w:tcBorders>
              <w:tl2br w:val="nil"/>
              <w:tr2bl w:val="nil"/>
            </w:tcBorders>
            <w:shd w:val="clear" w:color="auto" w:fill="auto"/>
            <w:vAlign w:val="center"/>
          </w:tcPr>
          <w:p w14:paraId="2DEDBF2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0.0011</w:t>
            </w:r>
          </w:p>
        </w:tc>
      </w:tr>
      <w:tr w14:paraId="0F2FE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34A7442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汞</w:t>
            </w:r>
          </w:p>
        </w:tc>
        <w:tc>
          <w:tcPr>
            <w:tcW w:w="1480" w:type="dxa"/>
            <w:tcBorders>
              <w:tl2br w:val="nil"/>
              <w:tr2bl w:val="nil"/>
            </w:tcBorders>
            <w:shd w:val="clear" w:color="auto" w:fill="auto"/>
            <w:vAlign w:val="center"/>
          </w:tcPr>
          <w:p w14:paraId="6DEF5C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center"/>
          </w:tcPr>
          <w:p w14:paraId="72EC295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center"/>
          </w:tcPr>
          <w:p w14:paraId="31BB958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center"/>
          </w:tcPr>
          <w:p w14:paraId="4DF375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center"/>
          </w:tcPr>
          <w:p w14:paraId="19B2F9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center"/>
          </w:tcPr>
          <w:p w14:paraId="719A48B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center"/>
          </w:tcPr>
          <w:p w14:paraId="7EF1D7D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w:t>
            </w:r>
          </w:p>
        </w:tc>
        <w:tc>
          <w:tcPr>
            <w:tcW w:w="0" w:type="auto"/>
            <w:tcBorders>
              <w:tl2br w:val="nil"/>
              <w:tr2bl w:val="nil"/>
            </w:tcBorders>
            <w:shd w:val="clear" w:color="auto" w:fill="auto"/>
            <w:vAlign w:val="center"/>
          </w:tcPr>
          <w:p w14:paraId="2FEABD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r>
      <w:tr w14:paraId="0E38B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2826BB6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镉</w:t>
            </w:r>
          </w:p>
        </w:tc>
        <w:tc>
          <w:tcPr>
            <w:tcW w:w="1480" w:type="dxa"/>
            <w:tcBorders>
              <w:tl2br w:val="nil"/>
              <w:tr2bl w:val="nil"/>
            </w:tcBorders>
            <w:shd w:val="clear" w:color="auto" w:fill="auto"/>
            <w:vAlign w:val="center"/>
          </w:tcPr>
          <w:p w14:paraId="6E8AC7B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center"/>
          </w:tcPr>
          <w:p w14:paraId="3F128CD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0.0001L</w:t>
            </w:r>
          </w:p>
        </w:tc>
        <w:tc>
          <w:tcPr>
            <w:tcW w:w="0" w:type="auto"/>
            <w:tcBorders>
              <w:tl2br w:val="nil"/>
              <w:tr2bl w:val="nil"/>
            </w:tcBorders>
            <w:shd w:val="clear" w:color="auto" w:fill="auto"/>
            <w:vAlign w:val="center"/>
          </w:tcPr>
          <w:p w14:paraId="3910F85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center"/>
          </w:tcPr>
          <w:p w14:paraId="6E026F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center"/>
          </w:tcPr>
          <w:p w14:paraId="1E7404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0.00005L</w:t>
            </w:r>
          </w:p>
        </w:tc>
        <w:tc>
          <w:tcPr>
            <w:tcW w:w="0" w:type="auto"/>
            <w:tcBorders>
              <w:tl2br w:val="nil"/>
              <w:tr2bl w:val="nil"/>
            </w:tcBorders>
            <w:shd w:val="clear" w:color="auto" w:fill="auto"/>
            <w:vAlign w:val="center"/>
          </w:tcPr>
          <w:p w14:paraId="3F2712E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center"/>
          </w:tcPr>
          <w:p w14:paraId="516DF9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0.0001L</w:t>
            </w:r>
          </w:p>
        </w:tc>
        <w:tc>
          <w:tcPr>
            <w:tcW w:w="0" w:type="auto"/>
            <w:tcBorders>
              <w:tl2br w:val="nil"/>
              <w:tr2bl w:val="nil"/>
            </w:tcBorders>
            <w:shd w:val="clear" w:color="auto" w:fill="auto"/>
            <w:vAlign w:val="center"/>
          </w:tcPr>
          <w:p w14:paraId="0D9C46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0.0001L</w:t>
            </w:r>
          </w:p>
        </w:tc>
      </w:tr>
      <w:tr w14:paraId="08569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225377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铬（六价）</w:t>
            </w:r>
          </w:p>
        </w:tc>
        <w:tc>
          <w:tcPr>
            <w:tcW w:w="1480" w:type="dxa"/>
            <w:tcBorders>
              <w:tl2br w:val="nil"/>
              <w:tr2bl w:val="nil"/>
            </w:tcBorders>
            <w:shd w:val="clear" w:color="auto" w:fill="auto"/>
            <w:vAlign w:val="center"/>
          </w:tcPr>
          <w:p w14:paraId="490C78F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1441052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4B4FE0C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w:t>
            </w:r>
          </w:p>
        </w:tc>
        <w:tc>
          <w:tcPr>
            <w:tcW w:w="0" w:type="auto"/>
            <w:tcBorders>
              <w:tl2br w:val="nil"/>
              <w:tr2bl w:val="nil"/>
            </w:tcBorders>
            <w:shd w:val="clear" w:color="auto" w:fill="auto"/>
            <w:vAlign w:val="center"/>
          </w:tcPr>
          <w:p w14:paraId="31B4724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1A10DDC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37D55D2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481D759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0.028</w:t>
            </w:r>
          </w:p>
        </w:tc>
        <w:tc>
          <w:tcPr>
            <w:tcW w:w="0" w:type="auto"/>
            <w:tcBorders>
              <w:tl2br w:val="nil"/>
              <w:tr2bl w:val="nil"/>
            </w:tcBorders>
            <w:shd w:val="clear" w:color="auto" w:fill="auto"/>
            <w:vAlign w:val="center"/>
          </w:tcPr>
          <w:p w14:paraId="4934C0F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r>
      <w:tr w14:paraId="45A0B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18A279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铅</w:t>
            </w:r>
          </w:p>
        </w:tc>
        <w:tc>
          <w:tcPr>
            <w:tcW w:w="1480" w:type="dxa"/>
            <w:tcBorders>
              <w:tl2br w:val="nil"/>
              <w:tr2bl w:val="nil"/>
            </w:tcBorders>
            <w:shd w:val="clear" w:color="auto" w:fill="auto"/>
            <w:vAlign w:val="center"/>
          </w:tcPr>
          <w:p w14:paraId="159D0EA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center"/>
          </w:tcPr>
          <w:p w14:paraId="0088B94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0.002L</w:t>
            </w:r>
          </w:p>
        </w:tc>
        <w:tc>
          <w:tcPr>
            <w:tcW w:w="0" w:type="auto"/>
            <w:tcBorders>
              <w:tl2br w:val="nil"/>
              <w:tr2bl w:val="nil"/>
            </w:tcBorders>
            <w:shd w:val="clear" w:color="auto" w:fill="auto"/>
            <w:vAlign w:val="center"/>
          </w:tcPr>
          <w:p w14:paraId="1A8723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center"/>
          </w:tcPr>
          <w:p w14:paraId="13E28C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center"/>
          </w:tcPr>
          <w:p w14:paraId="349F0EC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0.00012</w:t>
            </w:r>
          </w:p>
        </w:tc>
        <w:tc>
          <w:tcPr>
            <w:tcW w:w="0" w:type="auto"/>
            <w:tcBorders>
              <w:tl2br w:val="nil"/>
              <w:tr2bl w:val="nil"/>
            </w:tcBorders>
            <w:shd w:val="clear" w:color="auto" w:fill="auto"/>
            <w:vAlign w:val="center"/>
          </w:tcPr>
          <w:p w14:paraId="51370CA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center"/>
          </w:tcPr>
          <w:p w14:paraId="3889A18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center"/>
          </w:tcPr>
          <w:p w14:paraId="4BD6DCE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0.002</w:t>
            </w:r>
          </w:p>
        </w:tc>
      </w:tr>
      <w:tr w14:paraId="5ECD9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1489CF8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氰化物</w:t>
            </w:r>
          </w:p>
        </w:tc>
        <w:tc>
          <w:tcPr>
            <w:tcW w:w="1480" w:type="dxa"/>
            <w:tcBorders>
              <w:tl2br w:val="nil"/>
              <w:tr2bl w:val="nil"/>
            </w:tcBorders>
            <w:shd w:val="clear" w:color="auto" w:fill="auto"/>
            <w:vAlign w:val="center"/>
          </w:tcPr>
          <w:p w14:paraId="5984ECC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58F7E37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4DB6F31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2E788B2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3155B0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0.002L</w:t>
            </w:r>
          </w:p>
        </w:tc>
        <w:tc>
          <w:tcPr>
            <w:tcW w:w="0" w:type="auto"/>
            <w:tcBorders>
              <w:tl2br w:val="nil"/>
              <w:tr2bl w:val="nil"/>
            </w:tcBorders>
            <w:shd w:val="clear" w:color="auto" w:fill="auto"/>
            <w:vAlign w:val="center"/>
          </w:tcPr>
          <w:p w14:paraId="72A4DF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087E5F2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25C99B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r>
      <w:tr w14:paraId="45C69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3FE5BC8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挥发酚</w:t>
            </w:r>
          </w:p>
        </w:tc>
        <w:tc>
          <w:tcPr>
            <w:tcW w:w="1480" w:type="dxa"/>
            <w:tcBorders>
              <w:tl2br w:val="nil"/>
              <w:tr2bl w:val="nil"/>
            </w:tcBorders>
            <w:shd w:val="clear" w:color="auto" w:fill="auto"/>
            <w:vAlign w:val="center"/>
          </w:tcPr>
          <w:p w14:paraId="2366C5A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0.0005</w:t>
            </w:r>
          </w:p>
        </w:tc>
        <w:tc>
          <w:tcPr>
            <w:tcW w:w="0" w:type="auto"/>
            <w:tcBorders>
              <w:tl2br w:val="nil"/>
              <w:tr2bl w:val="nil"/>
            </w:tcBorders>
            <w:shd w:val="clear" w:color="auto" w:fill="auto"/>
            <w:vAlign w:val="center"/>
          </w:tcPr>
          <w:p w14:paraId="6B78894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center"/>
          </w:tcPr>
          <w:p w14:paraId="1712E7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center"/>
          </w:tcPr>
          <w:p w14:paraId="22B16C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center"/>
          </w:tcPr>
          <w:p w14:paraId="0352281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center"/>
          </w:tcPr>
          <w:p w14:paraId="387A12E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center"/>
          </w:tcPr>
          <w:p w14:paraId="006565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0.0028</w:t>
            </w:r>
          </w:p>
        </w:tc>
        <w:tc>
          <w:tcPr>
            <w:tcW w:w="0" w:type="auto"/>
            <w:tcBorders>
              <w:tl2br w:val="nil"/>
              <w:tr2bl w:val="nil"/>
            </w:tcBorders>
            <w:shd w:val="clear" w:color="auto" w:fill="auto"/>
            <w:vAlign w:val="center"/>
          </w:tcPr>
          <w:p w14:paraId="2A0910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0.0010</w:t>
            </w:r>
          </w:p>
        </w:tc>
      </w:tr>
      <w:tr w14:paraId="05251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7AC3A37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石油类</w:t>
            </w:r>
          </w:p>
        </w:tc>
        <w:tc>
          <w:tcPr>
            <w:tcW w:w="1480" w:type="dxa"/>
            <w:tcBorders>
              <w:tl2br w:val="nil"/>
              <w:tr2bl w:val="nil"/>
            </w:tcBorders>
            <w:shd w:val="clear" w:color="auto" w:fill="auto"/>
            <w:vAlign w:val="center"/>
          </w:tcPr>
          <w:p w14:paraId="6ADCF7C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center"/>
          </w:tcPr>
          <w:p w14:paraId="242CA05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0.03</w:t>
            </w:r>
          </w:p>
        </w:tc>
        <w:tc>
          <w:tcPr>
            <w:tcW w:w="0" w:type="auto"/>
            <w:tcBorders>
              <w:tl2br w:val="nil"/>
              <w:tr2bl w:val="nil"/>
            </w:tcBorders>
            <w:shd w:val="clear" w:color="auto" w:fill="auto"/>
            <w:vAlign w:val="center"/>
          </w:tcPr>
          <w:p w14:paraId="2A59395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center"/>
          </w:tcPr>
          <w:p w14:paraId="52240CB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center"/>
          </w:tcPr>
          <w:p w14:paraId="5930F26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center"/>
          </w:tcPr>
          <w:p w14:paraId="411F314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center"/>
          </w:tcPr>
          <w:p w14:paraId="0639510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w:t>
            </w:r>
          </w:p>
        </w:tc>
        <w:tc>
          <w:tcPr>
            <w:tcW w:w="0" w:type="auto"/>
            <w:tcBorders>
              <w:tl2br w:val="nil"/>
              <w:tr2bl w:val="nil"/>
            </w:tcBorders>
            <w:shd w:val="clear" w:color="auto" w:fill="auto"/>
            <w:vAlign w:val="center"/>
          </w:tcPr>
          <w:p w14:paraId="1FED19A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r>
      <w:tr w14:paraId="05766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615F821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阴离子表面活性剂</w:t>
            </w:r>
          </w:p>
        </w:tc>
        <w:tc>
          <w:tcPr>
            <w:tcW w:w="1480" w:type="dxa"/>
            <w:tcBorders>
              <w:tl2br w:val="nil"/>
              <w:tr2bl w:val="nil"/>
            </w:tcBorders>
            <w:shd w:val="clear" w:color="auto" w:fill="auto"/>
            <w:vAlign w:val="center"/>
          </w:tcPr>
          <w:p w14:paraId="0CFD0E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center"/>
          </w:tcPr>
          <w:p w14:paraId="0F984C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center"/>
          </w:tcPr>
          <w:p w14:paraId="3CEF03A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center"/>
          </w:tcPr>
          <w:p w14:paraId="4F3955A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center"/>
          </w:tcPr>
          <w:p w14:paraId="4473736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center"/>
          </w:tcPr>
          <w:p w14:paraId="0C10319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center"/>
          </w:tcPr>
          <w:p w14:paraId="13CED75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0.10</w:t>
            </w:r>
          </w:p>
        </w:tc>
        <w:tc>
          <w:tcPr>
            <w:tcW w:w="0" w:type="auto"/>
            <w:tcBorders>
              <w:tl2br w:val="nil"/>
              <w:tr2bl w:val="nil"/>
            </w:tcBorders>
            <w:shd w:val="clear" w:color="auto" w:fill="auto"/>
            <w:vAlign w:val="center"/>
          </w:tcPr>
          <w:p w14:paraId="59A0557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0.137</w:t>
            </w:r>
          </w:p>
        </w:tc>
      </w:tr>
      <w:tr w14:paraId="07BAA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0AA0B39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硫化物</w:t>
            </w:r>
          </w:p>
        </w:tc>
        <w:tc>
          <w:tcPr>
            <w:tcW w:w="1480" w:type="dxa"/>
            <w:tcBorders>
              <w:tl2br w:val="nil"/>
              <w:tr2bl w:val="nil"/>
            </w:tcBorders>
            <w:shd w:val="clear" w:color="auto" w:fill="auto"/>
            <w:vAlign w:val="center"/>
          </w:tcPr>
          <w:p w14:paraId="053C083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center"/>
          </w:tcPr>
          <w:p w14:paraId="7EFDD7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center"/>
          </w:tcPr>
          <w:p w14:paraId="7BDAD72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center"/>
          </w:tcPr>
          <w:p w14:paraId="6293288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center"/>
          </w:tcPr>
          <w:p w14:paraId="1A7D494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center"/>
          </w:tcPr>
          <w:p w14:paraId="19B01D3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center"/>
          </w:tcPr>
          <w:p w14:paraId="4C0AD42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0.042</w:t>
            </w:r>
          </w:p>
        </w:tc>
        <w:tc>
          <w:tcPr>
            <w:tcW w:w="0" w:type="auto"/>
            <w:tcBorders>
              <w:tl2br w:val="nil"/>
              <w:tr2bl w:val="nil"/>
            </w:tcBorders>
            <w:shd w:val="clear" w:color="auto" w:fill="auto"/>
            <w:vAlign w:val="center"/>
          </w:tcPr>
          <w:p w14:paraId="6047405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r>
      <w:tr w14:paraId="62DA8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3DC815D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粪大肠菌群</w:t>
            </w:r>
          </w:p>
        </w:tc>
        <w:tc>
          <w:tcPr>
            <w:tcW w:w="1480" w:type="dxa"/>
            <w:tcBorders>
              <w:tl2br w:val="nil"/>
              <w:tr2bl w:val="nil"/>
            </w:tcBorders>
            <w:shd w:val="clear" w:color="auto" w:fill="auto"/>
            <w:vAlign w:val="center"/>
          </w:tcPr>
          <w:p w14:paraId="7A0D1C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4.9×10</w:t>
            </w:r>
            <w:r>
              <w:rPr>
                <w:rFonts w:hint="default" w:ascii="Times New Roman" w:hAnsi="Times New Roman" w:cs="Times New Roman"/>
                <w:highlight w:val="none"/>
                <w:vertAlign w:val="superscript"/>
              </w:rPr>
              <w:t>3</w:t>
            </w:r>
          </w:p>
        </w:tc>
        <w:tc>
          <w:tcPr>
            <w:tcW w:w="0" w:type="auto"/>
            <w:tcBorders>
              <w:tl2br w:val="nil"/>
              <w:tr2bl w:val="nil"/>
            </w:tcBorders>
            <w:shd w:val="clear" w:color="auto" w:fill="auto"/>
            <w:vAlign w:val="center"/>
          </w:tcPr>
          <w:p w14:paraId="461939B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3.8×10</w:t>
            </w:r>
            <w:r>
              <w:rPr>
                <w:rFonts w:hint="default" w:ascii="Times New Roman" w:hAnsi="Times New Roman" w:cs="Times New Roman"/>
                <w:highlight w:val="none"/>
                <w:vertAlign w:val="superscript"/>
              </w:rPr>
              <w:t>3</w:t>
            </w:r>
          </w:p>
        </w:tc>
        <w:tc>
          <w:tcPr>
            <w:tcW w:w="0" w:type="auto"/>
            <w:tcBorders>
              <w:tl2br w:val="nil"/>
              <w:tr2bl w:val="nil"/>
            </w:tcBorders>
            <w:shd w:val="clear" w:color="auto" w:fill="auto"/>
            <w:vAlign w:val="center"/>
          </w:tcPr>
          <w:p w14:paraId="1B0188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5400</w:t>
            </w:r>
          </w:p>
        </w:tc>
        <w:tc>
          <w:tcPr>
            <w:tcW w:w="0" w:type="auto"/>
            <w:tcBorders>
              <w:tl2br w:val="nil"/>
              <w:tr2bl w:val="nil"/>
            </w:tcBorders>
            <w:shd w:val="clear" w:color="auto" w:fill="auto"/>
            <w:vAlign w:val="center"/>
          </w:tcPr>
          <w:p w14:paraId="3841F52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5400</w:t>
            </w:r>
          </w:p>
        </w:tc>
        <w:tc>
          <w:tcPr>
            <w:tcW w:w="0" w:type="auto"/>
            <w:tcBorders>
              <w:tl2br w:val="nil"/>
              <w:tr2bl w:val="nil"/>
            </w:tcBorders>
            <w:shd w:val="clear" w:color="auto" w:fill="auto"/>
            <w:vAlign w:val="center"/>
          </w:tcPr>
          <w:p w14:paraId="0905EC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7600</w:t>
            </w:r>
          </w:p>
        </w:tc>
        <w:tc>
          <w:tcPr>
            <w:tcW w:w="0" w:type="auto"/>
            <w:tcBorders>
              <w:tl2br w:val="nil"/>
              <w:tr2bl w:val="nil"/>
            </w:tcBorders>
            <w:shd w:val="clear" w:color="auto" w:fill="auto"/>
            <w:vAlign w:val="center"/>
          </w:tcPr>
          <w:p w14:paraId="52C4A0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8700</w:t>
            </w:r>
          </w:p>
        </w:tc>
        <w:tc>
          <w:tcPr>
            <w:tcW w:w="0" w:type="auto"/>
            <w:tcBorders>
              <w:tl2br w:val="nil"/>
              <w:tr2bl w:val="nil"/>
            </w:tcBorders>
            <w:shd w:val="clear" w:color="auto" w:fill="auto"/>
            <w:vAlign w:val="center"/>
          </w:tcPr>
          <w:p w14:paraId="3B1B06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5400</w:t>
            </w:r>
          </w:p>
        </w:tc>
        <w:tc>
          <w:tcPr>
            <w:tcW w:w="0" w:type="auto"/>
            <w:tcBorders>
              <w:tl2br w:val="nil"/>
              <w:tr2bl w:val="nil"/>
            </w:tcBorders>
            <w:shd w:val="clear" w:color="auto" w:fill="auto"/>
            <w:vAlign w:val="center"/>
          </w:tcPr>
          <w:p w14:paraId="4CB515B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3500</w:t>
            </w:r>
          </w:p>
        </w:tc>
      </w:tr>
      <w:tr w14:paraId="0F464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0AA2AD3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硫酸盐</w:t>
            </w:r>
          </w:p>
        </w:tc>
        <w:tc>
          <w:tcPr>
            <w:tcW w:w="1480" w:type="dxa"/>
            <w:tcBorders>
              <w:tl2br w:val="nil"/>
              <w:tr2bl w:val="nil"/>
            </w:tcBorders>
            <w:shd w:val="clear" w:color="auto" w:fill="auto"/>
            <w:vAlign w:val="center"/>
          </w:tcPr>
          <w:p w14:paraId="12A7C90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62.9</w:t>
            </w:r>
          </w:p>
        </w:tc>
        <w:tc>
          <w:tcPr>
            <w:tcW w:w="0" w:type="auto"/>
            <w:tcBorders>
              <w:tl2br w:val="nil"/>
              <w:tr2bl w:val="nil"/>
            </w:tcBorders>
            <w:shd w:val="clear" w:color="auto" w:fill="auto"/>
            <w:vAlign w:val="center"/>
          </w:tcPr>
          <w:p w14:paraId="1691779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39.7</w:t>
            </w:r>
          </w:p>
        </w:tc>
        <w:tc>
          <w:tcPr>
            <w:tcW w:w="0" w:type="auto"/>
            <w:tcBorders>
              <w:tl2br w:val="nil"/>
              <w:tr2bl w:val="nil"/>
            </w:tcBorders>
            <w:shd w:val="clear" w:color="auto" w:fill="auto"/>
            <w:vAlign w:val="center"/>
          </w:tcPr>
          <w:p w14:paraId="40F16DC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22.1</w:t>
            </w:r>
          </w:p>
        </w:tc>
        <w:tc>
          <w:tcPr>
            <w:tcW w:w="0" w:type="auto"/>
            <w:tcBorders>
              <w:tl2br w:val="nil"/>
              <w:tr2bl w:val="nil"/>
            </w:tcBorders>
            <w:shd w:val="clear" w:color="auto" w:fill="auto"/>
            <w:vAlign w:val="center"/>
          </w:tcPr>
          <w:p w14:paraId="55C9100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34.2</w:t>
            </w:r>
          </w:p>
        </w:tc>
        <w:tc>
          <w:tcPr>
            <w:tcW w:w="0" w:type="auto"/>
            <w:tcBorders>
              <w:tl2br w:val="nil"/>
              <w:tr2bl w:val="nil"/>
            </w:tcBorders>
            <w:shd w:val="clear" w:color="auto" w:fill="auto"/>
            <w:vAlign w:val="center"/>
          </w:tcPr>
          <w:p w14:paraId="1BF6DA8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53.2</w:t>
            </w:r>
          </w:p>
        </w:tc>
        <w:tc>
          <w:tcPr>
            <w:tcW w:w="0" w:type="auto"/>
            <w:tcBorders>
              <w:tl2br w:val="nil"/>
              <w:tr2bl w:val="nil"/>
            </w:tcBorders>
            <w:shd w:val="clear" w:color="auto" w:fill="auto"/>
            <w:vAlign w:val="center"/>
          </w:tcPr>
          <w:p w14:paraId="732224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39.3</w:t>
            </w:r>
          </w:p>
        </w:tc>
        <w:tc>
          <w:tcPr>
            <w:tcW w:w="0" w:type="auto"/>
            <w:tcBorders>
              <w:tl2br w:val="nil"/>
              <w:tr2bl w:val="nil"/>
            </w:tcBorders>
            <w:shd w:val="clear" w:color="auto" w:fill="auto"/>
            <w:vAlign w:val="center"/>
          </w:tcPr>
          <w:p w14:paraId="1DE5F3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25.2</w:t>
            </w:r>
          </w:p>
        </w:tc>
        <w:tc>
          <w:tcPr>
            <w:tcW w:w="0" w:type="auto"/>
            <w:tcBorders>
              <w:tl2br w:val="nil"/>
              <w:tr2bl w:val="nil"/>
            </w:tcBorders>
            <w:shd w:val="clear" w:color="auto" w:fill="auto"/>
            <w:vAlign w:val="center"/>
          </w:tcPr>
          <w:p w14:paraId="3EF1A1B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39.5</w:t>
            </w:r>
          </w:p>
        </w:tc>
      </w:tr>
      <w:tr w14:paraId="637FA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12794EA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氯化物</w:t>
            </w:r>
          </w:p>
        </w:tc>
        <w:tc>
          <w:tcPr>
            <w:tcW w:w="1480" w:type="dxa"/>
            <w:tcBorders>
              <w:tl2br w:val="nil"/>
              <w:tr2bl w:val="nil"/>
            </w:tcBorders>
            <w:shd w:val="clear" w:color="auto" w:fill="auto"/>
            <w:vAlign w:val="center"/>
          </w:tcPr>
          <w:p w14:paraId="37A54A6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19.8</w:t>
            </w:r>
          </w:p>
        </w:tc>
        <w:tc>
          <w:tcPr>
            <w:tcW w:w="0" w:type="auto"/>
            <w:tcBorders>
              <w:tl2br w:val="nil"/>
              <w:tr2bl w:val="nil"/>
            </w:tcBorders>
            <w:shd w:val="clear" w:color="auto" w:fill="auto"/>
            <w:vAlign w:val="center"/>
          </w:tcPr>
          <w:p w14:paraId="2BBE435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14.9</w:t>
            </w:r>
          </w:p>
        </w:tc>
        <w:tc>
          <w:tcPr>
            <w:tcW w:w="0" w:type="auto"/>
            <w:tcBorders>
              <w:tl2br w:val="nil"/>
              <w:tr2bl w:val="nil"/>
            </w:tcBorders>
            <w:shd w:val="clear" w:color="auto" w:fill="auto"/>
            <w:vAlign w:val="center"/>
          </w:tcPr>
          <w:p w14:paraId="63F9677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4.30</w:t>
            </w:r>
          </w:p>
        </w:tc>
        <w:tc>
          <w:tcPr>
            <w:tcW w:w="0" w:type="auto"/>
            <w:tcBorders>
              <w:tl2br w:val="nil"/>
              <w:tr2bl w:val="nil"/>
            </w:tcBorders>
            <w:shd w:val="clear" w:color="auto" w:fill="auto"/>
            <w:vAlign w:val="center"/>
          </w:tcPr>
          <w:p w14:paraId="27AAAE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7.10</w:t>
            </w:r>
          </w:p>
        </w:tc>
        <w:tc>
          <w:tcPr>
            <w:tcW w:w="0" w:type="auto"/>
            <w:tcBorders>
              <w:tl2br w:val="nil"/>
              <w:tr2bl w:val="nil"/>
            </w:tcBorders>
            <w:shd w:val="clear" w:color="auto" w:fill="auto"/>
            <w:vAlign w:val="center"/>
          </w:tcPr>
          <w:p w14:paraId="704F130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18.1</w:t>
            </w:r>
          </w:p>
        </w:tc>
        <w:tc>
          <w:tcPr>
            <w:tcW w:w="0" w:type="auto"/>
            <w:tcBorders>
              <w:tl2br w:val="nil"/>
              <w:tr2bl w:val="nil"/>
            </w:tcBorders>
            <w:shd w:val="clear" w:color="auto" w:fill="auto"/>
            <w:vAlign w:val="center"/>
          </w:tcPr>
          <w:p w14:paraId="7B5EAA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9.53</w:t>
            </w:r>
          </w:p>
        </w:tc>
        <w:tc>
          <w:tcPr>
            <w:tcW w:w="0" w:type="auto"/>
            <w:tcBorders>
              <w:tl2br w:val="nil"/>
              <w:tr2bl w:val="nil"/>
            </w:tcBorders>
            <w:shd w:val="clear" w:color="auto" w:fill="auto"/>
            <w:vAlign w:val="center"/>
          </w:tcPr>
          <w:p w14:paraId="068C2E0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11.3</w:t>
            </w:r>
          </w:p>
        </w:tc>
        <w:tc>
          <w:tcPr>
            <w:tcW w:w="0" w:type="auto"/>
            <w:tcBorders>
              <w:tl2br w:val="nil"/>
              <w:tr2bl w:val="nil"/>
            </w:tcBorders>
            <w:shd w:val="clear" w:color="auto" w:fill="auto"/>
            <w:vAlign w:val="center"/>
          </w:tcPr>
          <w:p w14:paraId="7717992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11.2</w:t>
            </w:r>
          </w:p>
        </w:tc>
      </w:tr>
      <w:tr w14:paraId="1C4D8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4967D7B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硝酸盐</w:t>
            </w:r>
          </w:p>
        </w:tc>
        <w:tc>
          <w:tcPr>
            <w:tcW w:w="1480" w:type="dxa"/>
            <w:tcBorders>
              <w:tl2br w:val="nil"/>
              <w:tr2bl w:val="nil"/>
            </w:tcBorders>
            <w:shd w:val="clear" w:color="auto" w:fill="auto"/>
            <w:vAlign w:val="center"/>
          </w:tcPr>
          <w:p w14:paraId="7B61231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2.29</w:t>
            </w:r>
          </w:p>
        </w:tc>
        <w:tc>
          <w:tcPr>
            <w:tcW w:w="0" w:type="auto"/>
            <w:tcBorders>
              <w:tl2br w:val="nil"/>
              <w:tr2bl w:val="nil"/>
            </w:tcBorders>
            <w:shd w:val="clear" w:color="auto" w:fill="auto"/>
            <w:vAlign w:val="center"/>
          </w:tcPr>
          <w:p w14:paraId="2B95371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1.14</w:t>
            </w:r>
          </w:p>
        </w:tc>
        <w:tc>
          <w:tcPr>
            <w:tcW w:w="0" w:type="auto"/>
            <w:tcBorders>
              <w:tl2br w:val="nil"/>
              <w:tr2bl w:val="nil"/>
            </w:tcBorders>
            <w:shd w:val="clear" w:color="auto" w:fill="auto"/>
            <w:vAlign w:val="center"/>
          </w:tcPr>
          <w:p w14:paraId="11E7CED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1.54</w:t>
            </w:r>
          </w:p>
        </w:tc>
        <w:tc>
          <w:tcPr>
            <w:tcW w:w="0" w:type="auto"/>
            <w:tcBorders>
              <w:tl2br w:val="nil"/>
              <w:tr2bl w:val="nil"/>
            </w:tcBorders>
            <w:shd w:val="clear" w:color="auto" w:fill="auto"/>
            <w:vAlign w:val="center"/>
          </w:tcPr>
          <w:p w14:paraId="477F223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1.44</w:t>
            </w:r>
          </w:p>
        </w:tc>
        <w:tc>
          <w:tcPr>
            <w:tcW w:w="0" w:type="auto"/>
            <w:tcBorders>
              <w:tl2br w:val="nil"/>
              <w:tr2bl w:val="nil"/>
            </w:tcBorders>
            <w:shd w:val="clear" w:color="auto" w:fill="auto"/>
            <w:vAlign w:val="center"/>
          </w:tcPr>
          <w:p w14:paraId="5675F73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1.60</w:t>
            </w:r>
          </w:p>
        </w:tc>
        <w:tc>
          <w:tcPr>
            <w:tcW w:w="0" w:type="auto"/>
            <w:tcBorders>
              <w:tl2br w:val="nil"/>
              <w:tr2bl w:val="nil"/>
            </w:tcBorders>
            <w:shd w:val="clear" w:color="auto" w:fill="auto"/>
            <w:vAlign w:val="center"/>
          </w:tcPr>
          <w:p w14:paraId="4F61B20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0.847</w:t>
            </w:r>
          </w:p>
        </w:tc>
        <w:tc>
          <w:tcPr>
            <w:tcW w:w="0" w:type="auto"/>
            <w:tcBorders>
              <w:tl2br w:val="nil"/>
              <w:tr2bl w:val="nil"/>
            </w:tcBorders>
            <w:shd w:val="clear" w:color="auto" w:fill="auto"/>
            <w:vAlign w:val="center"/>
          </w:tcPr>
          <w:p w14:paraId="20CBEF6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6.05</w:t>
            </w:r>
          </w:p>
        </w:tc>
        <w:tc>
          <w:tcPr>
            <w:tcW w:w="0" w:type="auto"/>
            <w:tcBorders>
              <w:tl2br w:val="nil"/>
              <w:tr2bl w:val="nil"/>
            </w:tcBorders>
            <w:shd w:val="clear" w:color="auto" w:fill="auto"/>
            <w:vAlign w:val="center"/>
          </w:tcPr>
          <w:p w14:paraId="73CA0CA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2.62</w:t>
            </w:r>
          </w:p>
        </w:tc>
      </w:tr>
      <w:tr w14:paraId="0F2FA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5227816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铁</w:t>
            </w:r>
          </w:p>
        </w:tc>
        <w:tc>
          <w:tcPr>
            <w:tcW w:w="1480" w:type="dxa"/>
            <w:tcBorders>
              <w:tl2br w:val="nil"/>
              <w:tr2bl w:val="nil"/>
            </w:tcBorders>
            <w:shd w:val="clear" w:color="auto" w:fill="auto"/>
            <w:vAlign w:val="center"/>
          </w:tcPr>
          <w:p w14:paraId="24F5D38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0.03L</w:t>
            </w:r>
          </w:p>
        </w:tc>
        <w:tc>
          <w:tcPr>
            <w:tcW w:w="0" w:type="auto"/>
            <w:tcBorders>
              <w:tl2br w:val="nil"/>
              <w:tr2bl w:val="nil"/>
            </w:tcBorders>
            <w:shd w:val="clear" w:color="auto" w:fill="auto"/>
            <w:vAlign w:val="center"/>
          </w:tcPr>
          <w:p w14:paraId="5F89A25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0.03L</w:t>
            </w:r>
          </w:p>
        </w:tc>
        <w:tc>
          <w:tcPr>
            <w:tcW w:w="0" w:type="auto"/>
            <w:tcBorders>
              <w:tl2br w:val="nil"/>
              <w:tr2bl w:val="nil"/>
            </w:tcBorders>
            <w:shd w:val="clear" w:color="auto" w:fill="auto"/>
            <w:vAlign w:val="center"/>
          </w:tcPr>
          <w:p w14:paraId="37D8354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0.22</w:t>
            </w:r>
          </w:p>
        </w:tc>
        <w:tc>
          <w:tcPr>
            <w:tcW w:w="0" w:type="auto"/>
            <w:tcBorders>
              <w:tl2br w:val="nil"/>
              <w:tr2bl w:val="nil"/>
            </w:tcBorders>
            <w:shd w:val="clear" w:color="auto" w:fill="auto"/>
            <w:vAlign w:val="center"/>
          </w:tcPr>
          <w:p w14:paraId="4D46472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w:t>
            </w:r>
          </w:p>
        </w:tc>
        <w:tc>
          <w:tcPr>
            <w:tcW w:w="0" w:type="auto"/>
            <w:tcBorders>
              <w:tl2br w:val="nil"/>
              <w:tr2bl w:val="nil"/>
            </w:tcBorders>
            <w:shd w:val="clear" w:color="auto" w:fill="auto"/>
            <w:vAlign w:val="center"/>
          </w:tcPr>
          <w:p w14:paraId="3295BFB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center"/>
          </w:tcPr>
          <w:p w14:paraId="0DA99B1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0.03L</w:t>
            </w:r>
          </w:p>
        </w:tc>
        <w:tc>
          <w:tcPr>
            <w:tcW w:w="0" w:type="auto"/>
            <w:tcBorders>
              <w:tl2br w:val="nil"/>
              <w:tr2bl w:val="nil"/>
            </w:tcBorders>
            <w:shd w:val="clear" w:color="auto" w:fill="auto"/>
            <w:vAlign w:val="center"/>
          </w:tcPr>
          <w:p w14:paraId="4D343F9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w:t>
            </w:r>
          </w:p>
        </w:tc>
        <w:tc>
          <w:tcPr>
            <w:tcW w:w="0" w:type="auto"/>
            <w:tcBorders>
              <w:tl2br w:val="nil"/>
              <w:tr2bl w:val="nil"/>
            </w:tcBorders>
            <w:shd w:val="clear" w:color="auto" w:fill="auto"/>
            <w:vAlign w:val="center"/>
          </w:tcPr>
          <w:p w14:paraId="57BF7C9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0.26</w:t>
            </w:r>
          </w:p>
        </w:tc>
      </w:tr>
      <w:tr w14:paraId="34540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6" w:type="dxa"/>
            <w:tcBorders>
              <w:tl2br w:val="nil"/>
              <w:tr2bl w:val="nil"/>
            </w:tcBorders>
            <w:shd w:val="clear" w:color="auto" w:fill="auto"/>
            <w:vAlign w:val="center"/>
          </w:tcPr>
          <w:p w14:paraId="12E9766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锰</w:t>
            </w:r>
          </w:p>
        </w:tc>
        <w:tc>
          <w:tcPr>
            <w:tcW w:w="1480" w:type="dxa"/>
            <w:tcBorders>
              <w:tl2br w:val="nil"/>
              <w:tr2bl w:val="nil"/>
            </w:tcBorders>
            <w:shd w:val="clear" w:color="auto" w:fill="auto"/>
            <w:vAlign w:val="center"/>
          </w:tcPr>
          <w:p w14:paraId="6E50CE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center"/>
          </w:tcPr>
          <w:p w14:paraId="347E0EB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center"/>
          </w:tcPr>
          <w:p w14:paraId="72837BA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w:t>
            </w:r>
          </w:p>
        </w:tc>
        <w:tc>
          <w:tcPr>
            <w:tcW w:w="0" w:type="auto"/>
            <w:tcBorders>
              <w:tl2br w:val="nil"/>
              <w:tr2bl w:val="nil"/>
            </w:tcBorders>
            <w:shd w:val="clear" w:color="auto" w:fill="auto"/>
            <w:vAlign w:val="center"/>
          </w:tcPr>
          <w:p w14:paraId="548F7BE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center"/>
          </w:tcPr>
          <w:p w14:paraId="0ECCABC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center"/>
          </w:tcPr>
          <w:p w14:paraId="7A8953B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center"/>
          </w:tcPr>
          <w:p w14:paraId="1C551D0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0.07</w:t>
            </w:r>
          </w:p>
        </w:tc>
        <w:tc>
          <w:tcPr>
            <w:tcW w:w="0" w:type="auto"/>
            <w:tcBorders>
              <w:tl2br w:val="nil"/>
              <w:tr2bl w:val="nil"/>
            </w:tcBorders>
            <w:shd w:val="clear" w:color="auto" w:fill="auto"/>
            <w:vAlign w:val="center"/>
          </w:tcPr>
          <w:p w14:paraId="6FD7E76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r>
    </w:tbl>
    <w:p w14:paraId="2D697D5A">
      <w:pPr>
        <w:pStyle w:val="27"/>
        <w:bidi w:val="0"/>
        <w:rPr>
          <w:rFonts w:hint="default" w:ascii="Times New Roman" w:hAnsi="Times New Roman" w:cs="Times New Roman"/>
          <w:highlight w:val="none"/>
          <w:lang w:val="en-US" w:eastAsia="zh-CN"/>
        </w:rPr>
      </w:pPr>
      <w:r>
        <w:rPr>
          <w:rFonts w:hint="default" w:ascii="Times New Roman" w:hAnsi="Times New Roman" w:cs="Times New Roman"/>
          <w:b/>
          <w:bCs/>
          <w:color w:val="auto"/>
          <w:highlight w:val="none"/>
          <w:lang w:val="en-US" w:eastAsia="zh-CN"/>
        </w:rPr>
        <w:t>表3.2</w:t>
      </w:r>
      <w:r>
        <w:rPr>
          <w:rFonts w:hint="default" w:ascii="Times New Roman" w:hAnsi="Times New Roman" w:cs="Times New Roman"/>
          <w:b/>
          <w:bCs/>
          <w:color w:val="auto"/>
          <w:highlight w:val="none"/>
          <w:lang w:val="en-US" w:eastAsia="zh-CN"/>
        </w:rPr>
        <w:noBreakHyphen/>
      </w:r>
      <w:r>
        <w:rPr>
          <w:rFonts w:hint="eastAsia" w:cs="Times New Roman"/>
          <w:b/>
          <w:bCs/>
          <w:color w:val="auto"/>
          <w:highlight w:val="none"/>
          <w:lang w:val="en-US" w:eastAsia="zh-CN"/>
        </w:rPr>
        <w:t>6</w:t>
      </w:r>
      <w:r>
        <w:rPr>
          <w:rFonts w:hint="default" w:ascii="Times New Roman" w:hAnsi="Times New Roman" w:cs="Times New Roman"/>
          <w:b/>
          <w:bCs/>
          <w:color w:val="auto"/>
          <w:highlight w:val="none"/>
          <w:lang w:val="en-US" w:eastAsia="zh-CN"/>
        </w:rPr>
        <w:t xml:space="preserve"> 金家沟水源地2022年、2023年四季度水质监测结果  单位mg/L</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0"/>
        <w:gridCol w:w="1484"/>
        <w:gridCol w:w="1630"/>
        <w:gridCol w:w="1630"/>
        <w:gridCol w:w="1630"/>
        <w:gridCol w:w="1630"/>
        <w:gridCol w:w="1630"/>
        <w:gridCol w:w="1630"/>
        <w:gridCol w:w="1630"/>
      </w:tblGrid>
      <w:tr w14:paraId="6A99A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bottom w:val="single" w:color="auto" w:sz="12" w:space="0"/>
              <w:tl2br w:val="single" w:color="auto" w:sz="4" w:space="0"/>
            </w:tcBorders>
            <w:shd w:val="clear" w:color="auto" w:fill="auto"/>
            <w:vAlign w:val="center"/>
          </w:tcPr>
          <w:p w14:paraId="09BCAFD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1054" w:firstLineChars="50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时间</w:t>
            </w:r>
          </w:p>
          <w:p w14:paraId="7478171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2" w:firstLineChars="200"/>
              <w:jc w:val="both"/>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项目</w:t>
            </w:r>
          </w:p>
        </w:tc>
        <w:tc>
          <w:tcPr>
            <w:tcW w:w="1484" w:type="dxa"/>
            <w:tcBorders>
              <w:bottom w:val="single" w:color="auto" w:sz="12" w:space="0"/>
            </w:tcBorders>
            <w:shd w:val="clear" w:color="auto" w:fill="auto"/>
            <w:vAlign w:val="center"/>
          </w:tcPr>
          <w:p w14:paraId="465129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w:t>
            </w:r>
            <w:r>
              <w:rPr>
                <w:rFonts w:hint="eastAsia" w:ascii="Times New Roman" w:hAnsi="Times New Roman" w:cs="Times New Roman"/>
                <w:b/>
                <w:bCs/>
                <w:highlight w:val="none"/>
                <w:lang w:val="en-US" w:eastAsia="zh-CN"/>
              </w:rPr>
              <w:t>2</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第一季度</w:t>
            </w:r>
          </w:p>
        </w:tc>
        <w:tc>
          <w:tcPr>
            <w:tcW w:w="0" w:type="auto"/>
            <w:tcBorders>
              <w:bottom w:val="single" w:color="auto" w:sz="12" w:space="0"/>
            </w:tcBorders>
            <w:shd w:val="clear" w:color="auto" w:fill="auto"/>
            <w:vAlign w:val="center"/>
          </w:tcPr>
          <w:p w14:paraId="52C5FA2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w:t>
            </w:r>
            <w:r>
              <w:rPr>
                <w:rFonts w:hint="eastAsia" w:ascii="Times New Roman" w:hAnsi="Times New Roman" w:cs="Times New Roman"/>
                <w:b/>
                <w:bCs/>
                <w:highlight w:val="none"/>
                <w:lang w:val="en-US" w:eastAsia="zh-CN"/>
              </w:rPr>
              <w:t>2</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第二季度</w:t>
            </w:r>
          </w:p>
        </w:tc>
        <w:tc>
          <w:tcPr>
            <w:tcW w:w="0" w:type="auto"/>
            <w:tcBorders>
              <w:bottom w:val="single" w:color="auto" w:sz="12" w:space="0"/>
            </w:tcBorders>
            <w:shd w:val="clear" w:color="auto" w:fill="auto"/>
            <w:vAlign w:val="center"/>
          </w:tcPr>
          <w:p w14:paraId="683D48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w:t>
            </w:r>
            <w:r>
              <w:rPr>
                <w:rFonts w:hint="eastAsia" w:ascii="Times New Roman" w:hAnsi="Times New Roman" w:cs="Times New Roman"/>
                <w:b/>
                <w:bCs/>
                <w:highlight w:val="none"/>
                <w:lang w:val="en-US" w:eastAsia="zh-CN"/>
              </w:rPr>
              <w:t>2</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第三季度</w:t>
            </w:r>
          </w:p>
        </w:tc>
        <w:tc>
          <w:tcPr>
            <w:tcW w:w="0" w:type="auto"/>
            <w:tcBorders>
              <w:bottom w:val="single" w:color="auto" w:sz="12" w:space="0"/>
            </w:tcBorders>
            <w:shd w:val="clear" w:color="auto" w:fill="auto"/>
            <w:vAlign w:val="center"/>
          </w:tcPr>
          <w:p w14:paraId="4F1ED8F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w:t>
            </w:r>
            <w:r>
              <w:rPr>
                <w:rFonts w:hint="eastAsia" w:ascii="Times New Roman" w:hAnsi="Times New Roman" w:cs="Times New Roman"/>
                <w:b/>
                <w:bCs/>
                <w:highlight w:val="none"/>
                <w:lang w:val="en-US" w:eastAsia="zh-CN"/>
              </w:rPr>
              <w:t>2</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第四季度</w:t>
            </w:r>
          </w:p>
        </w:tc>
        <w:tc>
          <w:tcPr>
            <w:tcW w:w="0" w:type="auto"/>
            <w:tcBorders>
              <w:bottom w:val="single" w:color="auto" w:sz="12" w:space="0"/>
            </w:tcBorders>
            <w:shd w:val="clear" w:color="auto" w:fill="auto"/>
            <w:vAlign w:val="center"/>
          </w:tcPr>
          <w:p w14:paraId="04E03B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w:t>
            </w:r>
            <w:r>
              <w:rPr>
                <w:rFonts w:hint="eastAsia" w:ascii="Times New Roman" w:hAnsi="Times New Roman" w:cs="Times New Roman"/>
                <w:b/>
                <w:bCs/>
                <w:highlight w:val="none"/>
                <w:lang w:val="en-US" w:eastAsia="zh-CN"/>
              </w:rPr>
              <w:t>3</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第一季度</w:t>
            </w:r>
          </w:p>
        </w:tc>
        <w:tc>
          <w:tcPr>
            <w:tcW w:w="0" w:type="auto"/>
            <w:tcBorders>
              <w:bottom w:val="single" w:color="auto" w:sz="12" w:space="0"/>
            </w:tcBorders>
            <w:shd w:val="clear" w:color="auto" w:fill="auto"/>
            <w:vAlign w:val="center"/>
          </w:tcPr>
          <w:p w14:paraId="4C7E85E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w:t>
            </w:r>
            <w:r>
              <w:rPr>
                <w:rFonts w:hint="eastAsia" w:ascii="Times New Roman" w:hAnsi="Times New Roman" w:cs="Times New Roman"/>
                <w:b/>
                <w:bCs/>
                <w:highlight w:val="none"/>
                <w:lang w:val="en-US" w:eastAsia="zh-CN"/>
              </w:rPr>
              <w:t>3</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第二季度</w:t>
            </w:r>
          </w:p>
        </w:tc>
        <w:tc>
          <w:tcPr>
            <w:tcW w:w="0" w:type="auto"/>
            <w:tcBorders>
              <w:bottom w:val="single" w:color="auto" w:sz="12" w:space="0"/>
            </w:tcBorders>
            <w:shd w:val="clear" w:color="auto" w:fill="auto"/>
            <w:vAlign w:val="center"/>
          </w:tcPr>
          <w:p w14:paraId="5151B6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w:t>
            </w:r>
            <w:r>
              <w:rPr>
                <w:rFonts w:hint="eastAsia" w:ascii="Times New Roman" w:hAnsi="Times New Roman" w:cs="Times New Roman"/>
                <w:b/>
                <w:bCs/>
                <w:highlight w:val="none"/>
                <w:lang w:val="en-US" w:eastAsia="zh-CN"/>
              </w:rPr>
              <w:t>3</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第三季度</w:t>
            </w:r>
          </w:p>
        </w:tc>
        <w:tc>
          <w:tcPr>
            <w:tcW w:w="0" w:type="auto"/>
            <w:tcBorders>
              <w:bottom w:val="single" w:color="auto" w:sz="12" w:space="0"/>
            </w:tcBorders>
            <w:shd w:val="clear" w:color="auto" w:fill="auto"/>
            <w:vAlign w:val="center"/>
          </w:tcPr>
          <w:p w14:paraId="0914003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202</w:t>
            </w:r>
            <w:r>
              <w:rPr>
                <w:rFonts w:hint="eastAsia" w:ascii="Times New Roman" w:hAnsi="Times New Roman" w:cs="Times New Roman"/>
                <w:b/>
                <w:bCs/>
                <w:highlight w:val="none"/>
                <w:lang w:val="en-US" w:eastAsia="zh-CN"/>
              </w:rPr>
              <w:t>3</w:t>
            </w:r>
            <w:r>
              <w:rPr>
                <w:rFonts w:hint="default" w:ascii="Times New Roman" w:hAnsi="Times New Roman" w:cs="Times New Roman"/>
                <w:b/>
                <w:bCs/>
                <w:highlight w:val="none"/>
                <w:lang w:val="en-US" w:eastAsia="zh-CN"/>
              </w:rPr>
              <w:t>年</w:t>
            </w:r>
            <w:r>
              <w:rPr>
                <w:rFonts w:hint="default" w:ascii="Times New Roman" w:hAnsi="Times New Roman" w:cs="Times New Roman"/>
                <w:b/>
                <w:bCs/>
                <w:highlight w:val="none"/>
              </w:rPr>
              <w:t>第四季度</w:t>
            </w:r>
          </w:p>
        </w:tc>
      </w:tr>
      <w:tr w14:paraId="1DAB8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op w:val="single" w:color="auto" w:sz="12" w:space="0"/>
              <w:tl2br w:val="nil"/>
              <w:tr2bl w:val="nil"/>
            </w:tcBorders>
            <w:shd w:val="clear" w:color="auto" w:fill="auto"/>
            <w:vAlign w:val="center"/>
          </w:tcPr>
          <w:p w14:paraId="7216F53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水温</w:t>
            </w:r>
          </w:p>
        </w:tc>
        <w:tc>
          <w:tcPr>
            <w:tcW w:w="1484" w:type="dxa"/>
            <w:tcBorders>
              <w:top w:val="single" w:color="auto" w:sz="12" w:space="0"/>
              <w:tl2br w:val="nil"/>
              <w:tr2bl w:val="nil"/>
            </w:tcBorders>
            <w:shd w:val="clear" w:color="auto" w:fill="auto"/>
            <w:vAlign w:val="top"/>
          </w:tcPr>
          <w:p w14:paraId="22599B1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15.4</w:t>
            </w:r>
          </w:p>
        </w:tc>
        <w:tc>
          <w:tcPr>
            <w:tcW w:w="0" w:type="auto"/>
            <w:tcBorders>
              <w:top w:val="single" w:color="auto" w:sz="12" w:space="0"/>
              <w:tl2br w:val="nil"/>
              <w:tr2bl w:val="nil"/>
            </w:tcBorders>
            <w:shd w:val="clear" w:color="auto" w:fill="auto"/>
            <w:vAlign w:val="top"/>
          </w:tcPr>
          <w:p w14:paraId="2FEBB2B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23.2</w:t>
            </w:r>
          </w:p>
        </w:tc>
        <w:tc>
          <w:tcPr>
            <w:tcW w:w="0" w:type="auto"/>
            <w:tcBorders>
              <w:top w:val="single" w:color="auto" w:sz="12" w:space="0"/>
              <w:tl2br w:val="nil"/>
              <w:tr2bl w:val="nil"/>
            </w:tcBorders>
            <w:shd w:val="clear" w:color="auto" w:fill="auto"/>
            <w:vAlign w:val="top"/>
          </w:tcPr>
          <w:p w14:paraId="74471F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23.8</w:t>
            </w:r>
          </w:p>
        </w:tc>
        <w:tc>
          <w:tcPr>
            <w:tcW w:w="0" w:type="auto"/>
            <w:tcBorders>
              <w:top w:val="single" w:color="auto" w:sz="12" w:space="0"/>
              <w:tl2br w:val="nil"/>
              <w:tr2bl w:val="nil"/>
            </w:tcBorders>
            <w:shd w:val="clear" w:color="auto" w:fill="auto"/>
            <w:vAlign w:val="top"/>
          </w:tcPr>
          <w:p w14:paraId="17D6DA2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19.7</w:t>
            </w:r>
          </w:p>
        </w:tc>
        <w:tc>
          <w:tcPr>
            <w:tcW w:w="0" w:type="auto"/>
            <w:tcBorders>
              <w:top w:val="single" w:color="auto" w:sz="12" w:space="0"/>
              <w:tl2br w:val="nil"/>
              <w:tr2bl w:val="nil"/>
            </w:tcBorders>
            <w:shd w:val="clear" w:color="auto" w:fill="auto"/>
            <w:vAlign w:val="top"/>
          </w:tcPr>
          <w:p w14:paraId="76D28B0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15.3</w:t>
            </w:r>
          </w:p>
        </w:tc>
        <w:tc>
          <w:tcPr>
            <w:tcW w:w="0" w:type="auto"/>
            <w:tcBorders>
              <w:top w:val="single" w:color="auto" w:sz="12" w:space="0"/>
              <w:tl2br w:val="nil"/>
              <w:tr2bl w:val="nil"/>
            </w:tcBorders>
            <w:shd w:val="clear" w:color="auto" w:fill="auto"/>
            <w:vAlign w:val="top"/>
          </w:tcPr>
          <w:p w14:paraId="5AD3A4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24.2</w:t>
            </w:r>
          </w:p>
        </w:tc>
        <w:tc>
          <w:tcPr>
            <w:tcW w:w="0" w:type="auto"/>
            <w:tcBorders>
              <w:top w:val="single" w:color="auto" w:sz="12" w:space="0"/>
              <w:tl2br w:val="nil"/>
              <w:tr2bl w:val="nil"/>
            </w:tcBorders>
            <w:shd w:val="clear" w:color="auto" w:fill="auto"/>
            <w:vAlign w:val="top"/>
          </w:tcPr>
          <w:p w14:paraId="3DC913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28.8</w:t>
            </w:r>
          </w:p>
        </w:tc>
        <w:tc>
          <w:tcPr>
            <w:tcW w:w="0" w:type="auto"/>
            <w:tcBorders>
              <w:top w:val="single" w:color="auto" w:sz="12" w:space="0"/>
              <w:tl2br w:val="nil"/>
              <w:tr2bl w:val="nil"/>
            </w:tcBorders>
            <w:shd w:val="clear" w:color="auto" w:fill="auto"/>
            <w:vAlign w:val="top"/>
          </w:tcPr>
          <w:p w14:paraId="7D8F43A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19.9</w:t>
            </w:r>
          </w:p>
        </w:tc>
      </w:tr>
      <w:tr w14:paraId="27147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1A7972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pH</w:t>
            </w:r>
          </w:p>
        </w:tc>
        <w:tc>
          <w:tcPr>
            <w:tcW w:w="1484" w:type="dxa"/>
            <w:tcBorders>
              <w:tl2br w:val="nil"/>
              <w:tr2bl w:val="nil"/>
            </w:tcBorders>
            <w:shd w:val="clear" w:color="auto" w:fill="auto"/>
            <w:vAlign w:val="top"/>
          </w:tcPr>
          <w:p w14:paraId="200CC8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7.2</w:t>
            </w:r>
          </w:p>
        </w:tc>
        <w:tc>
          <w:tcPr>
            <w:tcW w:w="0" w:type="auto"/>
            <w:tcBorders>
              <w:tl2br w:val="nil"/>
              <w:tr2bl w:val="nil"/>
            </w:tcBorders>
            <w:shd w:val="clear" w:color="auto" w:fill="auto"/>
            <w:vAlign w:val="top"/>
          </w:tcPr>
          <w:p w14:paraId="5FB3637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7.9</w:t>
            </w:r>
          </w:p>
        </w:tc>
        <w:tc>
          <w:tcPr>
            <w:tcW w:w="0" w:type="auto"/>
            <w:tcBorders>
              <w:tl2br w:val="nil"/>
              <w:tr2bl w:val="nil"/>
            </w:tcBorders>
            <w:shd w:val="clear" w:color="auto" w:fill="auto"/>
            <w:vAlign w:val="top"/>
          </w:tcPr>
          <w:p w14:paraId="3153774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8.1</w:t>
            </w:r>
          </w:p>
        </w:tc>
        <w:tc>
          <w:tcPr>
            <w:tcW w:w="0" w:type="auto"/>
            <w:tcBorders>
              <w:tl2br w:val="nil"/>
              <w:tr2bl w:val="nil"/>
            </w:tcBorders>
            <w:shd w:val="clear" w:color="auto" w:fill="auto"/>
            <w:vAlign w:val="top"/>
          </w:tcPr>
          <w:p w14:paraId="3E13D08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7.1</w:t>
            </w:r>
          </w:p>
        </w:tc>
        <w:tc>
          <w:tcPr>
            <w:tcW w:w="0" w:type="auto"/>
            <w:tcBorders>
              <w:tl2br w:val="nil"/>
              <w:tr2bl w:val="nil"/>
            </w:tcBorders>
            <w:shd w:val="clear" w:color="auto" w:fill="auto"/>
            <w:vAlign w:val="top"/>
          </w:tcPr>
          <w:p w14:paraId="67A2C4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8.4</w:t>
            </w:r>
          </w:p>
        </w:tc>
        <w:tc>
          <w:tcPr>
            <w:tcW w:w="0" w:type="auto"/>
            <w:tcBorders>
              <w:tl2br w:val="nil"/>
              <w:tr2bl w:val="nil"/>
            </w:tcBorders>
            <w:shd w:val="clear" w:color="auto" w:fill="auto"/>
            <w:vAlign w:val="top"/>
          </w:tcPr>
          <w:p w14:paraId="5FD9C45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8.2</w:t>
            </w:r>
          </w:p>
        </w:tc>
        <w:tc>
          <w:tcPr>
            <w:tcW w:w="0" w:type="auto"/>
            <w:tcBorders>
              <w:tl2br w:val="nil"/>
              <w:tr2bl w:val="nil"/>
            </w:tcBorders>
            <w:shd w:val="clear" w:color="auto" w:fill="auto"/>
            <w:vAlign w:val="top"/>
          </w:tcPr>
          <w:p w14:paraId="623BA90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7.3</w:t>
            </w:r>
          </w:p>
        </w:tc>
        <w:tc>
          <w:tcPr>
            <w:tcW w:w="0" w:type="auto"/>
            <w:tcBorders>
              <w:tl2br w:val="nil"/>
              <w:tr2bl w:val="nil"/>
            </w:tcBorders>
            <w:shd w:val="clear" w:color="auto" w:fill="auto"/>
            <w:vAlign w:val="top"/>
          </w:tcPr>
          <w:p w14:paraId="25620EF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8.3</w:t>
            </w:r>
          </w:p>
        </w:tc>
      </w:tr>
      <w:tr w14:paraId="58AE3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0" w:type="dxa"/>
            <w:tcBorders>
              <w:tl2br w:val="nil"/>
              <w:tr2bl w:val="nil"/>
            </w:tcBorders>
            <w:shd w:val="clear" w:color="auto" w:fill="auto"/>
            <w:vAlign w:val="center"/>
          </w:tcPr>
          <w:p w14:paraId="5D1C2EB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溶解氧</w:t>
            </w:r>
          </w:p>
        </w:tc>
        <w:tc>
          <w:tcPr>
            <w:tcW w:w="1484" w:type="dxa"/>
            <w:tcBorders>
              <w:tl2br w:val="nil"/>
              <w:tr2bl w:val="nil"/>
            </w:tcBorders>
            <w:shd w:val="clear" w:color="auto" w:fill="auto"/>
            <w:vAlign w:val="top"/>
          </w:tcPr>
          <w:p w14:paraId="52E760D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8.50</w:t>
            </w:r>
          </w:p>
        </w:tc>
        <w:tc>
          <w:tcPr>
            <w:tcW w:w="0" w:type="auto"/>
            <w:tcBorders>
              <w:tl2br w:val="nil"/>
              <w:tr2bl w:val="nil"/>
            </w:tcBorders>
            <w:shd w:val="clear" w:color="auto" w:fill="auto"/>
            <w:vAlign w:val="top"/>
          </w:tcPr>
          <w:p w14:paraId="45C3E37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7.64</w:t>
            </w:r>
          </w:p>
        </w:tc>
        <w:tc>
          <w:tcPr>
            <w:tcW w:w="0" w:type="auto"/>
            <w:tcBorders>
              <w:tl2br w:val="nil"/>
              <w:tr2bl w:val="nil"/>
            </w:tcBorders>
            <w:shd w:val="clear" w:color="auto" w:fill="auto"/>
            <w:vAlign w:val="top"/>
          </w:tcPr>
          <w:p w14:paraId="3B6C7DC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6.2</w:t>
            </w:r>
          </w:p>
        </w:tc>
        <w:tc>
          <w:tcPr>
            <w:tcW w:w="0" w:type="auto"/>
            <w:tcBorders>
              <w:tl2br w:val="nil"/>
              <w:tr2bl w:val="nil"/>
            </w:tcBorders>
            <w:shd w:val="clear" w:color="auto" w:fill="auto"/>
            <w:vAlign w:val="top"/>
          </w:tcPr>
          <w:p w14:paraId="368B896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6.99</w:t>
            </w:r>
          </w:p>
        </w:tc>
        <w:tc>
          <w:tcPr>
            <w:tcW w:w="0" w:type="auto"/>
            <w:tcBorders>
              <w:tl2br w:val="nil"/>
              <w:tr2bl w:val="nil"/>
            </w:tcBorders>
            <w:shd w:val="clear" w:color="auto" w:fill="auto"/>
            <w:vAlign w:val="top"/>
          </w:tcPr>
          <w:p w14:paraId="2BA2498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9.30</w:t>
            </w:r>
          </w:p>
        </w:tc>
        <w:tc>
          <w:tcPr>
            <w:tcW w:w="0" w:type="auto"/>
            <w:tcBorders>
              <w:tl2br w:val="nil"/>
              <w:tr2bl w:val="nil"/>
            </w:tcBorders>
            <w:shd w:val="clear" w:color="auto" w:fill="auto"/>
            <w:vAlign w:val="top"/>
          </w:tcPr>
          <w:p w14:paraId="3F2369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8.11</w:t>
            </w:r>
          </w:p>
        </w:tc>
        <w:tc>
          <w:tcPr>
            <w:tcW w:w="0" w:type="auto"/>
            <w:tcBorders>
              <w:tl2br w:val="nil"/>
              <w:tr2bl w:val="nil"/>
            </w:tcBorders>
            <w:shd w:val="clear" w:color="auto" w:fill="auto"/>
            <w:vAlign w:val="top"/>
          </w:tcPr>
          <w:p w14:paraId="076CF15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6.3</w:t>
            </w:r>
          </w:p>
        </w:tc>
        <w:tc>
          <w:tcPr>
            <w:tcW w:w="0" w:type="auto"/>
            <w:tcBorders>
              <w:tl2br w:val="nil"/>
              <w:tr2bl w:val="nil"/>
            </w:tcBorders>
            <w:shd w:val="clear" w:color="auto" w:fill="auto"/>
            <w:vAlign w:val="top"/>
          </w:tcPr>
          <w:p w14:paraId="0DD1AA8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7.15</w:t>
            </w:r>
          </w:p>
        </w:tc>
      </w:tr>
      <w:tr w14:paraId="3DD13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0B3DC1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高锰酸盐指数</w:t>
            </w:r>
          </w:p>
        </w:tc>
        <w:tc>
          <w:tcPr>
            <w:tcW w:w="1484" w:type="dxa"/>
            <w:tcBorders>
              <w:tl2br w:val="nil"/>
              <w:tr2bl w:val="nil"/>
            </w:tcBorders>
            <w:shd w:val="clear" w:color="auto" w:fill="auto"/>
            <w:vAlign w:val="top"/>
          </w:tcPr>
          <w:p w14:paraId="004B596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1.6</w:t>
            </w:r>
          </w:p>
        </w:tc>
        <w:tc>
          <w:tcPr>
            <w:tcW w:w="0" w:type="auto"/>
            <w:tcBorders>
              <w:tl2br w:val="nil"/>
              <w:tr2bl w:val="nil"/>
            </w:tcBorders>
            <w:shd w:val="clear" w:color="auto" w:fill="auto"/>
            <w:vAlign w:val="top"/>
          </w:tcPr>
          <w:p w14:paraId="11EC24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2.5</w:t>
            </w:r>
          </w:p>
        </w:tc>
        <w:tc>
          <w:tcPr>
            <w:tcW w:w="0" w:type="auto"/>
            <w:tcBorders>
              <w:tl2br w:val="nil"/>
              <w:tr2bl w:val="nil"/>
            </w:tcBorders>
            <w:shd w:val="clear" w:color="auto" w:fill="auto"/>
            <w:vAlign w:val="top"/>
          </w:tcPr>
          <w:p w14:paraId="4CB89D8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2.1</w:t>
            </w:r>
          </w:p>
        </w:tc>
        <w:tc>
          <w:tcPr>
            <w:tcW w:w="0" w:type="auto"/>
            <w:tcBorders>
              <w:tl2br w:val="nil"/>
              <w:tr2bl w:val="nil"/>
            </w:tcBorders>
            <w:shd w:val="clear" w:color="auto" w:fill="auto"/>
            <w:vAlign w:val="top"/>
          </w:tcPr>
          <w:p w14:paraId="3F92AD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3.5</w:t>
            </w:r>
          </w:p>
        </w:tc>
        <w:tc>
          <w:tcPr>
            <w:tcW w:w="0" w:type="auto"/>
            <w:tcBorders>
              <w:tl2br w:val="nil"/>
              <w:tr2bl w:val="nil"/>
            </w:tcBorders>
            <w:shd w:val="clear" w:color="auto" w:fill="auto"/>
            <w:vAlign w:val="top"/>
          </w:tcPr>
          <w:p w14:paraId="69B49DA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1.2</w:t>
            </w:r>
          </w:p>
        </w:tc>
        <w:tc>
          <w:tcPr>
            <w:tcW w:w="0" w:type="auto"/>
            <w:tcBorders>
              <w:tl2br w:val="nil"/>
              <w:tr2bl w:val="nil"/>
            </w:tcBorders>
            <w:shd w:val="clear" w:color="auto" w:fill="auto"/>
            <w:vAlign w:val="top"/>
          </w:tcPr>
          <w:p w14:paraId="68E5B80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1.9</w:t>
            </w:r>
          </w:p>
        </w:tc>
        <w:tc>
          <w:tcPr>
            <w:tcW w:w="0" w:type="auto"/>
            <w:tcBorders>
              <w:tl2br w:val="nil"/>
              <w:tr2bl w:val="nil"/>
            </w:tcBorders>
            <w:shd w:val="clear" w:color="auto" w:fill="auto"/>
            <w:vAlign w:val="top"/>
          </w:tcPr>
          <w:p w14:paraId="50AC0E9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1.57</w:t>
            </w:r>
          </w:p>
        </w:tc>
        <w:tc>
          <w:tcPr>
            <w:tcW w:w="0" w:type="auto"/>
            <w:tcBorders>
              <w:tl2br w:val="nil"/>
              <w:tr2bl w:val="nil"/>
            </w:tcBorders>
            <w:shd w:val="clear" w:color="auto" w:fill="auto"/>
            <w:vAlign w:val="top"/>
          </w:tcPr>
          <w:p w14:paraId="079C706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2.4</w:t>
            </w:r>
          </w:p>
        </w:tc>
      </w:tr>
      <w:tr w14:paraId="71156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2E656FA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BOD5</w:t>
            </w:r>
          </w:p>
        </w:tc>
        <w:tc>
          <w:tcPr>
            <w:tcW w:w="1484" w:type="dxa"/>
            <w:tcBorders>
              <w:tl2br w:val="nil"/>
              <w:tr2bl w:val="nil"/>
            </w:tcBorders>
            <w:shd w:val="clear" w:color="auto" w:fill="auto"/>
            <w:vAlign w:val="top"/>
          </w:tcPr>
          <w:p w14:paraId="55AD7F1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3.6</w:t>
            </w:r>
          </w:p>
        </w:tc>
        <w:tc>
          <w:tcPr>
            <w:tcW w:w="0" w:type="auto"/>
            <w:tcBorders>
              <w:tl2br w:val="nil"/>
              <w:tr2bl w:val="nil"/>
            </w:tcBorders>
            <w:shd w:val="clear" w:color="auto" w:fill="auto"/>
            <w:vAlign w:val="top"/>
          </w:tcPr>
          <w:p w14:paraId="6544609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2.3</w:t>
            </w:r>
          </w:p>
        </w:tc>
        <w:tc>
          <w:tcPr>
            <w:tcW w:w="0" w:type="auto"/>
            <w:tcBorders>
              <w:tl2br w:val="nil"/>
              <w:tr2bl w:val="nil"/>
            </w:tcBorders>
            <w:shd w:val="clear" w:color="auto" w:fill="auto"/>
            <w:vAlign w:val="top"/>
          </w:tcPr>
          <w:p w14:paraId="6FCC48B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1.8</w:t>
            </w:r>
          </w:p>
        </w:tc>
        <w:tc>
          <w:tcPr>
            <w:tcW w:w="0" w:type="auto"/>
            <w:tcBorders>
              <w:tl2br w:val="nil"/>
              <w:tr2bl w:val="nil"/>
            </w:tcBorders>
            <w:shd w:val="clear" w:color="auto" w:fill="auto"/>
            <w:vAlign w:val="top"/>
          </w:tcPr>
          <w:p w14:paraId="19299E8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2.6</w:t>
            </w:r>
          </w:p>
        </w:tc>
        <w:tc>
          <w:tcPr>
            <w:tcW w:w="0" w:type="auto"/>
            <w:tcBorders>
              <w:tl2br w:val="nil"/>
              <w:tr2bl w:val="nil"/>
            </w:tcBorders>
            <w:shd w:val="clear" w:color="auto" w:fill="auto"/>
            <w:vAlign w:val="top"/>
          </w:tcPr>
          <w:p w14:paraId="0493EC0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0.6</w:t>
            </w:r>
          </w:p>
        </w:tc>
        <w:tc>
          <w:tcPr>
            <w:tcW w:w="0" w:type="auto"/>
            <w:tcBorders>
              <w:tl2br w:val="nil"/>
              <w:tr2bl w:val="nil"/>
            </w:tcBorders>
            <w:shd w:val="clear" w:color="auto" w:fill="auto"/>
            <w:vAlign w:val="top"/>
          </w:tcPr>
          <w:p w14:paraId="63B360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0.5L</w:t>
            </w:r>
          </w:p>
        </w:tc>
        <w:tc>
          <w:tcPr>
            <w:tcW w:w="0" w:type="auto"/>
            <w:tcBorders>
              <w:tl2br w:val="nil"/>
              <w:tr2bl w:val="nil"/>
            </w:tcBorders>
            <w:shd w:val="clear" w:color="auto" w:fill="auto"/>
            <w:vAlign w:val="top"/>
          </w:tcPr>
          <w:p w14:paraId="2B64043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1.5</w:t>
            </w:r>
          </w:p>
        </w:tc>
        <w:tc>
          <w:tcPr>
            <w:tcW w:w="0" w:type="auto"/>
            <w:tcBorders>
              <w:tl2br w:val="nil"/>
              <w:tr2bl w:val="nil"/>
            </w:tcBorders>
            <w:shd w:val="clear" w:color="auto" w:fill="auto"/>
            <w:vAlign w:val="top"/>
          </w:tcPr>
          <w:p w14:paraId="799AED9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0.9</w:t>
            </w:r>
          </w:p>
        </w:tc>
      </w:tr>
      <w:tr w14:paraId="0C624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7907B0F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氨氮</w:t>
            </w:r>
          </w:p>
        </w:tc>
        <w:tc>
          <w:tcPr>
            <w:tcW w:w="1484" w:type="dxa"/>
            <w:tcBorders>
              <w:tl2br w:val="nil"/>
              <w:tr2bl w:val="nil"/>
            </w:tcBorders>
            <w:shd w:val="clear" w:color="auto" w:fill="auto"/>
            <w:vAlign w:val="top"/>
          </w:tcPr>
          <w:p w14:paraId="765B09E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0.179</w:t>
            </w:r>
          </w:p>
        </w:tc>
        <w:tc>
          <w:tcPr>
            <w:tcW w:w="0" w:type="auto"/>
            <w:tcBorders>
              <w:tl2br w:val="nil"/>
              <w:tr2bl w:val="nil"/>
            </w:tcBorders>
            <w:shd w:val="clear" w:color="auto" w:fill="auto"/>
            <w:vAlign w:val="top"/>
          </w:tcPr>
          <w:p w14:paraId="612B076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0.044</w:t>
            </w:r>
          </w:p>
        </w:tc>
        <w:tc>
          <w:tcPr>
            <w:tcW w:w="0" w:type="auto"/>
            <w:tcBorders>
              <w:tl2br w:val="nil"/>
              <w:tr2bl w:val="nil"/>
            </w:tcBorders>
            <w:shd w:val="clear" w:color="auto" w:fill="auto"/>
            <w:vAlign w:val="top"/>
          </w:tcPr>
          <w:p w14:paraId="64EBB09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0.362</w:t>
            </w:r>
          </w:p>
        </w:tc>
        <w:tc>
          <w:tcPr>
            <w:tcW w:w="0" w:type="auto"/>
            <w:tcBorders>
              <w:tl2br w:val="nil"/>
              <w:tr2bl w:val="nil"/>
            </w:tcBorders>
            <w:shd w:val="clear" w:color="auto" w:fill="auto"/>
            <w:vAlign w:val="top"/>
          </w:tcPr>
          <w:p w14:paraId="35699C2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0.121</w:t>
            </w:r>
          </w:p>
        </w:tc>
        <w:tc>
          <w:tcPr>
            <w:tcW w:w="0" w:type="auto"/>
            <w:tcBorders>
              <w:tl2br w:val="nil"/>
              <w:tr2bl w:val="nil"/>
            </w:tcBorders>
            <w:shd w:val="clear" w:color="auto" w:fill="auto"/>
            <w:vAlign w:val="top"/>
          </w:tcPr>
          <w:p w14:paraId="55501D2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0.233</w:t>
            </w:r>
          </w:p>
        </w:tc>
        <w:tc>
          <w:tcPr>
            <w:tcW w:w="0" w:type="auto"/>
            <w:tcBorders>
              <w:tl2br w:val="nil"/>
              <w:tr2bl w:val="nil"/>
            </w:tcBorders>
            <w:shd w:val="clear" w:color="auto" w:fill="auto"/>
            <w:vAlign w:val="top"/>
          </w:tcPr>
          <w:p w14:paraId="49F9726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0.112</w:t>
            </w:r>
          </w:p>
        </w:tc>
        <w:tc>
          <w:tcPr>
            <w:tcW w:w="0" w:type="auto"/>
            <w:tcBorders>
              <w:tl2br w:val="nil"/>
              <w:tr2bl w:val="nil"/>
            </w:tcBorders>
            <w:shd w:val="clear" w:color="auto" w:fill="auto"/>
            <w:vAlign w:val="top"/>
          </w:tcPr>
          <w:p w14:paraId="3887E6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0.198</w:t>
            </w:r>
          </w:p>
        </w:tc>
        <w:tc>
          <w:tcPr>
            <w:tcW w:w="0" w:type="auto"/>
            <w:tcBorders>
              <w:tl2br w:val="nil"/>
              <w:tr2bl w:val="nil"/>
            </w:tcBorders>
            <w:shd w:val="clear" w:color="auto" w:fill="auto"/>
            <w:vAlign w:val="top"/>
          </w:tcPr>
          <w:p w14:paraId="50CA40A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0.063</w:t>
            </w:r>
          </w:p>
        </w:tc>
      </w:tr>
      <w:tr w14:paraId="1CF15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3D62D1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总磷</w:t>
            </w:r>
          </w:p>
        </w:tc>
        <w:tc>
          <w:tcPr>
            <w:tcW w:w="1484" w:type="dxa"/>
            <w:tcBorders>
              <w:tl2br w:val="nil"/>
              <w:tr2bl w:val="nil"/>
            </w:tcBorders>
            <w:shd w:val="clear" w:color="auto" w:fill="auto"/>
            <w:vAlign w:val="top"/>
          </w:tcPr>
          <w:p w14:paraId="31A6BD1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0.03</w:t>
            </w:r>
          </w:p>
        </w:tc>
        <w:tc>
          <w:tcPr>
            <w:tcW w:w="0" w:type="auto"/>
            <w:tcBorders>
              <w:tl2br w:val="nil"/>
              <w:tr2bl w:val="nil"/>
            </w:tcBorders>
            <w:shd w:val="clear" w:color="auto" w:fill="auto"/>
            <w:vAlign w:val="top"/>
          </w:tcPr>
          <w:p w14:paraId="7C4ADC8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0.10</w:t>
            </w:r>
          </w:p>
        </w:tc>
        <w:tc>
          <w:tcPr>
            <w:tcW w:w="0" w:type="auto"/>
            <w:tcBorders>
              <w:tl2br w:val="nil"/>
              <w:tr2bl w:val="nil"/>
            </w:tcBorders>
            <w:shd w:val="clear" w:color="auto" w:fill="auto"/>
            <w:vAlign w:val="top"/>
          </w:tcPr>
          <w:p w14:paraId="1EC466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0.06</w:t>
            </w:r>
          </w:p>
        </w:tc>
        <w:tc>
          <w:tcPr>
            <w:tcW w:w="0" w:type="auto"/>
            <w:tcBorders>
              <w:tl2br w:val="nil"/>
              <w:tr2bl w:val="nil"/>
            </w:tcBorders>
            <w:shd w:val="clear" w:color="auto" w:fill="auto"/>
            <w:vAlign w:val="top"/>
          </w:tcPr>
          <w:p w14:paraId="129D0EF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0.04</w:t>
            </w:r>
          </w:p>
        </w:tc>
        <w:tc>
          <w:tcPr>
            <w:tcW w:w="0" w:type="auto"/>
            <w:tcBorders>
              <w:tl2br w:val="nil"/>
              <w:tr2bl w:val="nil"/>
            </w:tcBorders>
            <w:shd w:val="clear" w:color="auto" w:fill="auto"/>
            <w:vAlign w:val="top"/>
          </w:tcPr>
          <w:p w14:paraId="692CE70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0.03</w:t>
            </w:r>
          </w:p>
        </w:tc>
        <w:tc>
          <w:tcPr>
            <w:tcW w:w="0" w:type="auto"/>
            <w:tcBorders>
              <w:tl2br w:val="nil"/>
              <w:tr2bl w:val="nil"/>
            </w:tcBorders>
            <w:shd w:val="clear" w:color="auto" w:fill="auto"/>
            <w:vAlign w:val="top"/>
          </w:tcPr>
          <w:p w14:paraId="67FF954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0.074</w:t>
            </w:r>
          </w:p>
        </w:tc>
        <w:tc>
          <w:tcPr>
            <w:tcW w:w="0" w:type="auto"/>
            <w:tcBorders>
              <w:tl2br w:val="nil"/>
              <w:tr2bl w:val="nil"/>
            </w:tcBorders>
            <w:shd w:val="clear" w:color="auto" w:fill="auto"/>
            <w:vAlign w:val="top"/>
          </w:tcPr>
          <w:p w14:paraId="2ABDAF0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0.04</w:t>
            </w:r>
          </w:p>
        </w:tc>
        <w:tc>
          <w:tcPr>
            <w:tcW w:w="0" w:type="auto"/>
            <w:tcBorders>
              <w:tl2br w:val="nil"/>
              <w:tr2bl w:val="nil"/>
            </w:tcBorders>
            <w:shd w:val="clear" w:color="auto" w:fill="auto"/>
            <w:vAlign w:val="top"/>
          </w:tcPr>
          <w:p w14:paraId="01407A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w:t>
            </w:r>
          </w:p>
        </w:tc>
      </w:tr>
      <w:tr w14:paraId="2451B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6D002C5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铜</w:t>
            </w:r>
          </w:p>
        </w:tc>
        <w:tc>
          <w:tcPr>
            <w:tcW w:w="1484" w:type="dxa"/>
            <w:tcBorders>
              <w:tl2br w:val="nil"/>
              <w:tr2bl w:val="nil"/>
            </w:tcBorders>
            <w:shd w:val="clear" w:color="auto" w:fill="auto"/>
            <w:vAlign w:val="top"/>
          </w:tcPr>
          <w:p w14:paraId="46FEFA6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0.006L</w:t>
            </w:r>
          </w:p>
        </w:tc>
        <w:tc>
          <w:tcPr>
            <w:tcW w:w="0" w:type="auto"/>
            <w:tcBorders>
              <w:tl2br w:val="nil"/>
              <w:tr2bl w:val="nil"/>
            </w:tcBorders>
            <w:shd w:val="clear" w:color="auto" w:fill="auto"/>
            <w:vAlign w:val="top"/>
          </w:tcPr>
          <w:p w14:paraId="5158FC7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0.006L</w:t>
            </w:r>
          </w:p>
        </w:tc>
        <w:tc>
          <w:tcPr>
            <w:tcW w:w="0" w:type="auto"/>
            <w:tcBorders>
              <w:tl2br w:val="nil"/>
              <w:tr2bl w:val="nil"/>
            </w:tcBorders>
            <w:shd w:val="clear" w:color="auto" w:fill="auto"/>
            <w:vAlign w:val="top"/>
          </w:tcPr>
          <w:p w14:paraId="60ED323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top"/>
          </w:tcPr>
          <w:p w14:paraId="376E97B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0.002</w:t>
            </w:r>
          </w:p>
        </w:tc>
        <w:tc>
          <w:tcPr>
            <w:tcW w:w="0" w:type="auto"/>
            <w:tcBorders>
              <w:tl2br w:val="nil"/>
              <w:tr2bl w:val="nil"/>
            </w:tcBorders>
            <w:shd w:val="clear" w:color="auto" w:fill="auto"/>
            <w:vAlign w:val="top"/>
          </w:tcPr>
          <w:p w14:paraId="039BC7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0.00108</w:t>
            </w:r>
          </w:p>
        </w:tc>
        <w:tc>
          <w:tcPr>
            <w:tcW w:w="0" w:type="auto"/>
            <w:tcBorders>
              <w:tl2br w:val="nil"/>
              <w:tr2bl w:val="nil"/>
            </w:tcBorders>
            <w:shd w:val="clear" w:color="auto" w:fill="auto"/>
            <w:vAlign w:val="top"/>
          </w:tcPr>
          <w:p w14:paraId="1F0457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0.00078</w:t>
            </w:r>
          </w:p>
        </w:tc>
        <w:tc>
          <w:tcPr>
            <w:tcW w:w="0" w:type="auto"/>
            <w:tcBorders>
              <w:tl2br w:val="nil"/>
              <w:tr2bl w:val="nil"/>
            </w:tcBorders>
            <w:shd w:val="clear" w:color="auto" w:fill="auto"/>
            <w:vAlign w:val="top"/>
          </w:tcPr>
          <w:p w14:paraId="51F9BC9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0.04L</w:t>
            </w:r>
          </w:p>
        </w:tc>
        <w:tc>
          <w:tcPr>
            <w:tcW w:w="0" w:type="auto"/>
            <w:tcBorders>
              <w:tl2br w:val="nil"/>
              <w:tr2bl w:val="nil"/>
            </w:tcBorders>
            <w:shd w:val="clear" w:color="auto" w:fill="auto"/>
            <w:vAlign w:val="top"/>
          </w:tcPr>
          <w:p w14:paraId="0A0AC76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0.00082</w:t>
            </w:r>
          </w:p>
        </w:tc>
      </w:tr>
      <w:tr w14:paraId="52C06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3E59005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锌</w:t>
            </w:r>
          </w:p>
        </w:tc>
        <w:tc>
          <w:tcPr>
            <w:tcW w:w="1484" w:type="dxa"/>
            <w:tcBorders>
              <w:tl2br w:val="nil"/>
              <w:tr2bl w:val="nil"/>
            </w:tcBorders>
            <w:shd w:val="clear" w:color="auto" w:fill="auto"/>
            <w:vAlign w:val="top"/>
          </w:tcPr>
          <w:p w14:paraId="5F4CB6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036196D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4F73CE6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top"/>
          </w:tcPr>
          <w:p w14:paraId="5ECB8F4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top"/>
          </w:tcPr>
          <w:p w14:paraId="4D8C8B7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0.00260</w:t>
            </w:r>
          </w:p>
        </w:tc>
        <w:tc>
          <w:tcPr>
            <w:tcW w:w="0" w:type="auto"/>
            <w:tcBorders>
              <w:tl2br w:val="nil"/>
              <w:tr2bl w:val="nil"/>
            </w:tcBorders>
            <w:shd w:val="clear" w:color="auto" w:fill="auto"/>
            <w:vAlign w:val="top"/>
          </w:tcPr>
          <w:p w14:paraId="45C140A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0.00535</w:t>
            </w:r>
          </w:p>
        </w:tc>
        <w:tc>
          <w:tcPr>
            <w:tcW w:w="0" w:type="auto"/>
            <w:tcBorders>
              <w:tl2br w:val="nil"/>
              <w:tr2bl w:val="nil"/>
            </w:tcBorders>
            <w:shd w:val="clear" w:color="auto" w:fill="auto"/>
            <w:vAlign w:val="top"/>
          </w:tcPr>
          <w:p w14:paraId="5B3FD3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0.009L</w:t>
            </w:r>
          </w:p>
        </w:tc>
        <w:tc>
          <w:tcPr>
            <w:tcW w:w="0" w:type="auto"/>
            <w:tcBorders>
              <w:tl2br w:val="nil"/>
              <w:tr2bl w:val="nil"/>
            </w:tcBorders>
            <w:shd w:val="clear" w:color="auto" w:fill="auto"/>
            <w:vAlign w:val="top"/>
          </w:tcPr>
          <w:p w14:paraId="5CD5AA8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0.00248</w:t>
            </w:r>
          </w:p>
        </w:tc>
      </w:tr>
      <w:tr w14:paraId="57872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70C50A0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氟化物</w:t>
            </w:r>
          </w:p>
        </w:tc>
        <w:tc>
          <w:tcPr>
            <w:tcW w:w="1484" w:type="dxa"/>
            <w:tcBorders>
              <w:tl2br w:val="nil"/>
              <w:tr2bl w:val="nil"/>
            </w:tcBorders>
            <w:shd w:val="clear" w:color="auto" w:fill="auto"/>
            <w:vAlign w:val="top"/>
          </w:tcPr>
          <w:p w14:paraId="507E1A6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0.204</w:t>
            </w:r>
          </w:p>
        </w:tc>
        <w:tc>
          <w:tcPr>
            <w:tcW w:w="0" w:type="auto"/>
            <w:tcBorders>
              <w:tl2br w:val="nil"/>
              <w:tr2bl w:val="nil"/>
            </w:tcBorders>
            <w:shd w:val="clear" w:color="auto" w:fill="auto"/>
            <w:vAlign w:val="top"/>
          </w:tcPr>
          <w:p w14:paraId="0C04ED5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0.188</w:t>
            </w:r>
          </w:p>
        </w:tc>
        <w:tc>
          <w:tcPr>
            <w:tcW w:w="0" w:type="auto"/>
            <w:tcBorders>
              <w:tl2br w:val="nil"/>
              <w:tr2bl w:val="nil"/>
            </w:tcBorders>
            <w:shd w:val="clear" w:color="auto" w:fill="auto"/>
            <w:vAlign w:val="top"/>
          </w:tcPr>
          <w:p w14:paraId="000CAC1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0.154</w:t>
            </w:r>
          </w:p>
        </w:tc>
        <w:tc>
          <w:tcPr>
            <w:tcW w:w="0" w:type="auto"/>
            <w:tcBorders>
              <w:tl2br w:val="nil"/>
              <w:tr2bl w:val="nil"/>
            </w:tcBorders>
            <w:shd w:val="clear" w:color="auto" w:fill="auto"/>
            <w:vAlign w:val="top"/>
          </w:tcPr>
          <w:p w14:paraId="22D7DED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0.168</w:t>
            </w:r>
          </w:p>
        </w:tc>
        <w:tc>
          <w:tcPr>
            <w:tcW w:w="0" w:type="auto"/>
            <w:tcBorders>
              <w:tl2br w:val="nil"/>
              <w:tr2bl w:val="nil"/>
            </w:tcBorders>
            <w:shd w:val="clear" w:color="auto" w:fill="auto"/>
            <w:vAlign w:val="top"/>
          </w:tcPr>
          <w:p w14:paraId="491146C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0.238</w:t>
            </w:r>
          </w:p>
        </w:tc>
        <w:tc>
          <w:tcPr>
            <w:tcW w:w="0" w:type="auto"/>
            <w:tcBorders>
              <w:tl2br w:val="nil"/>
              <w:tr2bl w:val="nil"/>
            </w:tcBorders>
            <w:shd w:val="clear" w:color="auto" w:fill="auto"/>
            <w:vAlign w:val="top"/>
          </w:tcPr>
          <w:p w14:paraId="168B9AA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0.134</w:t>
            </w:r>
          </w:p>
        </w:tc>
        <w:tc>
          <w:tcPr>
            <w:tcW w:w="0" w:type="auto"/>
            <w:tcBorders>
              <w:tl2br w:val="nil"/>
              <w:tr2bl w:val="nil"/>
            </w:tcBorders>
            <w:shd w:val="clear" w:color="auto" w:fill="auto"/>
            <w:vAlign w:val="top"/>
          </w:tcPr>
          <w:p w14:paraId="53F59B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0.470</w:t>
            </w:r>
          </w:p>
        </w:tc>
        <w:tc>
          <w:tcPr>
            <w:tcW w:w="0" w:type="auto"/>
            <w:tcBorders>
              <w:tl2br w:val="nil"/>
              <w:tr2bl w:val="nil"/>
            </w:tcBorders>
            <w:shd w:val="clear" w:color="auto" w:fill="auto"/>
            <w:vAlign w:val="top"/>
          </w:tcPr>
          <w:p w14:paraId="5B4B0AC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0.166</w:t>
            </w:r>
          </w:p>
        </w:tc>
      </w:tr>
      <w:tr w14:paraId="5D34E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0C280F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硒（四价）</w:t>
            </w:r>
          </w:p>
        </w:tc>
        <w:tc>
          <w:tcPr>
            <w:tcW w:w="1484" w:type="dxa"/>
            <w:tcBorders>
              <w:tl2br w:val="nil"/>
              <w:tr2bl w:val="nil"/>
            </w:tcBorders>
            <w:shd w:val="clear" w:color="auto" w:fill="auto"/>
            <w:vAlign w:val="top"/>
          </w:tcPr>
          <w:p w14:paraId="7A1DEB3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0.0004L</w:t>
            </w:r>
          </w:p>
        </w:tc>
        <w:tc>
          <w:tcPr>
            <w:tcW w:w="0" w:type="auto"/>
            <w:tcBorders>
              <w:tl2br w:val="nil"/>
              <w:tr2bl w:val="nil"/>
            </w:tcBorders>
            <w:shd w:val="clear" w:color="auto" w:fill="auto"/>
            <w:vAlign w:val="top"/>
          </w:tcPr>
          <w:p w14:paraId="28F0C7B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0.0004L</w:t>
            </w:r>
          </w:p>
        </w:tc>
        <w:tc>
          <w:tcPr>
            <w:tcW w:w="0" w:type="auto"/>
            <w:tcBorders>
              <w:tl2br w:val="nil"/>
              <w:tr2bl w:val="nil"/>
            </w:tcBorders>
            <w:shd w:val="clear" w:color="auto" w:fill="auto"/>
            <w:vAlign w:val="top"/>
          </w:tcPr>
          <w:p w14:paraId="4EA4797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0.0004L</w:t>
            </w:r>
          </w:p>
        </w:tc>
        <w:tc>
          <w:tcPr>
            <w:tcW w:w="0" w:type="auto"/>
            <w:tcBorders>
              <w:tl2br w:val="nil"/>
              <w:tr2bl w:val="nil"/>
            </w:tcBorders>
            <w:shd w:val="clear" w:color="auto" w:fill="auto"/>
            <w:vAlign w:val="top"/>
          </w:tcPr>
          <w:p w14:paraId="4D6F11A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0.0012</w:t>
            </w:r>
          </w:p>
        </w:tc>
        <w:tc>
          <w:tcPr>
            <w:tcW w:w="0" w:type="auto"/>
            <w:tcBorders>
              <w:tl2br w:val="nil"/>
              <w:tr2bl w:val="nil"/>
            </w:tcBorders>
            <w:shd w:val="clear" w:color="auto" w:fill="auto"/>
            <w:vAlign w:val="top"/>
          </w:tcPr>
          <w:p w14:paraId="5D1E1F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0.00046</w:t>
            </w:r>
          </w:p>
        </w:tc>
        <w:tc>
          <w:tcPr>
            <w:tcW w:w="0" w:type="auto"/>
            <w:tcBorders>
              <w:tl2br w:val="nil"/>
              <w:tr2bl w:val="nil"/>
            </w:tcBorders>
            <w:shd w:val="clear" w:color="auto" w:fill="auto"/>
            <w:vAlign w:val="top"/>
          </w:tcPr>
          <w:p w14:paraId="4FAFC23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0.00041L</w:t>
            </w:r>
          </w:p>
        </w:tc>
        <w:tc>
          <w:tcPr>
            <w:tcW w:w="0" w:type="auto"/>
            <w:tcBorders>
              <w:tl2br w:val="nil"/>
              <w:tr2bl w:val="nil"/>
            </w:tcBorders>
            <w:shd w:val="clear" w:color="auto" w:fill="auto"/>
            <w:vAlign w:val="top"/>
          </w:tcPr>
          <w:p w14:paraId="08969A1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0.00064</w:t>
            </w:r>
          </w:p>
        </w:tc>
        <w:tc>
          <w:tcPr>
            <w:tcW w:w="0" w:type="auto"/>
            <w:tcBorders>
              <w:tl2br w:val="nil"/>
              <w:tr2bl w:val="nil"/>
            </w:tcBorders>
            <w:shd w:val="clear" w:color="auto" w:fill="auto"/>
            <w:vAlign w:val="top"/>
          </w:tcPr>
          <w:p w14:paraId="2D45E70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0.00078</w:t>
            </w:r>
          </w:p>
        </w:tc>
      </w:tr>
      <w:tr w14:paraId="7D6D6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4A3CC53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砷</w:t>
            </w:r>
          </w:p>
        </w:tc>
        <w:tc>
          <w:tcPr>
            <w:tcW w:w="1484" w:type="dxa"/>
            <w:tcBorders>
              <w:tl2br w:val="nil"/>
              <w:tr2bl w:val="nil"/>
            </w:tcBorders>
            <w:shd w:val="clear" w:color="auto" w:fill="auto"/>
            <w:vAlign w:val="top"/>
          </w:tcPr>
          <w:p w14:paraId="2CBAE7D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0.0005</w:t>
            </w:r>
          </w:p>
        </w:tc>
        <w:tc>
          <w:tcPr>
            <w:tcW w:w="0" w:type="auto"/>
            <w:tcBorders>
              <w:tl2br w:val="nil"/>
              <w:tr2bl w:val="nil"/>
            </w:tcBorders>
            <w:shd w:val="clear" w:color="auto" w:fill="auto"/>
            <w:vAlign w:val="top"/>
          </w:tcPr>
          <w:p w14:paraId="0A0D225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0.0011</w:t>
            </w:r>
          </w:p>
        </w:tc>
        <w:tc>
          <w:tcPr>
            <w:tcW w:w="0" w:type="auto"/>
            <w:tcBorders>
              <w:tl2br w:val="nil"/>
              <w:tr2bl w:val="nil"/>
            </w:tcBorders>
            <w:shd w:val="clear" w:color="auto" w:fill="auto"/>
            <w:vAlign w:val="top"/>
          </w:tcPr>
          <w:p w14:paraId="4F0022E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0.0012</w:t>
            </w:r>
          </w:p>
        </w:tc>
        <w:tc>
          <w:tcPr>
            <w:tcW w:w="0" w:type="auto"/>
            <w:tcBorders>
              <w:tl2br w:val="nil"/>
              <w:tr2bl w:val="nil"/>
            </w:tcBorders>
            <w:shd w:val="clear" w:color="auto" w:fill="auto"/>
            <w:vAlign w:val="top"/>
          </w:tcPr>
          <w:p w14:paraId="1ED12B0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top"/>
          </w:tcPr>
          <w:p w14:paraId="56812E5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0.00180</w:t>
            </w:r>
          </w:p>
        </w:tc>
        <w:tc>
          <w:tcPr>
            <w:tcW w:w="0" w:type="auto"/>
            <w:tcBorders>
              <w:tl2br w:val="nil"/>
              <w:tr2bl w:val="nil"/>
            </w:tcBorders>
            <w:shd w:val="clear" w:color="auto" w:fill="auto"/>
            <w:vAlign w:val="top"/>
          </w:tcPr>
          <w:p w14:paraId="47FD908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0.00180</w:t>
            </w:r>
          </w:p>
        </w:tc>
        <w:tc>
          <w:tcPr>
            <w:tcW w:w="0" w:type="auto"/>
            <w:tcBorders>
              <w:tl2br w:val="nil"/>
              <w:tr2bl w:val="nil"/>
            </w:tcBorders>
            <w:shd w:val="clear" w:color="auto" w:fill="auto"/>
            <w:vAlign w:val="top"/>
          </w:tcPr>
          <w:p w14:paraId="3C9E3D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0.00232</w:t>
            </w:r>
          </w:p>
        </w:tc>
        <w:tc>
          <w:tcPr>
            <w:tcW w:w="0" w:type="auto"/>
            <w:tcBorders>
              <w:tl2br w:val="nil"/>
              <w:tr2bl w:val="nil"/>
            </w:tcBorders>
            <w:shd w:val="clear" w:color="auto" w:fill="auto"/>
            <w:vAlign w:val="top"/>
          </w:tcPr>
          <w:p w14:paraId="4A43978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0.00152</w:t>
            </w:r>
          </w:p>
        </w:tc>
      </w:tr>
      <w:tr w14:paraId="0E1C4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77AF26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汞</w:t>
            </w:r>
          </w:p>
        </w:tc>
        <w:tc>
          <w:tcPr>
            <w:tcW w:w="1484" w:type="dxa"/>
            <w:tcBorders>
              <w:tl2br w:val="nil"/>
              <w:tr2bl w:val="nil"/>
            </w:tcBorders>
            <w:shd w:val="clear" w:color="auto" w:fill="auto"/>
            <w:vAlign w:val="top"/>
          </w:tcPr>
          <w:p w14:paraId="5F98F16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top"/>
          </w:tcPr>
          <w:p w14:paraId="7ADDD18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top"/>
          </w:tcPr>
          <w:p w14:paraId="7778879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top"/>
          </w:tcPr>
          <w:p w14:paraId="6328CCF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top"/>
          </w:tcPr>
          <w:p w14:paraId="7FBF8EC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top"/>
          </w:tcPr>
          <w:p w14:paraId="098A3F6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top"/>
          </w:tcPr>
          <w:p w14:paraId="16DE986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c>
          <w:tcPr>
            <w:tcW w:w="0" w:type="auto"/>
            <w:tcBorders>
              <w:tl2br w:val="nil"/>
              <w:tr2bl w:val="nil"/>
            </w:tcBorders>
            <w:shd w:val="clear" w:color="auto" w:fill="auto"/>
            <w:vAlign w:val="top"/>
          </w:tcPr>
          <w:p w14:paraId="3A00C28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0.00004L</w:t>
            </w:r>
          </w:p>
        </w:tc>
      </w:tr>
      <w:tr w14:paraId="478C7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6BAD8F8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镉</w:t>
            </w:r>
          </w:p>
        </w:tc>
        <w:tc>
          <w:tcPr>
            <w:tcW w:w="1484" w:type="dxa"/>
            <w:tcBorders>
              <w:tl2br w:val="nil"/>
              <w:tr2bl w:val="nil"/>
            </w:tcBorders>
            <w:shd w:val="clear" w:color="auto" w:fill="auto"/>
            <w:vAlign w:val="top"/>
          </w:tcPr>
          <w:p w14:paraId="5980B0F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top"/>
          </w:tcPr>
          <w:p w14:paraId="673A65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top"/>
          </w:tcPr>
          <w:p w14:paraId="784A84D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top"/>
          </w:tcPr>
          <w:p w14:paraId="4EDB22F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top"/>
          </w:tcPr>
          <w:p w14:paraId="0F0ED37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0.00005L</w:t>
            </w:r>
          </w:p>
        </w:tc>
        <w:tc>
          <w:tcPr>
            <w:tcW w:w="0" w:type="auto"/>
            <w:tcBorders>
              <w:tl2br w:val="nil"/>
              <w:tr2bl w:val="nil"/>
            </w:tcBorders>
            <w:shd w:val="clear" w:color="auto" w:fill="auto"/>
            <w:vAlign w:val="top"/>
          </w:tcPr>
          <w:p w14:paraId="10FBD7F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0.00005L</w:t>
            </w:r>
          </w:p>
        </w:tc>
        <w:tc>
          <w:tcPr>
            <w:tcW w:w="0" w:type="auto"/>
            <w:tcBorders>
              <w:tl2br w:val="nil"/>
              <w:tr2bl w:val="nil"/>
            </w:tcBorders>
            <w:shd w:val="clear" w:color="auto" w:fill="auto"/>
            <w:vAlign w:val="top"/>
          </w:tcPr>
          <w:p w14:paraId="25D68E7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0.00005L</w:t>
            </w:r>
          </w:p>
        </w:tc>
        <w:tc>
          <w:tcPr>
            <w:tcW w:w="0" w:type="auto"/>
            <w:tcBorders>
              <w:tl2br w:val="nil"/>
              <w:tr2bl w:val="nil"/>
            </w:tcBorders>
            <w:shd w:val="clear" w:color="auto" w:fill="auto"/>
            <w:vAlign w:val="top"/>
          </w:tcPr>
          <w:p w14:paraId="1136315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0.00005L</w:t>
            </w:r>
          </w:p>
        </w:tc>
      </w:tr>
      <w:tr w14:paraId="4AA36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00" w:type="dxa"/>
            <w:tcBorders>
              <w:tl2br w:val="nil"/>
              <w:tr2bl w:val="nil"/>
            </w:tcBorders>
            <w:shd w:val="clear" w:color="auto" w:fill="auto"/>
            <w:vAlign w:val="center"/>
          </w:tcPr>
          <w:p w14:paraId="3362A6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铬（六价）</w:t>
            </w:r>
          </w:p>
        </w:tc>
        <w:tc>
          <w:tcPr>
            <w:tcW w:w="1484" w:type="dxa"/>
            <w:tcBorders>
              <w:tl2br w:val="nil"/>
              <w:tr2bl w:val="nil"/>
            </w:tcBorders>
            <w:shd w:val="clear" w:color="auto" w:fill="auto"/>
            <w:vAlign w:val="top"/>
          </w:tcPr>
          <w:p w14:paraId="782AFE2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5810A2A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457FFE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0.006</w:t>
            </w:r>
          </w:p>
        </w:tc>
        <w:tc>
          <w:tcPr>
            <w:tcW w:w="0" w:type="auto"/>
            <w:tcBorders>
              <w:tl2br w:val="nil"/>
              <w:tr2bl w:val="nil"/>
            </w:tcBorders>
            <w:shd w:val="clear" w:color="auto" w:fill="auto"/>
            <w:vAlign w:val="top"/>
          </w:tcPr>
          <w:p w14:paraId="3E8A43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5416061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167214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1D821CA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2D61947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r>
      <w:tr w14:paraId="7E4C4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0434D1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铅</w:t>
            </w:r>
          </w:p>
        </w:tc>
        <w:tc>
          <w:tcPr>
            <w:tcW w:w="1484" w:type="dxa"/>
            <w:tcBorders>
              <w:tl2br w:val="nil"/>
              <w:tr2bl w:val="nil"/>
            </w:tcBorders>
            <w:shd w:val="clear" w:color="auto" w:fill="auto"/>
            <w:vAlign w:val="top"/>
          </w:tcPr>
          <w:p w14:paraId="52A8723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top"/>
          </w:tcPr>
          <w:p w14:paraId="02185F2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top"/>
          </w:tcPr>
          <w:p w14:paraId="6AD7B1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0.02</w:t>
            </w:r>
          </w:p>
        </w:tc>
        <w:tc>
          <w:tcPr>
            <w:tcW w:w="0" w:type="auto"/>
            <w:tcBorders>
              <w:tl2br w:val="nil"/>
              <w:tr2bl w:val="nil"/>
            </w:tcBorders>
            <w:shd w:val="clear" w:color="auto" w:fill="auto"/>
            <w:vAlign w:val="top"/>
          </w:tcPr>
          <w:p w14:paraId="2E40496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6C62495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0.00009L</w:t>
            </w:r>
          </w:p>
        </w:tc>
        <w:tc>
          <w:tcPr>
            <w:tcW w:w="0" w:type="auto"/>
            <w:tcBorders>
              <w:tl2br w:val="nil"/>
              <w:tr2bl w:val="nil"/>
            </w:tcBorders>
            <w:shd w:val="clear" w:color="auto" w:fill="auto"/>
            <w:vAlign w:val="top"/>
          </w:tcPr>
          <w:p w14:paraId="136238F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0.00009L</w:t>
            </w:r>
          </w:p>
        </w:tc>
        <w:tc>
          <w:tcPr>
            <w:tcW w:w="0" w:type="auto"/>
            <w:tcBorders>
              <w:tl2br w:val="nil"/>
              <w:tr2bl w:val="nil"/>
            </w:tcBorders>
            <w:shd w:val="clear" w:color="auto" w:fill="auto"/>
            <w:vAlign w:val="top"/>
          </w:tcPr>
          <w:p w14:paraId="0C05EC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0.00074</w:t>
            </w:r>
          </w:p>
        </w:tc>
        <w:tc>
          <w:tcPr>
            <w:tcW w:w="0" w:type="auto"/>
            <w:tcBorders>
              <w:tl2br w:val="nil"/>
              <w:tr2bl w:val="nil"/>
            </w:tcBorders>
            <w:shd w:val="clear" w:color="auto" w:fill="auto"/>
            <w:vAlign w:val="top"/>
          </w:tcPr>
          <w:p w14:paraId="5D5A2C2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0.00009L</w:t>
            </w:r>
          </w:p>
        </w:tc>
      </w:tr>
      <w:tr w14:paraId="0C40C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1DBAC3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氰化物</w:t>
            </w:r>
          </w:p>
        </w:tc>
        <w:tc>
          <w:tcPr>
            <w:tcW w:w="1484" w:type="dxa"/>
            <w:tcBorders>
              <w:tl2br w:val="nil"/>
              <w:tr2bl w:val="nil"/>
            </w:tcBorders>
            <w:shd w:val="clear" w:color="auto" w:fill="auto"/>
            <w:vAlign w:val="top"/>
          </w:tcPr>
          <w:p w14:paraId="539B492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1FD110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61F6B22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0F93923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top"/>
          </w:tcPr>
          <w:p w14:paraId="5A0D67F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top"/>
          </w:tcPr>
          <w:p w14:paraId="6349BC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c>
          <w:tcPr>
            <w:tcW w:w="0" w:type="auto"/>
            <w:tcBorders>
              <w:tl2br w:val="nil"/>
              <w:tr2bl w:val="nil"/>
            </w:tcBorders>
            <w:shd w:val="clear" w:color="auto" w:fill="auto"/>
            <w:vAlign w:val="top"/>
          </w:tcPr>
          <w:p w14:paraId="3D37F0A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0.004L</w:t>
            </w:r>
          </w:p>
        </w:tc>
        <w:tc>
          <w:tcPr>
            <w:tcW w:w="0" w:type="auto"/>
            <w:tcBorders>
              <w:tl2br w:val="nil"/>
              <w:tr2bl w:val="nil"/>
            </w:tcBorders>
            <w:shd w:val="clear" w:color="auto" w:fill="auto"/>
            <w:vAlign w:val="top"/>
          </w:tcPr>
          <w:p w14:paraId="7AC3934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0.001L</w:t>
            </w:r>
          </w:p>
        </w:tc>
      </w:tr>
      <w:tr w14:paraId="5BFD5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2BFE930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挥发酚</w:t>
            </w:r>
          </w:p>
        </w:tc>
        <w:tc>
          <w:tcPr>
            <w:tcW w:w="1484" w:type="dxa"/>
            <w:tcBorders>
              <w:tl2br w:val="nil"/>
              <w:tr2bl w:val="nil"/>
            </w:tcBorders>
            <w:shd w:val="clear" w:color="auto" w:fill="auto"/>
            <w:vAlign w:val="top"/>
          </w:tcPr>
          <w:p w14:paraId="016DBA9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top"/>
          </w:tcPr>
          <w:p w14:paraId="7677A0C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top"/>
          </w:tcPr>
          <w:p w14:paraId="2DDE888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0.0004</w:t>
            </w:r>
          </w:p>
        </w:tc>
        <w:tc>
          <w:tcPr>
            <w:tcW w:w="0" w:type="auto"/>
            <w:tcBorders>
              <w:tl2br w:val="nil"/>
              <w:tr2bl w:val="nil"/>
            </w:tcBorders>
            <w:shd w:val="clear" w:color="auto" w:fill="auto"/>
            <w:vAlign w:val="top"/>
          </w:tcPr>
          <w:p w14:paraId="559E9B6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top"/>
          </w:tcPr>
          <w:p w14:paraId="182060E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top"/>
          </w:tcPr>
          <w:p w14:paraId="735A6AF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c>
          <w:tcPr>
            <w:tcW w:w="0" w:type="auto"/>
            <w:tcBorders>
              <w:tl2br w:val="nil"/>
              <w:tr2bl w:val="nil"/>
            </w:tcBorders>
            <w:shd w:val="clear" w:color="auto" w:fill="auto"/>
            <w:vAlign w:val="top"/>
          </w:tcPr>
          <w:p w14:paraId="19630CF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0.0008</w:t>
            </w:r>
          </w:p>
        </w:tc>
        <w:tc>
          <w:tcPr>
            <w:tcW w:w="0" w:type="auto"/>
            <w:tcBorders>
              <w:tl2br w:val="nil"/>
              <w:tr2bl w:val="nil"/>
            </w:tcBorders>
            <w:shd w:val="clear" w:color="auto" w:fill="auto"/>
            <w:vAlign w:val="top"/>
          </w:tcPr>
          <w:p w14:paraId="57CB3BA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0.0003L</w:t>
            </w:r>
          </w:p>
        </w:tc>
      </w:tr>
      <w:tr w14:paraId="3167D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4D6FB8E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石油类</w:t>
            </w:r>
          </w:p>
        </w:tc>
        <w:tc>
          <w:tcPr>
            <w:tcW w:w="1484" w:type="dxa"/>
            <w:tcBorders>
              <w:tl2br w:val="nil"/>
              <w:tr2bl w:val="nil"/>
            </w:tcBorders>
            <w:shd w:val="clear" w:color="auto" w:fill="auto"/>
            <w:vAlign w:val="top"/>
          </w:tcPr>
          <w:p w14:paraId="5617CD8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122134D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6616C07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w:t>
            </w:r>
          </w:p>
        </w:tc>
        <w:tc>
          <w:tcPr>
            <w:tcW w:w="0" w:type="auto"/>
            <w:tcBorders>
              <w:tl2br w:val="nil"/>
              <w:tr2bl w:val="nil"/>
            </w:tcBorders>
            <w:shd w:val="clear" w:color="auto" w:fill="auto"/>
            <w:vAlign w:val="top"/>
          </w:tcPr>
          <w:p w14:paraId="5F7D74E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225DAF3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1D684DA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527900B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w:t>
            </w:r>
          </w:p>
        </w:tc>
        <w:tc>
          <w:tcPr>
            <w:tcW w:w="0" w:type="auto"/>
            <w:tcBorders>
              <w:tl2br w:val="nil"/>
              <w:tr2bl w:val="nil"/>
            </w:tcBorders>
            <w:shd w:val="clear" w:color="auto" w:fill="auto"/>
            <w:vAlign w:val="top"/>
          </w:tcPr>
          <w:p w14:paraId="627939F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r>
      <w:tr w14:paraId="365EF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14C844A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阴离子表面活性剂</w:t>
            </w:r>
          </w:p>
        </w:tc>
        <w:tc>
          <w:tcPr>
            <w:tcW w:w="1484" w:type="dxa"/>
            <w:tcBorders>
              <w:tl2br w:val="nil"/>
              <w:tr2bl w:val="nil"/>
            </w:tcBorders>
            <w:shd w:val="clear" w:color="auto" w:fill="auto"/>
            <w:vAlign w:val="top"/>
          </w:tcPr>
          <w:p w14:paraId="3FEDF4C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w:t>
            </w:r>
          </w:p>
        </w:tc>
        <w:tc>
          <w:tcPr>
            <w:tcW w:w="0" w:type="auto"/>
            <w:tcBorders>
              <w:tl2br w:val="nil"/>
              <w:tr2bl w:val="nil"/>
            </w:tcBorders>
            <w:shd w:val="clear" w:color="auto" w:fill="auto"/>
            <w:vAlign w:val="top"/>
          </w:tcPr>
          <w:p w14:paraId="41C534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0.06</w:t>
            </w:r>
          </w:p>
        </w:tc>
        <w:tc>
          <w:tcPr>
            <w:tcW w:w="0" w:type="auto"/>
            <w:tcBorders>
              <w:tl2br w:val="nil"/>
              <w:tr2bl w:val="nil"/>
            </w:tcBorders>
            <w:shd w:val="clear" w:color="auto" w:fill="auto"/>
            <w:vAlign w:val="top"/>
          </w:tcPr>
          <w:p w14:paraId="0D360C3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0.058</w:t>
            </w:r>
          </w:p>
        </w:tc>
        <w:tc>
          <w:tcPr>
            <w:tcW w:w="0" w:type="auto"/>
            <w:tcBorders>
              <w:tl2br w:val="nil"/>
              <w:tr2bl w:val="nil"/>
            </w:tcBorders>
            <w:shd w:val="clear" w:color="auto" w:fill="auto"/>
            <w:vAlign w:val="top"/>
          </w:tcPr>
          <w:p w14:paraId="2A63523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top"/>
          </w:tcPr>
          <w:p w14:paraId="213862B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top"/>
          </w:tcPr>
          <w:p w14:paraId="4E934B0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top"/>
          </w:tcPr>
          <w:p w14:paraId="0F85B7B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c>
          <w:tcPr>
            <w:tcW w:w="0" w:type="auto"/>
            <w:tcBorders>
              <w:tl2br w:val="nil"/>
              <w:tr2bl w:val="nil"/>
            </w:tcBorders>
            <w:shd w:val="clear" w:color="auto" w:fill="auto"/>
            <w:vAlign w:val="top"/>
          </w:tcPr>
          <w:p w14:paraId="0284017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0.05L</w:t>
            </w:r>
          </w:p>
        </w:tc>
      </w:tr>
      <w:tr w14:paraId="50CB5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104AA88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硫化物</w:t>
            </w:r>
          </w:p>
        </w:tc>
        <w:tc>
          <w:tcPr>
            <w:tcW w:w="1484" w:type="dxa"/>
            <w:tcBorders>
              <w:tl2br w:val="nil"/>
              <w:tr2bl w:val="nil"/>
            </w:tcBorders>
            <w:shd w:val="clear" w:color="auto" w:fill="auto"/>
            <w:vAlign w:val="top"/>
          </w:tcPr>
          <w:p w14:paraId="474787A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5C4DEA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5700D68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w:t>
            </w:r>
          </w:p>
        </w:tc>
        <w:tc>
          <w:tcPr>
            <w:tcW w:w="0" w:type="auto"/>
            <w:tcBorders>
              <w:tl2br w:val="nil"/>
              <w:tr2bl w:val="nil"/>
            </w:tcBorders>
            <w:shd w:val="clear" w:color="auto" w:fill="auto"/>
            <w:vAlign w:val="top"/>
          </w:tcPr>
          <w:p w14:paraId="6AC610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0.005L</w:t>
            </w:r>
          </w:p>
        </w:tc>
        <w:tc>
          <w:tcPr>
            <w:tcW w:w="0" w:type="auto"/>
            <w:tcBorders>
              <w:tl2br w:val="nil"/>
              <w:tr2bl w:val="nil"/>
            </w:tcBorders>
            <w:shd w:val="clear" w:color="auto" w:fill="auto"/>
            <w:vAlign w:val="top"/>
          </w:tcPr>
          <w:p w14:paraId="4B31386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2CD90AB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18BFFD0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214FEE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r>
      <w:tr w14:paraId="4F176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14A5D69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粪大肠菌群</w:t>
            </w:r>
          </w:p>
        </w:tc>
        <w:tc>
          <w:tcPr>
            <w:tcW w:w="1484" w:type="dxa"/>
            <w:tcBorders>
              <w:tl2br w:val="nil"/>
              <w:tr2bl w:val="nil"/>
            </w:tcBorders>
            <w:shd w:val="clear" w:color="auto" w:fill="auto"/>
            <w:vAlign w:val="top"/>
          </w:tcPr>
          <w:p w14:paraId="55D18BC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9200</w:t>
            </w:r>
          </w:p>
        </w:tc>
        <w:tc>
          <w:tcPr>
            <w:tcW w:w="0" w:type="auto"/>
            <w:tcBorders>
              <w:tl2br w:val="nil"/>
              <w:tr2bl w:val="nil"/>
            </w:tcBorders>
            <w:shd w:val="clear" w:color="auto" w:fill="auto"/>
            <w:vAlign w:val="top"/>
          </w:tcPr>
          <w:p w14:paraId="05EA404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5400</w:t>
            </w:r>
          </w:p>
        </w:tc>
        <w:tc>
          <w:tcPr>
            <w:tcW w:w="0" w:type="auto"/>
            <w:tcBorders>
              <w:tl2br w:val="nil"/>
              <w:tr2bl w:val="nil"/>
            </w:tcBorders>
            <w:shd w:val="clear" w:color="auto" w:fill="auto"/>
            <w:vAlign w:val="top"/>
          </w:tcPr>
          <w:p w14:paraId="6283E8E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140</w:t>
            </w:r>
          </w:p>
        </w:tc>
        <w:tc>
          <w:tcPr>
            <w:tcW w:w="0" w:type="auto"/>
            <w:tcBorders>
              <w:tl2br w:val="nil"/>
              <w:tr2bl w:val="nil"/>
            </w:tcBorders>
            <w:shd w:val="clear" w:color="auto" w:fill="auto"/>
            <w:vAlign w:val="top"/>
          </w:tcPr>
          <w:p w14:paraId="5500A52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5800</w:t>
            </w:r>
          </w:p>
        </w:tc>
        <w:tc>
          <w:tcPr>
            <w:tcW w:w="0" w:type="auto"/>
            <w:tcBorders>
              <w:tl2br w:val="nil"/>
              <w:tr2bl w:val="nil"/>
            </w:tcBorders>
            <w:shd w:val="clear" w:color="auto" w:fill="auto"/>
            <w:vAlign w:val="top"/>
          </w:tcPr>
          <w:p w14:paraId="5F3295B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9200</w:t>
            </w:r>
          </w:p>
        </w:tc>
        <w:tc>
          <w:tcPr>
            <w:tcW w:w="0" w:type="auto"/>
            <w:tcBorders>
              <w:tl2br w:val="nil"/>
              <w:tr2bl w:val="nil"/>
            </w:tcBorders>
            <w:shd w:val="clear" w:color="auto" w:fill="auto"/>
            <w:vAlign w:val="top"/>
          </w:tcPr>
          <w:p w14:paraId="155781D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2200</w:t>
            </w:r>
          </w:p>
        </w:tc>
        <w:tc>
          <w:tcPr>
            <w:tcW w:w="0" w:type="auto"/>
            <w:tcBorders>
              <w:tl2br w:val="nil"/>
              <w:tr2bl w:val="nil"/>
            </w:tcBorders>
            <w:shd w:val="clear" w:color="auto" w:fill="auto"/>
            <w:vAlign w:val="top"/>
          </w:tcPr>
          <w:p w14:paraId="43F4C59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1200</w:t>
            </w:r>
          </w:p>
        </w:tc>
        <w:tc>
          <w:tcPr>
            <w:tcW w:w="0" w:type="auto"/>
            <w:tcBorders>
              <w:tl2br w:val="nil"/>
              <w:tr2bl w:val="nil"/>
            </w:tcBorders>
            <w:shd w:val="clear" w:color="auto" w:fill="auto"/>
            <w:vAlign w:val="top"/>
          </w:tcPr>
          <w:p w14:paraId="090EF76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1100</w:t>
            </w:r>
          </w:p>
        </w:tc>
      </w:tr>
      <w:tr w14:paraId="3E6D7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6816F2F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硫酸盐</w:t>
            </w:r>
          </w:p>
        </w:tc>
        <w:tc>
          <w:tcPr>
            <w:tcW w:w="1484" w:type="dxa"/>
            <w:tcBorders>
              <w:tl2br w:val="nil"/>
              <w:tr2bl w:val="nil"/>
            </w:tcBorders>
            <w:shd w:val="clear" w:color="auto" w:fill="auto"/>
            <w:vAlign w:val="top"/>
          </w:tcPr>
          <w:p w14:paraId="00A888F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38.3</w:t>
            </w:r>
          </w:p>
        </w:tc>
        <w:tc>
          <w:tcPr>
            <w:tcW w:w="0" w:type="auto"/>
            <w:tcBorders>
              <w:tl2br w:val="nil"/>
              <w:tr2bl w:val="nil"/>
            </w:tcBorders>
            <w:shd w:val="clear" w:color="auto" w:fill="auto"/>
            <w:vAlign w:val="top"/>
          </w:tcPr>
          <w:p w14:paraId="11F396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32.2</w:t>
            </w:r>
          </w:p>
        </w:tc>
        <w:tc>
          <w:tcPr>
            <w:tcW w:w="0" w:type="auto"/>
            <w:tcBorders>
              <w:tl2br w:val="nil"/>
              <w:tr2bl w:val="nil"/>
            </w:tcBorders>
            <w:shd w:val="clear" w:color="auto" w:fill="auto"/>
            <w:vAlign w:val="top"/>
          </w:tcPr>
          <w:p w14:paraId="4C0B0C7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34.1</w:t>
            </w:r>
          </w:p>
        </w:tc>
        <w:tc>
          <w:tcPr>
            <w:tcW w:w="0" w:type="auto"/>
            <w:tcBorders>
              <w:tl2br w:val="nil"/>
              <w:tr2bl w:val="nil"/>
            </w:tcBorders>
            <w:shd w:val="clear" w:color="auto" w:fill="auto"/>
            <w:vAlign w:val="top"/>
          </w:tcPr>
          <w:p w14:paraId="3A1629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39.6</w:t>
            </w:r>
          </w:p>
        </w:tc>
        <w:tc>
          <w:tcPr>
            <w:tcW w:w="0" w:type="auto"/>
            <w:tcBorders>
              <w:tl2br w:val="nil"/>
              <w:tr2bl w:val="nil"/>
            </w:tcBorders>
            <w:shd w:val="clear" w:color="auto" w:fill="auto"/>
            <w:vAlign w:val="top"/>
          </w:tcPr>
          <w:p w14:paraId="19C337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54.0</w:t>
            </w:r>
          </w:p>
        </w:tc>
        <w:tc>
          <w:tcPr>
            <w:tcW w:w="0" w:type="auto"/>
            <w:tcBorders>
              <w:tl2br w:val="nil"/>
              <w:tr2bl w:val="nil"/>
            </w:tcBorders>
            <w:shd w:val="clear" w:color="auto" w:fill="auto"/>
            <w:vAlign w:val="top"/>
          </w:tcPr>
          <w:p w14:paraId="52DFED7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31.4</w:t>
            </w:r>
          </w:p>
        </w:tc>
        <w:tc>
          <w:tcPr>
            <w:tcW w:w="0" w:type="auto"/>
            <w:tcBorders>
              <w:tl2br w:val="nil"/>
              <w:tr2bl w:val="nil"/>
            </w:tcBorders>
            <w:shd w:val="clear" w:color="auto" w:fill="auto"/>
            <w:vAlign w:val="top"/>
          </w:tcPr>
          <w:p w14:paraId="12766EE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41.3</w:t>
            </w:r>
          </w:p>
        </w:tc>
        <w:tc>
          <w:tcPr>
            <w:tcW w:w="0" w:type="auto"/>
            <w:tcBorders>
              <w:tl2br w:val="nil"/>
              <w:tr2bl w:val="nil"/>
            </w:tcBorders>
            <w:shd w:val="clear" w:color="auto" w:fill="auto"/>
            <w:vAlign w:val="top"/>
          </w:tcPr>
          <w:p w14:paraId="6793B3D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32.1</w:t>
            </w:r>
          </w:p>
        </w:tc>
      </w:tr>
      <w:tr w14:paraId="34780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76E676D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氯化物</w:t>
            </w:r>
          </w:p>
        </w:tc>
        <w:tc>
          <w:tcPr>
            <w:tcW w:w="1484" w:type="dxa"/>
            <w:tcBorders>
              <w:tl2br w:val="nil"/>
              <w:tr2bl w:val="nil"/>
            </w:tcBorders>
            <w:shd w:val="clear" w:color="auto" w:fill="auto"/>
            <w:vAlign w:val="top"/>
          </w:tcPr>
          <w:p w14:paraId="19C9AC2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13.0</w:t>
            </w:r>
          </w:p>
        </w:tc>
        <w:tc>
          <w:tcPr>
            <w:tcW w:w="0" w:type="auto"/>
            <w:tcBorders>
              <w:tl2br w:val="nil"/>
              <w:tr2bl w:val="nil"/>
            </w:tcBorders>
            <w:shd w:val="clear" w:color="auto" w:fill="auto"/>
            <w:vAlign w:val="top"/>
          </w:tcPr>
          <w:p w14:paraId="0EBFBC3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11.52</w:t>
            </w:r>
          </w:p>
        </w:tc>
        <w:tc>
          <w:tcPr>
            <w:tcW w:w="0" w:type="auto"/>
            <w:tcBorders>
              <w:tl2br w:val="nil"/>
              <w:tr2bl w:val="nil"/>
            </w:tcBorders>
            <w:shd w:val="clear" w:color="auto" w:fill="auto"/>
            <w:vAlign w:val="top"/>
          </w:tcPr>
          <w:p w14:paraId="6CA4AFB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10.9</w:t>
            </w:r>
          </w:p>
        </w:tc>
        <w:tc>
          <w:tcPr>
            <w:tcW w:w="0" w:type="auto"/>
            <w:tcBorders>
              <w:tl2br w:val="nil"/>
              <w:tr2bl w:val="nil"/>
            </w:tcBorders>
            <w:shd w:val="clear" w:color="auto" w:fill="auto"/>
            <w:vAlign w:val="top"/>
          </w:tcPr>
          <w:p w14:paraId="56EE238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9.90</w:t>
            </w:r>
          </w:p>
        </w:tc>
        <w:tc>
          <w:tcPr>
            <w:tcW w:w="0" w:type="auto"/>
            <w:tcBorders>
              <w:tl2br w:val="nil"/>
              <w:tr2bl w:val="nil"/>
            </w:tcBorders>
            <w:shd w:val="clear" w:color="auto" w:fill="auto"/>
            <w:vAlign w:val="top"/>
          </w:tcPr>
          <w:p w14:paraId="2C26184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21.2</w:t>
            </w:r>
          </w:p>
        </w:tc>
        <w:tc>
          <w:tcPr>
            <w:tcW w:w="0" w:type="auto"/>
            <w:tcBorders>
              <w:tl2br w:val="nil"/>
              <w:tr2bl w:val="nil"/>
            </w:tcBorders>
            <w:shd w:val="clear" w:color="auto" w:fill="auto"/>
            <w:vAlign w:val="top"/>
          </w:tcPr>
          <w:p w14:paraId="78128F2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9.50</w:t>
            </w:r>
          </w:p>
        </w:tc>
        <w:tc>
          <w:tcPr>
            <w:tcW w:w="0" w:type="auto"/>
            <w:tcBorders>
              <w:tl2br w:val="nil"/>
              <w:tr2bl w:val="nil"/>
            </w:tcBorders>
            <w:shd w:val="clear" w:color="auto" w:fill="auto"/>
            <w:vAlign w:val="top"/>
          </w:tcPr>
          <w:p w14:paraId="6BE3F29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21.8</w:t>
            </w:r>
          </w:p>
        </w:tc>
        <w:tc>
          <w:tcPr>
            <w:tcW w:w="0" w:type="auto"/>
            <w:tcBorders>
              <w:tl2br w:val="nil"/>
              <w:tr2bl w:val="nil"/>
            </w:tcBorders>
            <w:shd w:val="clear" w:color="auto" w:fill="auto"/>
            <w:vAlign w:val="top"/>
          </w:tcPr>
          <w:p w14:paraId="7259F68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10.2</w:t>
            </w:r>
          </w:p>
        </w:tc>
      </w:tr>
      <w:tr w14:paraId="5A4A6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0C2F137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硝酸盐</w:t>
            </w:r>
          </w:p>
        </w:tc>
        <w:tc>
          <w:tcPr>
            <w:tcW w:w="1484" w:type="dxa"/>
            <w:tcBorders>
              <w:tl2br w:val="nil"/>
              <w:tr2bl w:val="nil"/>
            </w:tcBorders>
            <w:shd w:val="clear" w:color="auto" w:fill="auto"/>
            <w:vAlign w:val="top"/>
          </w:tcPr>
          <w:p w14:paraId="5AEB52F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1.15</w:t>
            </w:r>
          </w:p>
        </w:tc>
        <w:tc>
          <w:tcPr>
            <w:tcW w:w="0" w:type="auto"/>
            <w:tcBorders>
              <w:tl2br w:val="nil"/>
              <w:tr2bl w:val="nil"/>
            </w:tcBorders>
            <w:shd w:val="clear" w:color="auto" w:fill="auto"/>
            <w:vAlign w:val="top"/>
          </w:tcPr>
          <w:p w14:paraId="0FC7263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1.36</w:t>
            </w:r>
          </w:p>
        </w:tc>
        <w:tc>
          <w:tcPr>
            <w:tcW w:w="0" w:type="auto"/>
            <w:tcBorders>
              <w:tl2br w:val="nil"/>
              <w:tr2bl w:val="nil"/>
            </w:tcBorders>
            <w:shd w:val="clear" w:color="auto" w:fill="auto"/>
            <w:vAlign w:val="top"/>
          </w:tcPr>
          <w:p w14:paraId="45ADF96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1.18</w:t>
            </w:r>
          </w:p>
        </w:tc>
        <w:tc>
          <w:tcPr>
            <w:tcW w:w="0" w:type="auto"/>
            <w:tcBorders>
              <w:tl2br w:val="nil"/>
              <w:tr2bl w:val="nil"/>
            </w:tcBorders>
            <w:shd w:val="clear" w:color="auto" w:fill="auto"/>
            <w:vAlign w:val="top"/>
          </w:tcPr>
          <w:p w14:paraId="564955D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6.31</w:t>
            </w:r>
          </w:p>
        </w:tc>
        <w:tc>
          <w:tcPr>
            <w:tcW w:w="0" w:type="auto"/>
            <w:tcBorders>
              <w:tl2br w:val="nil"/>
              <w:tr2bl w:val="nil"/>
            </w:tcBorders>
            <w:shd w:val="clear" w:color="auto" w:fill="auto"/>
            <w:vAlign w:val="top"/>
          </w:tcPr>
          <w:p w14:paraId="07E9CF4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1.61</w:t>
            </w:r>
          </w:p>
        </w:tc>
        <w:tc>
          <w:tcPr>
            <w:tcW w:w="0" w:type="auto"/>
            <w:tcBorders>
              <w:tl2br w:val="nil"/>
              <w:tr2bl w:val="nil"/>
            </w:tcBorders>
            <w:shd w:val="clear" w:color="auto" w:fill="auto"/>
            <w:vAlign w:val="top"/>
          </w:tcPr>
          <w:p w14:paraId="2D230D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1.33</w:t>
            </w:r>
          </w:p>
        </w:tc>
        <w:tc>
          <w:tcPr>
            <w:tcW w:w="0" w:type="auto"/>
            <w:tcBorders>
              <w:tl2br w:val="nil"/>
              <w:tr2bl w:val="nil"/>
            </w:tcBorders>
            <w:shd w:val="clear" w:color="auto" w:fill="auto"/>
            <w:vAlign w:val="top"/>
          </w:tcPr>
          <w:p w14:paraId="6F36F4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1.46</w:t>
            </w:r>
          </w:p>
        </w:tc>
        <w:tc>
          <w:tcPr>
            <w:tcW w:w="0" w:type="auto"/>
            <w:tcBorders>
              <w:tl2br w:val="nil"/>
              <w:tr2bl w:val="nil"/>
            </w:tcBorders>
            <w:shd w:val="clear" w:color="auto" w:fill="auto"/>
            <w:vAlign w:val="top"/>
          </w:tcPr>
          <w:p w14:paraId="5FFA57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1.89</w:t>
            </w:r>
          </w:p>
        </w:tc>
      </w:tr>
      <w:tr w14:paraId="3F827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75C9FA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铁</w:t>
            </w:r>
          </w:p>
        </w:tc>
        <w:tc>
          <w:tcPr>
            <w:tcW w:w="1484" w:type="dxa"/>
            <w:tcBorders>
              <w:tl2br w:val="nil"/>
              <w:tr2bl w:val="nil"/>
            </w:tcBorders>
            <w:shd w:val="clear" w:color="auto" w:fill="auto"/>
            <w:vAlign w:val="top"/>
          </w:tcPr>
          <w:p w14:paraId="53097DC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0.03L</w:t>
            </w:r>
          </w:p>
        </w:tc>
        <w:tc>
          <w:tcPr>
            <w:tcW w:w="0" w:type="auto"/>
            <w:tcBorders>
              <w:tl2br w:val="nil"/>
              <w:tr2bl w:val="nil"/>
            </w:tcBorders>
            <w:shd w:val="clear" w:color="auto" w:fill="auto"/>
            <w:vAlign w:val="top"/>
          </w:tcPr>
          <w:p w14:paraId="3FCDE0F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0.03L</w:t>
            </w:r>
          </w:p>
        </w:tc>
        <w:tc>
          <w:tcPr>
            <w:tcW w:w="0" w:type="auto"/>
            <w:tcBorders>
              <w:tl2br w:val="nil"/>
              <w:tr2bl w:val="nil"/>
            </w:tcBorders>
            <w:shd w:val="clear" w:color="auto" w:fill="auto"/>
            <w:vAlign w:val="top"/>
          </w:tcPr>
          <w:p w14:paraId="5E74DAD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0.04</w:t>
            </w:r>
          </w:p>
        </w:tc>
        <w:tc>
          <w:tcPr>
            <w:tcW w:w="0" w:type="auto"/>
            <w:tcBorders>
              <w:tl2br w:val="nil"/>
              <w:tr2bl w:val="nil"/>
            </w:tcBorders>
            <w:shd w:val="clear" w:color="auto" w:fill="auto"/>
            <w:vAlign w:val="top"/>
          </w:tcPr>
          <w:p w14:paraId="0A163D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0.19</w:t>
            </w:r>
          </w:p>
        </w:tc>
        <w:tc>
          <w:tcPr>
            <w:tcW w:w="0" w:type="auto"/>
            <w:tcBorders>
              <w:tl2br w:val="nil"/>
              <w:tr2bl w:val="nil"/>
            </w:tcBorders>
            <w:shd w:val="clear" w:color="auto" w:fill="auto"/>
            <w:vAlign w:val="top"/>
          </w:tcPr>
          <w:p w14:paraId="414DE61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0.00380</w:t>
            </w:r>
          </w:p>
        </w:tc>
        <w:tc>
          <w:tcPr>
            <w:tcW w:w="0" w:type="auto"/>
            <w:tcBorders>
              <w:tl2br w:val="nil"/>
              <w:tr2bl w:val="nil"/>
            </w:tcBorders>
            <w:shd w:val="clear" w:color="auto" w:fill="auto"/>
            <w:vAlign w:val="top"/>
          </w:tcPr>
          <w:p w14:paraId="68079D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0.00259</w:t>
            </w:r>
          </w:p>
        </w:tc>
        <w:tc>
          <w:tcPr>
            <w:tcW w:w="0" w:type="auto"/>
            <w:tcBorders>
              <w:tl2br w:val="nil"/>
              <w:tr2bl w:val="nil"/>
            </w:tcBorders>
            <w:shd w:val="clear" w:color="auto" w:fill="auto"/>
            <w:vAlign w:val="top"/>
          </w:tcPr>
          <w:p w14:paraId="3C0EA26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5C9E838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0.00074</w:t>
            </w:r>
          </w:p>
        </w:tc>
      </w:tr>
      <w:tr w14:paraId="2617B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0" w:type="dxa"/>
            <w:tcBorders>
              <w:tl2br w:val="nil"/>
              <w:tr2bl w:val="nil"/>
            </w:tcBorders>
            <w:shd w:val="clear" w:color="auto" w:fill="auto"/>
            <w:vAlign w:val="center"/>
          </w:tcPr>
          <w:p w14:paraId="631DAC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锰</w:t>
            </w:r>
          </w:p>
        </w:tc>
        <w:tc>
          <w:tcPr>
            <w:tcW w:w="1484" w:type="dxa"/>
            <w:tcBorders>
              <w:tl2br w:val="nil"/>
              <w:tr2bl w:val="nil"/>
            </w:tcBorders>
            <w:shd w:val="clear" w:color="auto" w:fill="auto"/>
            <w:vAlign w:val="top"/>
          </w:tcPr>
          <w:p w14:paraId="1A6B05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6FADC43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46C7215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39DD815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2BA7788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0.00230</w:t>
            </w:r>
          </w:p>
        </w:tc>
        <w:tc>
          <w:tcPr>
            <w:tcW w:w="0" w:type="auto"/>
            <w:tcBorders>
              <w:tl2br w:val="nil"/>
              <w:tr2bl w:val="nil"/>
            </w:tcBorders>
            <w:shd w:val="clear" w:color="auto" w:fill="auto"/>
            <w:vAlign w:val="top"/>
          </w:tcPr>
          <w:p w14:paraId="6D6F9B6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0.00077</w:t>
            </w:r>
          </w:p>
        </w:tc>
        <w:tc>
          <w:tcPr>
            <w:tcW w:w="0" w:type="auto"/>
            <w:tcBorders>
              <w:tl2br w:val="nil"/>
              <w:tr2bl w:val="nil"/>
            </w:tcBorders>
            <w:shd w:val="clear" w:color="auto" w:fill="auto"/>
            <w:vAlign w:val="top"/>
          </w:tcPr>
          <w:p w14:paraId="7648D28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0.01L</w:t>
            </w:r>
          </w:p>
        </w:tc>
        <w:tc>
          <w:tcPr>
            <w:tcW w:w="0" w:type="auto"/>
            <w:tcBorders>
              <w:tl2br w:val="nil"/>
              <w:tr2bl w:val="nil"/>
            </w:tcBorders>
            <w:shd w:val="clear" w:color="auto" w:fill="auto"/>
            <w:vAlign w:val="top"/>
          </w:tcPr>
          <w:p w14:paraId="1EC5962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t>0.00016</w:t>
            </w:r>
          </w:p>
        </w:tc>
      </w:tr>
    </w:tbl>
    <w:p w14:paraId="1A155B42">
      <w:pPr>
        <w:bidi w:val="0"/>
        <w:rPr>
          <w:rFonts w:hint="default" w:ascii="Times New Roman" w:hAnsi="Times New Roman" w:cs="Times New Roman"/>
          <w:highlight w:val="none"/>
          <w:lang w:val="en-US" w:eastAsia="zh-CN"/>
        </w:rPr>
        <w:sectPr>
          <w:pgSz w:w="16838" w:h="11906" w:orient="landscape"/>
          <w:pgMar w:top="1440" w:right="1080" w:bottom="1440" w:left="1080" w:header="851" w:footer="850"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highlight w:val="none"/>
          <w:lang w:val="en-US" w:eastAsia="zh-CN"/>
        </w:rPr>
        <w:t>根据监测结果可知，2020~2023年金家沟水源地各项监测指标除氨氮外，其余监测指标各季度均满足《地表水环境质量标准》（GB 3838-2002）中Ⅱ类水质标准；氨氮除</w:t>
      </w:r>
      <w:r>
        <w:rPr>
          <w:rFonts w:hint="default" w:ascii="Times New Roman" w:hAnsi="Times New Roman" w:cs="Times New Roman"/>
          <w:highlight w:val="none"/>
        </w:rPr>
        <w:t>2020</w:t>
      </w:r>
      <w:r>
        <w:rPr>
          <w:rFonts w:hint="default" w:ascii="Times New Roman" w:hAnsi="Times New Roman" w:cs="Times New Roman"/>
          <w:highlight w:val="none"/>
          <w:lang w:val="en-US" w:eastAsia="zh-CN"/>
        </w:rPr>
        <w:t>年</w:t>
      </w:r>
      <w:r>
        <w:rPr>
          <w:rFonts w:hint="default" w:ascii="Times New Roman" w:hAnsi="Times New Roman" w:cs="Times New Roman"/>
          <w:highlight w:val="none"/>
        </w:rPr>
        <w:t>第三季度</w:t>
      </w:r>
      <w:r>
        <w:rPr>
          <w:rFonts w:hint="default" w:ascii="Times New Roman" w:hAnsi="Times New Roman" w:cs="Times New Roman"/>
          <w:highlight w:val="none"/>
          <w:lang w:val="en-US" w:eastAsia="zh-CN"/>
        </w:rPr>
        <w:t>不满足《地表水环境质量标准》（GB 3838-2002）中Ⅱ类水质标准，但满足Ⅲ类水质标准外，其余各年度各季度均满足《地表水环境质量标准》（GB 3838-2002）中Ⅱ类水质标准。</w:t>
      </w:r>
    </w:p>
    <w:p w14:paraId="384EEF14">
      <w:pPr>
        <w:numPr>
          <w:ilvl w:val="0"/>
          <w:numId w:val="19"/>
        </w:numPr>
        <w:bidi w:val="0"/>
        <w:ind w:left="0" w:leftChars="0" w:firstLine="480" w:firstLineChars="200"/>
        <w:outlineLvl w:val="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水质变化趋势</w:t>
      </w:r>
    </w:p>
    <w:p w14:paraId="72A2F787">
      <w:pPr>
        <w:bidi w:val="0"/>
        <w:rPr>
          <w:rFonts w:hint="default" w:ascii="Times New Roman" w:hAnsi="Times New Roman" w:cs="Times New Roman"/>
          <w:highlight w:val="none"/>
          <w:lang w:val="en-US" w:eastAsia="zh-CN"/>
        </w:rPr>
      </w:pPr>
      <w:r>
        <w:rPr>
          <w:rFonts w:hint="eastAsia"/>
          <w:highlight w:val="none"/>
          <w:lang w:val="en-US" w:eastAsia="zh-CN"/>
        </w:rPr>
        <w:t>根据上述水质监测结果分析，2020~2023年各项监测指标中高锰酸盐指数、氨氮、总磷水质变化趋势如下图所示：</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65872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Borders>
              <w:tl2br w:val="nil"/>
              <w:tr2bl w:val="nil"/>
            </w:tcBorders>
            <w:vAlign w:val="center"/>
          </w:tcPr>
          <w:p w14:paraId="2C5BF1DB">
            <w:pPr>
              <w:keepNext w:val="0"/>
              <w:keepLines w:val="0"/>
              <w:numPr>
                <w:ilvl w:val="0"/>
                <w:numId w:val="0"/>
              </w:numPr>
              <w:suppressLineNumbers w:val="0"/>
              <w:bidi w:val="0"/>
              <w:spacing w:before="0" w:beforeAutospacing="0" w:after="0" w:afterAutospacing="0"/>
              <w:ind w:left="0" w:right="0"/>
              <w:jc w:val="center"/>
              <w:outlineLvl w:val="0"/>
              <w:rPr>
                <w:rFonts w:hint="default" w:ascii="Times New Roman" w:hAnsi="Times New Roman" w:cs="Times New Roman"/>
                <w:highlight w:val="none"/>
                <w:vertAlign w:val="baseline"/>
                <w:lang w:val="en-US" w:eastAsia="zh-CN"/>
              </w:rPr>
            </w:pPr>
            <w:r>
              <w:rPr>
                <w:rFonts w:hint="default"/>
                <w:sz w:val="24"/>
                <w:highlight w:val="none"/>
              </w:rPr>
              <mc:AlternateContent>
                <mc:Choice Requires="wps">
                  <w:drawing>
                    <wp:anchor distT="0" distB="0" distL="114300" distR="114300" simplePos="0" relativeHeight="251661312" behindDoc="0" locked="0" layoutInCell="1" allowOverlap="1">
                      <wp:simplePos x="0" y="0"/>
                      <wp:positionH relativeFrom="column">
                        <wp:posOffset>4874895</wp:posOffset>
                      </wp:positionH>
                      <wp:positionV relativeFrom="paragraph">
                        <wp:posOffset>819150</wp:posOffset>
                      </wp:positionV>
                      <wp:extent cx="434340" cy="304165"/>
                      <wp:effectExtent l="0" t="0" r="0" b="0"/>
                      <wp:wrapNone/>
                      <wp:docPr id="7" name="文本框 7"/>
                      <wp:cNvGraphicFramePr/>
                      <a:graphic xmlns:a="http://schemas.openxmlformats.org/drawingml/2006/main">
                        <a:graphicData uri="http://schemas.microsoft.com/office/word/2010/wordprocessingShape">
                          <wps:wsp>
                            <wps:cNvSpPr txBox="1"/>
                            <wps:spPr>
                              <a:xfrm>
                                <a:off x="5590540" y="3056890"/>
                                <a:ext cx="434340"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4434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85pt;margin-top:64.5pt;height:23.95pt;width:34.2pt;z-index:251661312;mso-width-relative:page;mso-height-relative:page;" filled="f" stroked="f" coordsize="21600,21600" o:gfxdata="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AA8HQ2wAAAAsBAAAPAAAAAAAAAAEA&#10;IAAAACIAAABkcnMvZG93bnJldi54bWxQSwECFAAUAAAACACHTuJA2ME9h0UCAABxBAAADgAAAAAA&#10;AAABACAAAAAqAQAAZHJzL2Uyb0RvYy54bWxQSwUGAAAAAAYABgBZAQAA4QUAAAAA&#10;">
                      <v:fill on="f" focussize="0,0"/>
                      <v:stroke on="f" weight="0.5pt"/>
                      <v:imagedata o:title=""/>
                      <o:lock v:ext="edit" aspectratio="f"/>
                      <v:textbox>
                        <w:txbxContent>
                          <w:p w14:paraId="3B44434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w:t>
                            </w:r>
                          </w:p>
                        </w:txbxContent>
                      </v:textbox>
                    </v:shape>
                  </w:pict>
                </mc:Fallback>
              </mc:AlternateContent>
            </w:r>
            <w:r>
              <w:rPr>
                <w:rFonts w:hint="default"/>
                <w:sz w:val="24"/>
                <w:highlight w:val="none"/>
              </w:rPr>
              <mc:AlternateContent>
                <mc:Choice Requires="wps">
                  <w:drawing>
                    <wp:anchor distT="0" distB="0" distL="114300" distR="114300" simplePos="0" relativeHeight="251662336" behindDoc="0" locked="0" layoutInCell="1" allowOverlap="1">
                      <wp:simplePos x="0" y="0"/>
                      <wp:positionH relativeFrom="column">
                        <wp:posOffset>4879975</wp:posOffset>
                      </wp:positionH>
                      <wp:positionV relativeFrom="paragraph">
                        <wp:posOffset>436880</wp:posOffset>
                      </wp:positionV>
                      <wp:extent cx="480695" cy="25146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80695"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30794">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rPr>
                                    <w:t>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25pt;margin-top:34.4pt;height:19.8pt;width:37.85pt;z-index:251662336;mso-width-relative:page;mso-height-relative:page;" filled="f" stroked="f" coordsize="21600,21600" o:gfxdata="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Q4P3HaAAAACgEAAA8AAAAAAAAAAQAgAAAAIgAAAGRy&#10;cy9kb3ducmV2LnhtbFBLAQIUABQAAAAIAIdO4kCp1xTHPAIAAGUEAAAOAAAAAAAAAAEAIAAAACkB&#10;AABkcnMvZTJvRG9jLnhtbFBLBQYAAAAABgAGAFkBAADXBQAAAAA=&#10;">
                      <v:fill on="f" focussize="0,0"/>
                      <v:stroke on="f" weight="0.5pt"/>
                      <v:imagedata o:title=""/>
                      <o:lock v:ext="edit" aspectratio="f"/>
                      <v:textbox>
                        <w:txbxContent>
                          <w:p w14:paraId="56F30794">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rPr>
                              <w:t>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w:t>
                            </w:r>
                          </w:p>
                        </w:txbxContent>
                      </v:textbox>
                    </v:shape>
                  </w:pict>
                </mc:Fallback>
              </mc:AlternateContent>
            </w:r>
            <w:r>
              <w:rPr>
                <w:rFonts w:hint="default"/>
                <w:sz w:val="24"/>
                <w:highlight w:val="none"/>
              </w:rPr>
              <mc:AlternateContent>
                <mc:Choice Requires="wps">
                  <w:drawing>
                    <wp:anchor distT="0" distB="0" distL="114300" distR="114300" simplePos="0" relativeHeight="251659264" behindDoc="0" locked="0" layoutInCell="1" allowOverlap="1">
                      <wp:simplePos x="0" y="0"/>
                      <wp:positionH relativeFrom="column">
                        <wp:posOffset>1306195</wp:posOffset>
                      </wp:positionH>
                      <wp:positionV relativeFrom="paragraph">
                        <wp:posOffset>1092835</wp:posOffset>
                      </wp:positionV>
                      <wp:extent cx="4052570" cy="635"/>
                      <wp:effectExtent l="0" t="0" r="0" b="0"/>
                      <wp:wrapNone/>
                      <wp:docPr id="2" name="直接连接符 2"/>
                      <wp:cNvGraphicFramePr/>
                      <a:graphic xmlns:a="http://schemas.openxmlformats.org/drawingml/2006/main">
                        <a:graphicData uri="http://schemas.microsoft.com/office/word/2010/wordprocessingShape">
                          <wps:wsp>
                            <wps:cNvCnPr/>
                            <wps:spPr>
                              <a:xfrm flipV="1">
                                <a:off x="1991995" y="3208020"/>
                                <a:ext cx="4052570" cy="635"/>
                              </a:xfrm>
                              <a:prstGeom prst="line">
                                <a:avLst/>
                              </a:prstGeom>
                              <a:ln w="19050" cmpd="sng">
                                <a:solidFill>
                                  <a:srgbClr val="FF0000"/>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2.85pt;margin-top:86.05pt;height:0.05pt;width:319.1pt;z-index:251659264;mso-width-relative:page;mso-height-relative:page;" filled="f" stroked="t" coordsize="21600,21600" o:gfxdata="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yOg33aAAAACwEAAA8AAAAAAAAAAQAgAAAAIgAAAGRycy9kb3du&#10;cmV2LnhtbFBLAQIUABQAAAAIAIdO4kAmW3+K/QEAAMkDAAAOAAAAAAAAAAEAIAAAACkBAABkcnMv&#10;ZTJvRG9jLnhtbFBLBQYAAAAABgAGAFkBAACYBQAAAAA=&#10;">
                      <v:fill on="f" focussize="0,0"/>
                      <v:stroke weight="1.5pt" color="#FF0000 [3204]" miterlimit="8" joinstyle="miter" dashstyle="dash"/>
                      <v:imagedata o:title=""/>
                      <o:lock v:ext="edit" aspectratio="f"/>
                    </v:line>
                  </w:pict>
                </mc:Fallback>
              </mc:AlternateContent>
            </w:r>
            <w:r>
              <w:rPr>
                <w:rFonts w:hint="default"/>
                <w:sz w:val="24"/>
                <w:highlight w:val="none"/>
              </w:rPr>
              <mc:AlternateContent>
                <mc:Choice Requires="wps">
                  <w:drawing>
                    <wp:anchor distT="0" distB="0" distL="114300" distR="114300" simplePos="0" relativeHeight="251660288" behindDoc="0" locked="0" layoutInCell="1" allowOverlap="1">
                      <wp:simplePos x="0" y="0"/>
                      <wp:positionH relativeFrom="column">
                        <wp:posOffset>1311275</wp:posOffset>
                      </wp:positionH>
                      <wp:positionV relativeFrom="paragraph">
                        <wp:posOffset>691515</wp:posOffset>
                      </wp:positionV>
                      <wp:extent cx="4052570" cy="635"/>
                      <wp:effectExtent l="0" t="0" r="0" b="0"/>
                      <wp:wrapNone/>
                      <wp:docPr id="4" name="直接连接符 4"/>
                      <wp:cNvGraphicFramePr/>
                      <a:graphic xmlns:a="http://schemas.openxmlformats.org/drawingml/2006/main">
                        <a:graphicData uri="http://schemas.microsoft.com/office/word/2010/wordprocessingShape">
                          <wps:wsp>
                            <wps:cNvCnPr/>
                            <wps:spPr>
                              <a:xfrm flipV="1">
                                <a:off x="0" y="0"/>
                                <a:ext cx="4052570" cy="635"/>
                              </a:xfrm>
                              <a:prstGeom prst="line">
                                <a:avLst/>
                              </a:prstGeom>
                              <a:ln w="19050" cmpd="sng">
                                <a:solidFill>
                                  <a:srgbClr val="FF0000"/>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3.25pt;margin-top:54.45pt;height:0.05pt;width:319.1pt;z-index:251660288;mso-width-relative:page;mso-height-relative:page;" filled="f" stroked="t" coordsize="21600,21600" o:gfxdata="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zOpnXaAAAACwEAAA8AAAAAAAAAAQAgAAAAIgAAAGRycy9kb3ducmV2LnhtbFBLAQIU&#10;ABQAAAAIAIdO4kAJ+rJz8QEAAL0DAAAOAAAAAAAAAAEAIAAAACkBAABkcnMvZTJvRG9jLnhtbFBL&#10;BQYAAAAABgAGAFkBAACMBQAAAAA=&#10;">
                      <v:fill on="f" focussize="0,0"/>
                      <v:stroke weight="1.5pt" color="#FF0000 [3204]" miterlimit="8" joinstyle="miter" dashstyle="dash"/>
                      <v:imagedata o:title=""/>
                      <o:lock v:ext="edit" aspectratio="f"/>
                    </v:line>
                  </w:pict>
                </mc:Fallback>
              </mc:AlternateContent>
            </w:r>
            <w:r>
              <w:rPr>
                <w:rFonts w:hint="default"/>
                <w:highlight w:val="none"/>
              </w:rPr>
              <w:drawing>
                <wp:inline distT="0" distB="0" distL="114300" distR="114300">
                  <wp:extent cx="4826000" cy="2743200"/>
                  <wp:effectExtent l="4445" t="4445" r="8255" b="14605"/>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14:paraId="10501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Borders>
              <w:tl2br w:val="nil"/>
              <w:tr2bl w:val="nil"/>
            </w:tcBorders>
            <w:vAlign w:val="center"/>
          </w:tcPr>
          <w:p w14:paraId="6A77C7EE">
            <w:pPr>
              <w:pStyle w:val="27"/>
              <w:keepNext w:val="0"/>
              <w:keepLines w:val="0"/>
              <w:suppressLineNumbers w:val="0"/>
              <w:bidi w:val="0"/>
              <w:spacing w:before="0" w:beforeAutospacing="0" w:after="0" w:afterAutospacing="0"/>
              <w:ind w:left="0" w:right="0"/>
              <w:rPr>
                <w:rFonts w:hint="default" w:ascii="Times New Roman" w:hAnsi="Times New Roman" w:cs="Times New Roman"/>
                <w:b/>
                <w:bCs/>
                <w:highlight w:val="none"/>
                <w:vertAlign w:val="baseline"/>
                <w:lang w:val="en-US" w:eastAsia="zh-CN"/>
              </w:rPr>
            </w:pPr>
            <w:r>
              <w:rPr>
                <w:rFonts w:hint="eastAsia" w:cs="Times New Roman"/>
                <w:b/>
                <w:bCs/>
                <w:color w:val="auto"/>
                <w:highlight w:val="none"/>
                <w:lang w:val="en-US" w:eastAsia="zh-CN"/>
              </w:rPr>
              <w:t>图</w:t>
            </w:r>
            <w:r>
              <w:rPr>
                <w:rFonts w:hint="default" w:ascii="Times New Roman" w:hAnsi="Times New Roman" w:cs="Times New Roman"/>
                <w:b/>
                <w:bCs/>
                <w:color w:val="auto"/>
                <w:highlight w:val="none"/>
                <w:lang w:val="en-US" w:eastAsia="zh-CN"/>
              </w:rPr>
              <w:t>3.2</w:t>
            </w:r>
            <w:r>
              <w:rPr>
                <w:rFonts w:hint="default" w:ascii="Times New Roman" w:hAnsi="Times New Roman" w:cs="Times New Roman"/>
                <w:b/>
                <w:bCs/>
                <w:color w:val="auto"/>
                <w:highlight w:val="none"/>
                <w:lang w:val="en-US" w:eastAsia="zh-CN"/>
              </w:rPr>
              <w:noBreakHyphen/>
            </w:r>
            <w:r>
              <w:rPr>
                <w:rFonts w:hint="default" w:ascii="Times New Roman" w:hAnsi="Times New Roman" w:cs="Times New Roman"/>
                <w:b/>
                <w:bCs/>
                <w:color w:val="auto"/>
                <w:highlight w:val="none"/>
                <w:lang w:val="en-US" w:eastAsia="zh-CN"/>
              </w:rPr>
              <w:fldChar w:fldCharType="begin"/>
            </w:r>
            <w:r>
              <w:rPr>
                <w:rFonts w:hint="default" w:ascii="Times New Roman" w:hAnsi="Times New Roman" w:cs="Times New Roman"/>
                <w:b/>
                <w:bCs/>
                <w:color w:val="auto"/>
                <w:highlight w:val="none"/>
                <w:lang w:val="en-US" w:eastAsia="zh-CN"/>
              </w:rPr>
              <w:instrText xml:space="preserve"> SEQ 表 \* ARABIC \s 2 </w:instrText>
            </w:r>
            <w:r>
              <w:rPr>
                <w:rFonts w:hint="default" w:ascii="Times New Roman" w:hAnsi="Times New Roman" w:cs="Times New Roman"/>
                <w:b/>
                <w:bCs/>
                <w:color w:val="auto"/>
                <w:highlight w:val="none"/>
                <w:lang w:val="en-US" w:eastAsia="zh-CN"/>
              </w:rPr>
              <w:fldChar w:fldCharType="separate"/>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val="en-US" w:eastAsia="zh-CN"/>
              </w:rPr>
              <w:fldChar w:fldCharType="end"/>
            </w:r>
            <w:r>
              <w:rPr>
                <w:rFonts w:hint="default" w:ascii="Times New Roman" w:hAnsi="Times New Roman" w:cs="Times New Roman"/>
                <w:b/>
                <w:bCs/>
                <w:color w:val="auto"/>
                <w:highlight w:val="none"/>
                <w:lang w:val="en-US" w:eastAsia="zh-CN"/>
              </w:rPr>
              <w:t xml:space="preserve"> 金家沟水源地202</w:t>
            </w:r>
            <w:r>
              <w:rPr>
                <w:rFonts w:hint="eastAsia" w:cs="Times New Roman"/>
                <w:b/>
                <w:bCs/>
                <w:color w:val="auto"/>
                <w:highlight w:val="none"/>
                <w:lang w:val="en-US" w:eastAsia="zh-CN"/>
              </w:rPr>
              <w:t>0~</w:t>
            </w:r>
            <w:r>
              <w:rPr>
                <w:rFonts w:hint="default" w:ascii="Times New Roman" w:hAnsi="Times New Roman" w:cs="Times New Roman"/>
                <w:b/>
                <w:bCs/>
                <w:color w:val="auto"/>
                <w:highlight w:val="none"/>
                <w:lang w:val="en-US" w:eastAsia="zh-CN"/>
              </w:rPr>
              <w:t>2023年</w:t>
            </w:r>
            <w:r>
              <w:rPr>
                <w:rFonts w:hint="eastAsia" w:cs="Times New Roman"/>
                <w:b/>
                <w:bCs/>
                <w:color w:val="auto"/>
                <w:highlight w:val="none"/>
                <w:lang w:val="en-US" w:eastAsia="zh-CN"/>
              </w:rPr>
              <w:t>高锰酸盐指数变化图</w:t>
            </w:r>
          </w:p>
        </w:tc>
      </w:tr>
      <w:tr w14:paraId="057A6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Borders>
              <w:tl2br w:val="nil"/>
              <w:tr2bl w:val="nil"/>
            </w:tcBorders>
            <w:vAlign w:val="center"/>
          </w:tcPr>
          <w:p w14:paraId="2B6476E7">
            <w:pPr>
              <w:keepNext w:val="0"/>
              <w:keepLines w:val="0"/>
              <w:numPr>
                <w:ilvl w:val="0"/>
                <w:numId w:val="0"/>
              </w:numPr>
              <w:suppressLineNumbers w:val="0"/>
              <w:bidi w:val="0"/>
              <w:spacing w:before="0" w:beforeAutospacing="0" w:after="0" w:afterAutospacing="0"/>
              <w:ind w:left="0" w:right="0"/>
              <w:jc w:val="center"/>
              <w:outlineLvl w:val="0"/>
              <w:rPr>
                <w:rFonts w:hint="default" w:ascii="Times New Roman" w:hAnsi="Times New Roman" w:cs="Times New Roman"/>
                <w:highlight w:val="none"/>
                <w:vertAlign w:val="baseline"/>
                <w:lang w:val="en-US" w:eastAsia="zh-CN"/>
              </w:rPr>
            </w:pPr>
            <w:r>
              <w:rPr>
                <w:rFonts w:hint="default"/>
                <w:sz w:val="24"/>
                <w:highlight w:val="none"/>
              </w:rPr>
              <mc:AlternateContent>
                <mc:Choice Requires="wps">
                  <w:drawing>
                    <wp:anchor distT="0" distB="0" distL="114300" distR="114300" simplePos="0" relativeHeight="251666432" behindDoc="0" locked="0" layoutInCell="1" allowOverlap="1">
                      <wp:simplePos x="0" y="0"/>
                      <wp:positionH relativeFrom="column">
                        <wp:posOffset>4790440</wp:posOffset>
                      </wp:positionH>
                      <wp:positionV relativeFrom="paragraph">
                        <wp:posOffset>411480</wp:posOffset>
                      </wp:positionV>
                      <wp:extent cx="480695" cy="25146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80695"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2646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rPr>
                                    <w:t>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2pt;margin-top:32.4pt;height:19.8pt;width:37.85pt;z-index:251666432;mso-width-relative:page;mso-height-relative:page;" filled="f" stroked="f" coordsize="21600,21600" o:gfxdata="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&#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4Q67a2gAAAAoBAAAPAAAAAAAAAAEAIAAAACIAAABk&#10;cnMvZG93bnJldi54bWxQSwECFAAUAAAACACHTuJAPAB6nT0CAABnBAAADgAAAAAAAAABACAAAAAp&#10;AQAAZHJzL2Uyb0RvYy54bWxQSwUGAAAAAAYABgBZAQAA2AUAAAAA&#10;">
                      <v:fill on="f" focussize="0,0"/>
                      <v:stroke on="f" weight="0.5pt"/>
                      <v:imagedata o:title=""/>
                      <o:lock v:ext="edit" aspectratio="f"/>
                      <v:textbox>
                        <w:txbxContent>
                          <w:p w14:paraId="2B82646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rPr>
                              <w:t>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w:t>
                            </w:r>
                          </w:p>
                        </w:txbxContent>
                      </v:textbox>
                    </v:shape>
                  </w:pict>
                </mc:Fallback>
              </mc:AlternateContent>
            </w:r>
            <w:r>
              <w:rPr>
                <w:rFonts w:hint="default"/>
                <w:sz w:val="24"/>
                <w:highlight w:val="none"/>
              </w:rPr>
              <mc:AlternateContent>
                <mc:Choice Requires="wps">
                  <w:drawing>
                    <wp:anchor distT="0" distB="0" distL="114300" distR="114300" simplePos="0" relativeHeight="251664384" behindDoc="0" locked="0" layoutInCell="1" allowOverlap="1">
                      <wp:simplePos x="0" y="0"/>
                      <wp:positionH relativeFrom="column">
                        <wp:posOffset>1296670</wp:posOffset>
                      </wp:positionH>
                      <wp:positionV relativeFrom="paragraph">
                        <wp:posOffset>628650</wp:posOffset>
                      </wp:positionV>
                      <wp:extent cx="4052570" cy="635"/>
                      <wp:effectExtent l="0" t="0" r="0" b="0"/>
                      <wp:wrapNone/>
                      <wp:docPr id="10" name="直接连接符 10"/>
                      <wp:cNvGraphicFramePr/>
                      <a:graphic xmlns:a="http://schemas.openxmlformats.org/drawingml/2006/main">
                        <a:graphicData uri="http://schemas.microsoft.com/office/word/2010/wordprocessingShape">
                          <wps:wsp>
                            <wps:cNvCnPr/>
                            <wps:spPr>
                              <a:xfrm flipV="1">
                                <a:off x="0" y="0"/>
                                <a:ext cx="4052570" cy="635"/>
                              </a:xfrm>
                              <a:prstGeom prst="line">
                                <a:avLst/>
                              </a:prstGeom>
                              <a:ln w="19050" cmpd="sng">
                                <a:solidFill>
                                  <a:srgbClr val="FF0000"/>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2.1pt;margin-top:49.5pt;height:0.05pt;width:319.1pt;z-index:251664384;mso-width-relative:page;mso-height-relative:page;" filled="f" stroked="t" coordsize="21600,21600" o:gfxdata="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KuOM2AAAAAkBAAAPAAAAAAAAAAEAIAAAACIAAABkcnMvZG93bnJldi54bWxQSwECFAAU&#10;AAAACACHTuJAir9VQPEBAAC/AwAADgAAAAAAAAABACAAAAAnAQAAZHJzL2Uyb0RvYy54bWxQSwUG&#10;AAAAAAYABgBZAQAAigUAAAAA&#10;">
                      <v:fill on="f" focussize="0,0"/>
                      <v:stroke weight="1.5pt" color="#FF0000 [3204]" miterlimit="8" joinstyle="miter" dashstyle="dash"/>
                      <v:imagedata o:title=""/>
                      <o:lock v:ext="edit" aspectratio="f"/>
                    </v:line>
                  </w:pict>
                </mc:Fallback>
              </mc:AlternateContent>
            </w:r>
            <w:r>
              <w:rPr>
                <w:rFonts w:hint="default"/>
                <w:sz w:val="24"/>
                <w:highlight w:val="none"/>
              </w:rPr>
              <mc:AlternateContent>
                <mc:Choice Requires="wps">
                  <w:drawing>
                    <wp:anchor distT="0" distB="0" distL="114300" distR="114300" simplePos="0" relativeHeight="251665408" behindDoc="0" locked="0" layoutInCell="1" allowOverlap="1">
                      <wp:simplePos x="0" y="0"/>
                      <wp:positionH relativeFrom="column">
                        <wp:posOffset>4826000</wp:posOffset>
                      </wp:positionH>
                      <wp:positionV relativeFrom="paragraph">
                        <wp:posOffset>1038225</wp:posOffset>
                      </wp:positionV>
                      <wp:extent cx="434340" cy="27622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3434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CC1B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pt;margin-top:81.75pt;height:21.75pt;width:34.2pt;z-index:251665408;mso-width-relative:page;mso-height-relative:page;" filled="f" stroked="f" coordsize="21600,21600" o:gfxdata="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e0hJtsAAAALAQAADwAAAAAAAAABACAAAAAiAAAAZHJz&#10;L2Rvd25yZXYueG1sUEsBAhQAFAAAAAgAh07iQBvV/y06AgAAZwQAAA4AAAAAAAAAAQAgAAAAKgEA&#10;AGRycy9lMm9Eb2MueG1sUEsFBgAAAAAGAAYAWQEAANYFAAAAAA==&#10;">
                      <v:fill on="f" focussize="0,0"/>
                      <v:stroke on="f" weight="0.5pt"/>
                      <v:imagedata o:title=""/>
                      <o:lock v:ext="edit" aspectratio="f"/>
                      <v:textbox>
                        <w:txbxContent>
                          <w:p w14:paraId="321CC1B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w:t>
                            </w:r>
                          </w:p>
                        </w:txbxContent>
                      </v:textbox>
                    </v:shape>
                  </w:pict>
                </mc:Fallback>
              </mc:AlternateContent>
            </w:r>
            <w:r>
              <w:rPr>
                <w:rFonts w:hint="default"/>
                <w:sz w:val="24"/>
                <w:highlight w:val="none"/>
              </w:rPr>
              <mc:AlternateContent>
                <mc:Choice Requires="wps">
                  <w:drawing>
                    <wp:anchor distT="0" distB="0" distL="114300" distR="114300" simplePos="0" relativeHeight="251663360" behindDoc="0" locked="0" layoutInCell="1" allowOverlap="1">
                      <wp:simplePos x="0" y="0"/>
                      <wp:positionH relativeFrom="column">
                        <wp:posOffset>1304925</wp:posOffset>
                      </wp:positionH>
                      <wp:positionV relativeFrom="paragraph">
                        <wp:posOffset>1269365</wp:posOffset>
                      </wp:positionV>
                      <wp:extent cx="4052570" cy="635"/>
                      <wp:effectExtent l="0" t="0" r="0" b="0"/>
                      <wp:wrapNone/>
                      <wp:docPr id="9" name="直接连接符 9"/>
                      <wp:cNvGraphicFramePr/>
                      <a:graphic xmlns:a="http://schemas.openxmlformats.org/drawingml/2006/main">
                        <a:graphicData uri="http://schemas.microsoft.com/office/word/2010/wordprocessingShape">
                          <wps:wsp>
                            <wps:cNvCnPr/>
                            <wps:spPr>
                              <a:xfrm flipV="1">
                                <a:off x="0" y="0"/>
                                <a:ext cx="4052570" cy="635"/>
                              </a:xfrm>
                              <a:prstGeom prst="line">
                                <a:avLst/>
                              </a:prstGeom>
                              <a:ln w="19050" cmpd="sng">
                                <a:solidFill>
                                  <a:srgbClr val="FF0000"/>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2.75pt;margin-top:99.95pt;height:0.05pt;width:319.1pt;z-index:251663360;mso-width-relative:page;mso-height-relative:page;" filled="f" stroked="t" coordsize="21600,21600" o:gfxdata="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jtVJ9kAAAALAQAADwAAAAAAAAABACAAAAAiAAAAZHJzL2Rvd25yZXYueG1sUEsBAhQA&#10;FAAAAAgAh07iQE1Z5LvxAQAAvQMAAA4AAAAAAAAAAQAgAAAAKAEAAGRycy9lMm9Eb2MueG1sUEsF&#10;BgAAAAAGAAYAWQEAAIsFAAAAAA==&#10;">
                      <v:fill on="f" focussize="0,0"/>
                      <v:stroke weight="1.5pt" color="#FF0000 [3204]" miterlimit="8" joinstyle="miter" dashstyle="dash"/>
                      <v:imagedata o:title=""/>
                      <o:lock v:ext="edit" aspectratio="f"/>
                    </v:line>
                  </w:pict>
                </mc:Fallback>
              </mc:AlternateContent>
            </w:r>
            <w:r>
              <w:rPr>
                <w:rFonts w:hint="default"/>
                <w:highlight w:val="none"/>
              </w:rPr>
              <w:drawing>
                <wp:inline distT="0" distB="0" distL="114300" distR="114300">
                  <wp:extent cx="4826000" cy="2743200"/>
                  <wp:effectExtent l="0" t="0" r="12700" b="0"/>
                  <wp:docPr id="1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14:paraId="72A78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Borders>
              <w:tl2br w:val="nil"/>
              <w:tr2bl w:val="nil"/>
            </w:tcBorders>
            <w:vAlign w:val="center"/>
          </w:tcPr>
          <w:p w14:paraId="6DF29DAC">
            <w:pPr>
              <w:keepNext w:val="0"/>
              <w:keepLines w:val="0"/>
              <w:numPr>
                <w:ilvl w:val="0"/>
                <w:numId w:val="0"/>
              </w:numPr>
              <w:suppressLineNumbers w:val="0"/>
              <w:bidi w:val="0"/>
              <w:spacing w:before="0" w:beforeAutospacing="0" w:after="0" w:afterAutospacing="0"/>
              <w:ind w:left="0" w:right="0"/>
              <w:jc w:val="center"/>
              <w:outlineLvl w:val="0"/>
              <w:rPr>
                <w:rFonts w:hint="default" w:ascii="Times New Roman" w:hAnsi="Times New Roman" w:cs="Times New Roman"/>
                <w:highlight w:val="none"/>
                <w:vertAlign w:val="baseline"/>
                <w:lang w:val="en-US" w:eastAsia="zh-CN"/>
              </w:rPr>
            </w:pPr>
            <w:r>
              <w:rPr>
                <w:rFonts w:hint="eastAsia" w:ascii="Times New Roman" w:hAnsi="Times New Roman" w:eastAsia="宋体" w:cs="Times New Roman"/>
                <w:b/>
                <w:bCs/>
                <w:color w:val="auto"/>
                <w:kern w:val="2"/>
                <w:sz w:val="21"/>
                <w:szCs w:val="21"/>
                <w:highlight w:val="none"/>
                <w:lang w:val="en-US" w:eastAsia="zh-CN" w:bidi="ar-SA"/>
              </w:rPr>
              <w:t>图</w:t>
            </w:r>
            <w:r>
              <w:rPr>
                <w:rFonts w:hint="default" w:ascii="Times New Roman" w:hAnsi="Times New Roman" w:eastAsia="宋体" w:cs="Times New Roman"/>
                <w:b/>
                <w:bCs/>
                <w:color w:val="auto"/>
                <w:kern w:val="2"/>
                <w:sz w:val="21"/>
                <w:szCs w:val="21"/>
                <w:highlight w:val="none"/>
                <w:lang w:val="en-US" w:eastAsia="zh-CN" w:bidi="ar-SA"/>
              </w:rPr>
              <w:t>3.2</w:t>
            </w:r>
            <w:r>
              <w:rPr>
                <w:rFonts w:hint="default" w:ascii="Times New Roman" w:hAnsi="Times New Roman" w:eastAsia="宋体" w:cs="Times New Roman"/>
                <w:b/>
                <w:bCs/>
                <w:color w:val="auto"/>
                <w:kern w:val="2"/>
                <w:sz w:val="21"/>
                <w:szCs w:val="21"/>
                <w:highlight w:val="none"/>
                <w:lang w:val="en-US" w:eastAsia="zh-CN" w:bidi="ar-SA"/>
              </w:rPr>
              <w:noBreakHyphen/>
            </w:r>
            <w:r>
              <w:rPr>
                <w:rFonts w:hint="eastAsia" w:ascii="Times New Roman" w:hAnsi="Times New Roman" w:eastAsia="宋体" w:cs="Times New Roman"/>
                <w:b/>
                <w:bCs/>
                <w:color w:val="auto"/>
                <w:kern w:val="2"/>
                <w:sz w:val="21"/>
                <w:szCs w:val="21"/>
                <w:highlight w:val="none"/>
                <w:lang w:val="en-US" w:eastAsia="zh-CN" w:bidi="ar-SA"/>
              </w:rPr>
              <w:t>2</w:t>
            </w:r>
            <w:r>
              <w:rPr>
                <w:rFonts w:hint="default" w:ascii="Times New Roman" w:hAnsi="Times New Roman" w:eastAsia="宋体" w:cs="Times New Roman"/>
                <w:b/>
                <w:bCs/>
                <w:color w:val="auto"/>
                <w:kern w:val="2"/>
                <w:sz w:val="21"/>
                <w:szCs w:val="21"/>
                <w:highlight w:val="none"/>
                <w:lang w:val="en-US" w:eastAsia="zh-CN" w:bidi="ar-SA"/>
              </w:rPr>
              <w:t xml:space="preserve"> 金家沟水源地202</w:t>
            </w:r>
            <w:r>
              <w:rPr>
                <w:rFonts w:hint="eastAsia" w:ascii="Times New Roman" w:hAnsi="Times New Roman" w:eastAsia="宋体" w:cs="Times New Roman"/>
                <w:b/>
                <w:bCs/>
                <w:color w:val="auto"/>
                <w:kern w:val="2"/>
                <w:sz w:val="21"/>
                <w:szCs w:val="21"/>
                <w:highlight w:val="none"/>
                <w:lang w:val="en-US" w:eastAsia="zh-CN" w:bidi="ar-SA"/>
              </w:rPr>
              <w:t>0~</w:t>
            </w:r>
            <w:r>
              <w:rPr>
                <w:rFonts w:hint="default" w:ascii="Times New Roman" w:hAnsi="Times New Roman" w:eastAsia="宋体" w:cs="Times New Roman"/>
                <w:b/>
                <w:bCs/>
                <w:color w:val="auto"/>
                <w:kern w:val="2"/>
                <w:sz w:val="21"/>
                <w:szCs w:val="21"/>
                <w:highlight w:val="none"/>
                <w:lang w:val="en-US" w:eastAsia="zh-CN" w:bidi="ar-SA"/>
              </w:rPr>
              <w:t>2023年</w:t>
            </w:r>
            <w:r>
              <w:rPr>
                <w:rFonts w:hint="eastAsia" w:ascii="Times New Roman" w:hAnsi="Times New Roman" w:eastAsia="宋体" w:cs="Times New Roman"/>
                <w:b/>
                <w:bCs/>
                <w:color w:val="auto"/>
                <w:kern w:val="2"/>
                <w:sz w:val="21"/>
                <w:szCs w:val="21"/>
                <w:highlight w:val="none"/>
                <w:lang w:val="en-US" w:eastAsia="zh-CN" w:bidi="ar-SA"/>
              </w:rPr>
              <w:t>氨氮变化图</w:t>
            </w:r>
          </w:p>
        </w:tc>
      </w:tr>
      <w:tr w14:paraId="0FBD2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Borders>
              <w:tl2br w:val="nil"/>
              <w:tr2bl w:val="nil"/>
            </w:tcBorders>
            <w:vAlign w:val="center"/>
          </w:tcPr>
          <w:p w14:paraId="63E65715">
            <w:pPr>
              <w:keepNext w:val="0"/>
              <w:keepLines w:val="0"/>
              <w:numPr>
                <w:ilvl w:val="0"/>
                <w:numId w:val="0"/>
              </w:numPr>
              <w:suppressLineNumbers w:val="0"/>
              <w:bidi w:val="0"/>
              <w:spacing w:before="0" w:beforeAutospacing="0" w:after="0" w:afterAutospacing="0"/>
              <w:ind w:left="0" w:right="0"/>
              <w:jc w:val="center"/>
              <w:outlineLvl w:val="0"/>
              <w:rPr>
                <w:rFonts w:hint="default" w:ascii="Times New Roman" w:hAnsi="Times New Roman" w:cs="Times New Roman"/>
                <w:highlight w:val="none"/>
                <w:vertAlign w:val="baseline"/>
                <w:lang w:val="en-US" w:eastAsia="zh-CN"/>
              </w:rPr>
            </w:pPr>
            <w:r>
              <w:rPr>
                <w:rFonts w:hint="default"/>
                <w:sz w:val="24"/>
                <w:highlight w:val="none"/>
              </w:rPr>
              <mc:AlternateContent>
                <mc:Choice Requires="wps">
                  <w:drawing>
                    <wp:anchor distT="0" distB="0" distL="114300" distR="114300" simplePos="0" relativeHeight="251668480" behindDoc="0" locked="0" layoutInCell="1" allowOverlap="1">
                      <wp:simplePos x="0" y="0"/>
                      <wp:positionH relativeFrom="column">
                        <wp:posOffset>1302385</wp:posOffset>
                      </wp:positionH>
                      <wp:positionV relativeFrom="paragraph">
                        <wp:posOffset>562610</wp:posOffset>
                      </wp:positionV>
                      <wp:extent cx="4052570" cy="635"/>
                      <wp:effectExtent l="0" t="0" r="0" b="0"/>
                      <wp:wrapNone/>
                      <wp:docPr id="17" name="直接连接符 17"/>
                      <wp:cNvGraphicFramePr/>
                      <a:graphic xmlns:a="http://schemas.openxmlformats.org/drawingml/2006/main">
                        <a:graphicData uri="http://schemas.microsoft.com/office/word/2010/wordprocessingShape">
                          <wps:wsp>
                            <wps:cNvCnPr/>
                            <wps:spPr>
                              <a:xfrm flipV="1">
                                <a:off x="0" y="0"/>
                                <a:ext cx="4052570" cy="635"/>
                              </a:xfrm>
                              <a:prstGeom prst="line">
                                <a:avLst/>
                              </a:prstGeom>
                              <a:ln w="19050" cmpd="sng">
                                <a:solidFill>
                                  <a:srgbClr val="FF0000"/>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2.55pt;margin-top:44.3pt;height:0.05pt;width:319.1pt;z-index:251668480;mso-width-relative:page;mso-height-relative:page;" filled="f" stroked="t" coordsize="21600,21600" o:gfxdata="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X7Qh2AAAAAkBAAAPAAAAAAAAAAEAIAAAACIAAABkcnMvZG93bnJldi54bWxQSwECFAAU&#10;AAAACACHTuJAD7o7e/EBAAC/AwAADgAAAAAAAAABACAAAAAnAQAAZHJzL2Uyb0RvYy54bWxQSwUG&#10;AAAAAAYABgBZAQAAigUAAAAA&#10;">
                      <v:fill on="f" focussize="0,0"/>
                      <v:stroke weight="1.5pt" color="#FF0000 [3204]" miterlimit="8" joinstyle="miter" dashstyle="dash"/>
                      <v:imagedata o:title=""/>
                      <o:lock v:ext="edit" aspectratio="f"/>
                    </v:line>
                  </w:pict>
                </mc:Fallback>
              </mc:AlternateContent>
            </w:r>
            <w:r>
              <w:rPr>
                <w:rFonts w:hint="default"/>
                <w:sz w:val="24"/>
                <w:highlight w:val="none"/>
              </w:rPr>
              <mc:AlternateContent>
                <mc:Choice Requires="wps">
                  <w:drawing>
                    <wp:anchor distT="0" distB="0" distL="114300" distR="114300" simplePos="0" relativeHeight="251667456" behindDoc="0" locked="0" layoutInCell="1" allowOverlap="1">
                      <wp:simplePos x="0" y="0"/>
                      <wp:positionH relativeFrom="column">
                        <wp:posOffset>1311910</wp:posOffset>
                      </wp:positionH>
                      <wp:positionV relativeFrom="paragraph">
                        <wp:posOffset>1227455</wp:posOffset>
                      </wp:positionV>
                      <wp:extent cx="4052570" cy="635"/>
                      <wp:effectExtent l="0" t="0" r="0" b="0"/>
                      <wp:wrapNone/>
                      <wp:docPr id="14" name="直接连接符 14"/>
                      <wp:cNvGraphicFramePr/>
                      <a:graphic xmlns:a="http://schemas.openxmlformats.org/drawingml/2006/main">
                        <a:graphicData uri="http://schemas.microsoft.com/office/word/2010/wordprocessingShape">
                          <wps:wsp>
                            <wps:cNvCnPr/>
                            <wps:spPr>
                              <a:xfrm flipV="1">
                                <a:off x="0" y="0"/>
                                <a:ext cx="4052570" cy="635"/>
                              </a:xfrm>
                              <a:prstGeom prst="line">
                                <a:avLst/>
                              </a:prstGeom>
                              <a:ln w="19050" cmpd="sng">
                                <a:solidFill>
                                  <a:srgbClr val="FF0000"/>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3.3pt;margin-top:96.65pt;height:0.05pt;width:319.1pt;z-index:251667456;mso-width-relative:page;mso-height-relative:page;" filled="f" stroked="t" coordsize="21600,21600" o:gfxdata="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H3jU9kAAAALAQAADwAAAAAAAAABACAAAAAiAAAAZHJzL2Rvd25yZXYueG1sUEsBAhQA&#10;FAAAAAgAh07iQHsN7a3xAQAAvwMAAA4AAAAAAAAAAQAgAAAAKAEAAGRycy9lMm9Eb2MueG1sUEsF&#10;BgAAAAAGAAYAWQEAAIsFAAAAAA==&#10;">
                      <v:fill on="f" focussize="0,0"/>
                      <v:stroke weight="1.5pt" color="#FF0000 [3204]" miterlimit="8" joinstyle="miter" dashstyle="dash"/>
                      <v:imagedata o:title=""/>
                      <o:lock v:ext="edit" aspectratio="f"/>
                    </v:line>
                  </w:pict>
                </mc:Fallback>
              </mc:AlternateContent>
            </w:r>
            <w:r>
              <w:rPr>
                <w:rFonts w:hint="default"/>
                <w:highlight w:val="none"/>
              </w:rPr>
              <w:drawing>
                <wp:inline distT="0" distB="0" distL="114300" distR="114300">
                  <wp:extent cx="4826000" cy="2743200"/>
                  <wp:effectExtent l="4445" t="4445" r="8255" b="14605"/>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14:paraId="2111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Borders>
              <w:tl2br w:val="nil"/>
              <w:tr2bl w:val="nil"/>
            </w:tcBorders>
            <w:vAlign w:val="center"/>
          </w:tcPr>
          <w:p w14:paraId="758C074C">
            <w:pPr>
              <w:keepNext w:val="0"/>
              <w:keepLines w:val="0"/>
              <w:numPr>
                <w:ilvl w:val="0"/>
                <w:numId w:val="0"/>
              </w:numPr>
              <w:suppressLineNumbers w:val="0"/>
              <w:bidi w:val="0"/>
              <w:spacing w:before="0" w:beforeAutospacing="0" w:after="0" w:afterAutospacing="0"/>
              <w:ind w:left="0" w:right="0"/>
              <w:jc w:val="center"/>
              <w:outlineLvl w:val="0"/>
              <w:rPr>
                <w:rFonts w:hint="default" w:ascii="Times New Roman" w:hAnsi="Times New Roman" w:cs="Times New Roman"/>
                <w:highlight w:val="none"/>
                <w:vertAlign w:val="baseline"/>
                <w:lang w:val="en-US" w:eastAsia="zh-CN"/>
              </w:rPr>
            </w:pPr>
            <w:r>
              <w:rPr>
                <w:rFonts w:hint="eastAsia" w:ascii="Times New Roman" w:hAnsi="Times New Roman" w:eastAsia="宋体" w:cs="Times New Roman"/>
                <w:b/>
                <w:bCs/>
                <w:color w:val="auto"/>
                <w:kern w:val="2"/>
                <w:sz w:val="21"/>
                <w:szCs w:val="21"/>
                <w:highlight w:val="none"/>
                <w:lang w:val="en-US" w:eastAsia="zh-CN" w:bidi="ar-SA"/>
              </w:rPr>
              <w:t>图</w:t>
            </w:r>
            <w:r>
              <w:rPr>
                <w:rFonts w:hint="default" w:ascii="Times New Roman" w:hAnsi="Times New Roman" w:eastAsia="宋体" w:cs="Times New Roman"/>
                <w:b/>
                <w:bCs/>
                <w:color w:val="auto"/>
                <w:kern w:val="2"/>
                <w:sz w:val="21"/>
                <w:szCs w:val="21"/>
                <w:highlight w:val="none"/>
                <w:lang w:val="en-US" w:eastAsia="zh-CN" w:bidi="ar-SA"/>
              </w:rPr>
              <w:t>3.2</w:t>
            </w:r>
            <w:r>
              <w:rPr>
                <w:rFonts w:hint="default" w:ascii="Times New Roman" w:hAnsi="Times New Roman" w:eastAsia="宋体" w:cs="Times New Roman"/>
                <w:b/>
                <w:bCs/>
                <w:color w:val="auto"/>
                <w:kern w:val="2"/>
                <w:sz w:val="21"/>
                <w:szCs w:val="21"/>
                <w:highlight w:val="none"/>
                <w:lang w:val="en-US" w:eastAsia="zh-CN" w:bidi="ar-SA"/>
              </w:rPr>
              <w:noBreakHyphen/>
            </w:r>
            <w:r>
              <w:rPr>
                <w:rFonts w:hint="eastAsia" w:ascii="Times New Roman" w:hAnsi="Times New Roman" w:eastAsia="宋体"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 xml:space="preserve"> 金家沟水源地202</w:t>
            </w:r>
            <w:r>
              <w:rPr>
                <w:rFonts w:hint="eastAsia" w:ascii="Times New Roman" w:hAnsi="Times New Roman" w:eastAsia="宋体" w:cs="Times New Roman"/>
                <w:b/>
                <w:bCs/>
                <w:color w:val="auto"/>
                <w:kern w:val="2"/>
                <w:sz w:val="21"/>
                <w:szCs w:val="21"/>
                <w:highlight w:val="none"/>
                <w:lang w:val="en-US" w:eastAsia="zh-CN" w:bidi="ar-SA"/>
              </w:rPr>
              <w:t>0~</w:t>
            </w:r>
            <w:r>
              <w:rPr>
                <w:rFonts w:hint="default" w:ascii="Times New Roman" w:hAnsi="Times New Roman" w:eastAsia="宋体" w:cs="Times New Roman"/>
                <w:b/>
                <w:bCs/>
                <w:color w:val="auto"/>
                <w:kern w:val="2"/>
                <w:sz w:val="21"/>
                <w:szCs w:val="21"/>
                <w:highlight w:val="none"/>
                <w:lang w:val="en-US" w:eastAsia="zh-CN" w:bidi="ar-SA"/>
              </w:rPr>
              <w:t>2023年</w:t>
            </w:r>
            <w:r>
              <w:rPr>
                <w:rFonts w:hint="eastAsia" w:ascii="Times New Roman" w:hAnsi="Times New Roman" w:eastAsia="宋体" w:cs="Times New Roman"/>
                <w:b/>
                <w:bCs/>
                <w:color w:val="auto"/>
                <w:kern w:val="2"/>
                <w:sz w:val="21"/>
                <w:szCs w:val="21"/>
                <w:highlight w:val="none"/>
                <w:lang w:val="en-US" w:eastAsia="zh-CN" w:bidi="ar-SA"/>
              </w:rPr>
              <w:t>总磷变化图</w:t>
            </w:r>
          </w:p>
        </w:tc>
      </w:tr>
    </w:tbl>
    <w:p w14:paraId="4D0B332D">
      <w:pPr>
        <w:bidi w:val="0"/>
        <w:rPr>
          <w:rFonts w:hint="default" w:ascii="Times New Roman" w:hAnsi="Times New Roman" w:cs="Times New Roman"/>
          <w:highlight w:val="none"/>
        </w:rPr>
      </w:pPr>
      <w:r>
        <w:rPr>
          <w:rFonts w:hint="eastAsia"/>
          <w:highlight w:val="none"/>
          <w:lang w:val="en-US" w:eastAsia="zh-CN"/>
        </w:rPr>
        <w:t>根据上述变化图分析可知，金家沟水源地2020~2023年高锰酸盐指数、氨氮及总磷无明显趋势变化，总体保持稳定。</w:t>
      </w:r>
    </w:p>
    <w:p w14:paraId="6CE30F1B">
      <w:pPr>
        <w:pStyle w:val="3"/>
        <w:bidi w:val="0"/>
        <w:rPr>
          <w:rFonts w:hint="default" w:ascii="Times New Roman" w:hAnsi="Times New Roman" w:cs="Times New Roman"/>
          <w:highlight w:val="none"/>
          <w:lang w:val="en-US" w:eastAsia="zh-CN"/>
        </w:rPr>
      </w:pPr>
      <w:bookmarkStart w:id="479" w:name="_Toc13538"/>
      <w:bookmarkStart w:id="480" w:name="_Toc12746"/>
      <w:r>
        <w:rPr>
          <w:rFonts w:hint="default" w:ascii="Times New Roman" w:hAnsi="Times New Roman" w:cs="Times New Roman"/>
          <w:highlight w:val="none"/>
          <w:lang w:val="en-US" w:eastAsia="zh-CN"/>
        </w:rPr>
        <w:t>3.3地下水环境质量现状调查与评价</w:t>
      </w:r>
      <w:bookmarkEnd w:id="479"/>
      <w:bookmarkEnd w:id="480"/>
    </w:p>
    <w:p w14:paraId="30C20908">
      <w:pPr>
        <w:pStyle w:val="4"/>
        <w:bidi w:val="0"/>
        <w:rPr>
          <w:rFonts w:hint="default"/>
          <w:highlight w:val="none"/>
          <w:lang w:val="en-US" w:eastAsia="zh-CN"/>
        </w:rPr>
      </w:pPr>
      <w:bookmarkStart w:id="481" w:name="_Toc30637"/>
      <w:bookmarkStart w:id="482" w:name="_Toc28056"/>
      <w:bookmarkStart w:id="483" w:name="_Toc17089"/>
      <w:r>
        <w:rPr>
          <w:rFonts w:hint="eastAsia"/>
          <w:highlight w:val="none"/>
          <w:lang w:val="en-US" w:eastAsia="zh-CN"/>
        </w:rPr>
        <w:t>3.3.1区域地下水水质现状</w:t>
      </w:r>
    </w:p>
    <w:p w14:paraId="09621A16">
      <w:pPr>
        <w:bidi w:val="0"/>
        <w:outlineLvl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（1）区域内现有地下水环境质量现状监测评价</w:t>
      </w:r>
      <w:bookmarkEnd w:id="481"/>
      <w:bookmarkEnd w:id="482"/>
      <w:bookmarkEnd w:id="483"/>
    </w:p>
    <w:p w14:paraId="50067F3E">
      <w:pPr>
        <w:bidi w:val="0"/>
        <w:outlineLvl w:val="0"/>
        <w:rPr>
          <w:rFonts w:hint="default" w:ascii="Times New Roman" w:hAnsi="Times New Roman" w:cs="Times New Roman"/>
          <w:highlight w:val="none"/>
          <w:lang w:val="en-US" w:eastAsia="zh-CN"/>
        </w:rPr>
      </w:pPr>
      <w:bookmarkStart w:id="484" w:name="_Toc6198"/>
      <w:bookmarkStart w:id="485" w:name="_Toc6151"/>
      <w:bookmarkStart w:id="486" w:name="_Toc30048"/>
      <w:r>
        <w:rPr>
          <w:rFonts w:hint="default" w:ascii="Times New Roman" w:hAnsi="Times New Roman" w:cs="Times New Roman"/>
          <w:highlight w:val="none"/>
          <w:lang w:val="en-US" w:eastAsia="zh-CN"/>
        </w:rPr>
        <w:t>1、布点情况</w:t>
      </w:r>
      <w:bookmarkEnd w:id="484"/>
      <w:bookmarkEnd w:id="485"/>
      <w:bookmarkEnd w:id="486"/>
    </w:p>
    <w:p w14:paraId="16D5EA36">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为了解评估区域地下水环境质量现状，本次对评估区域内现有企业及规划环评现有监测数据进行总结，现有监测数据布点情况如下：</w:t>
      </w:r>
    </w:p>
    <w:p w14:paraId="7211A336">
      <w:pPr>
        <w:pStyle w:val="27"/>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表3.3</w:t>
      </w:r>
      <w:r>
        <w:rPr>
          <w:rFonts w:hint="default" w:ascii="Times New Roman" w:hAnsi="Times New Roman" w:cs="Times New Roman"/>
          <w:b/>
          <w:bCs/>
          <w:color w:val="auto"/>
          <w:highlight w:val="none"/>
          <w:lang w:val="en-US" w:eastAsia="zh-CN"/>
        </w:rPr>
        <w:noBreakHyphen/>
      </w:r>
      <w:r>
        <w:rPr>
          <w:rFonts w:hint="default" w:ascii="Times New Roman" w:hAnsi="Times New Roman" w:cs="Times New Roman"/>
          <w:b/>
          <w:bCs/>
          <w:color w:val="auto"/>
          <w:highlight w:val="none"/>
          <w:lang w:val="en-US" w:eastAsia="zh-CN"/>
        </w:rPr>
        <w:fldChar w:fldCharType="begin"/>
      </w:r>
      <w:r>
        <w:rPr>
          <w:rFonts w:hint="default" w:ascii="Times New Roman" w:hAnsi="Times New Roman" w:cs="Times New Roman"/>
          <w:b/>
          <w:bCs/>
          <w:color w:val="auto"/>
          <w:highlight w:val="none"/>
          <w:lang w:val="en-US" w:eastAsia="zh-CN"/>
        </w:rPr>
        <w:instrText xml:space="preserve"> SEQ 表 \* ARABIC \s 2 </w:instrText>
      </w:r>
      <w:r>
        <w:rPr>
          <w:rFonts w:hint="default" w:ascii="Times New Roman" w:hAnsi="Times New Roman" w:cs="Times New Roman"/>
          <w:b/>
          <w:bCs/>
          <w:color w:val="auto"/>
          <w:highlight w:val="none"/>
          <w:lang w:val="en-US" w:eastAsia="zh-CN"/>
        </w:rPr>
        <w:fldChar w:fldCharType="separate"/>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val="en-US" w:eastAsia="zh-CN"/>
        </w:rPr>
        <w:fldChar w:fldCharType="end"/>
      </w:r>
      <w:r>
        <w:rPr>
          <w:rFonts w:hint="default" w:ascii="Times New Roman" w:hAnsi="Times New Roman" w:cs="Times New Roman"/>
          <w:b/>
          <w:bCs/>
          <w:color w:val="auto"/>
          <w:highlight w:val="none"/>
          <w:lang w:val="en-US" w:eastAsia="zh-CN"/>
        </w:rPr>
        <w:t xml:space="preserve"> 区域内现有地下水质量现状引用数据布点情况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020"/>
        <w:gridCol w:w="1150"/>
        <w:gridCol w:w="1060"/>
        <w:gridCol w:w="5036"/>
      </w:tblGrid>
      <w:tr w14:paraId="52174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dxa"/>
            <w:tcBorders>
              <w:bottom w:val="single" w:color="auto" w:sz="12" w:space="0"/>
            </w:tcBorders>
            <w:vAlign w:val="center"/>
          </w:tcPr>
          <w:p w14:paraId="274EA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2020" w:type="dxa"/>
            <w:tcBorders>
              <w:bottom w:val="single" w:color="auto" w:sz="12" w:space="0"/>
            </w:tcBorders>
            <w:vAlign w:val="center"/>
          </w:tcPr>
          <w:p w14:paraId="1CE09F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引用报告</w:t>
            </w:r>
          </w:p>
        </w:tc>
        <w:tc>
          <w:tcPr>
            <w:tcW w:w="1150" w:type="dxa"/>
            <w:tcBorders>
              <w:bottom w:val="single" w:color="auto" w:sz="12" w:space="0"/>
            </w:tcBorders>
            <w:vAlign w:val="center"/>
          </w:tcPr>
          <w:p w14:paraId="53D9B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引用点位</w:t>
            </w:r>
          </w:p>
        </w:tc>
        <w:tc>
          <w:tcPr>
            <w:tcW w:w="1060" w:type="dxa"/>
            <w:tcBorders>
              <w:bottom w:val="single" w:color="auto" w:sz="12" w:space="0"/>
            </w:tcBorders>
            <w:vAlign w:val="center"/>
          </w:tcPr>
          <w:p w14:paraId="7A6E6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监测时间</w:t>
            </w:r>
          </w:p>
        </w:tc>
        <w:tc>
          <w:tcPr>
            <w:tcW w:w="5036" w:type="dxa"/>
            <w:tcBorders>
              <w:bottom w:val="single" w:color="auto" w:sz="12" w:space="0"/>
            </w:tcBorders>
            <w:vAlign w:val="center"/>
          </w:tcPr>
          <w:p w14:paraId="7A2A8E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监测因子</w:t>
            </w:r>
          </w:p>
        </w:tc>
      </w:tr>
      <w:tr w14:paraId="76132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dxa"/>
            <w:tcBorders>
              <w:top w:val="single" w:color="auto" w:sz="12" w:space="0"/>
              <w:bottom w:val="single" w:color="auto" w:sz="4" w:space="0"/>
            </w:tcBorders>
            <w:vAlign w:val="center"/>
          </w:tcPr>
          <w:p w14:paraId="0A1C0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2020" w:type="dxa"/>
            <w:tcBorders>
              <w:top w:val="single" w:color="auto" w:sz="12" w:space="0"/>
              <w:bottom w:val="single" w:color="auto" w:sz="4" w:space="0"/>
            </w:tcBorders>
            <w:vAlign w:val="center"/>
          </w:tcPr>
          <w:p w14:paraId="4DDDC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《华瓷科技片式多层陶瓷电容器（MLCC）项目环境影响报告表》</w:t>
            </w:r>
          </w:p>
        </w:tc>
        <w:tc>
          <w:tcPr>
            <w:tcW w:w="1150" w:type="dxa"/>
            <w:tcBorders>
              <w:top w:val="single" w:color="auto" w:sz="12" w:space="0"/>
              <w:bottom w:val="single" w:color="auto" w:sz="4" w:space="0"/>
            </w:tcBorders>
            <w:vAlign w:val="center"/>
          </w:tcPr>
          <w:p w14:paraId="7FA0C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该项目所在地</w:t>
            </w:r>
          </w:p>
        </w:tc>
        <w:tc>
          <w:tcPr>
            <w:tcW w:w="1060" w:type="dxa"/>
            <w:tcBorders>
              <w:top w:val="single" w:color="auto" w:sz="12" w:space="0"/>
              <w:bottom w:val="single" w:color="auto" w:sz="4" w:space="0"/>
            </w:tcBorders>
            <w:vAlign w:val="center"/>
          </w:tcPr>
          <w:p w14:paraId="65379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2018.12.25</w:t>
            </w:r>
          </w:p>
        </w:tc>
        <w:tc>
          <w:tcPr>
            <w:tcW w:w="5036" w:type="dxa"/>
            <w:tcBorders>
              <w:top w:val="single" w:color="auto" w:sz="12" w:space="0"/>
              <w:bottom w:val="single" w:color="auto" w:sz="4" w:space="0"/>
            </w:tcBorders>
            <w:vAlign w:val="center"/>
          </w:tcPr>
          <w:p w14:paraId="2D9E3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K</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sz w:val="21"/>
                <w:szCs w:val="21"/>
                <w:highlight w:val="none"/>
                <w:lang w:val="en-US" w:eastAsia="zh-CN"/>
              </w:rPr>
              <w:t>、Na</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sz w:val="21"/>
                <w:szCs w:val="21"/>
                <w:highlight w:val="none"/>
                <w:lang w:val="en-US" w:eastAsia="zh-CN"/>
              </w:rPr>
              <w:t>、Ca</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sz w:val="21"/>
                <w:szCs w:val="21"/>
                <w:highlight w:val="none"/>
                <w:lang w:val="en-US" w:eastAsia="zh-CN"/>
              </w:rPr>
              <w:t>、Mg</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sz w:val="21"/>
                <w:szCs w:val="21"/>
                <w:highlight w:val="none"/>
                <w:lang w:val="en-US" w:eastAsia="zh-CN"/>
              </w:rPr>
              <w:t>、CO</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、HCO</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sz w:val="21"/>
                <w:szCs w:val="21"/>
                <w:highlight w:val="none"/>
                <w:lang w:val="en-US" w:eastAsia="zh-CN"/>
              </w:rPr>
              <w:t>、Cl</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sz w:val="21"/>
                <w:szCs w:val="21"/>
                <w:highlight w:val="no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4</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、pH、氨氮、硝酸盐、亚硝酸盐、挥发性酚类、氰化物、As、Hg、Cr</w:t>
            </w:r>
            <w:r>
              <w:rPr>
                <w:rFonts w:hint="default" w:ascii="Times New Roman" w:hAnsi="Times New Roman" w:eastAsia="宋体" w:cs="Times New Roman"/>
                <w:b w:val="0"/>
                <w:bCs w:val="0"/>
                <w:color w:val="auto"/>
                <w:sz w:val="21"/>
                <w:szCs w:val="21"/>
                <w:highlight w:val="none"/>
                <w:vertAlign w:val="superscript"/>
                <w:lang w:val="en-US" w:eastAsia="zh-CN"/>
              </w:rPr>
              <w:t>6+</w:t>
            </w:r>
            <w:r>
              <w:rPr>
                <w:rFonts w:hint="default" w:ascii="Times New Roman" w:hAnsi="Times New Roman" w:eastAsia="宋体" w:cs="Times New Roman"/>
                <w:b w:val="0"/>
                <w:bCs w:val="0"/>
                <w:color w:val="auto"/>
                <w:sz w:val="21"/>
                <w:szCs w:val="21"/>
                <w:highlight w:val="none"/>
                <w:lang w:val="en-US" w:eastAsia="zh-CN"/>
              </w:rPr>
              <w:t>、总硬度、Pb、Cd、Fe、Mn、溶解性总固体、高锰酸盐指数、Zn、Cu、Ni</w:t>
            </w:r>
          </w:p>
        </w:tc>
      </w:tr>
      <w:tr w14:paraId="38BEC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dxa"/>
            <w:tcBorders>
              <w:top w:val="single" w:color="auto" w:sz="4" w:space="0"/>
              <w:bottom w:val="single" w:color="auto" w:sz="4" w:space="0"/>
            </w:tcBorders>
            <w:vAlign w:val="center"/>
          </w:tcPr>
          <w:p w14:paraId="7BD72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2020" w:type="dxa"/>
            <w:tcBorders>
              <w:top w:val="single" w:color="auto" w:sz="4" w:space="0"/>
              <w:bottom w:val="single" w:color="auto" w:sz="4" w:space="0"/>
            </w:tcBorders>
            <w:vAlign w:val="center"/>
          </w:tcPr>
          <w:p w14:paraId="30A6D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《上达电子（遂宁）产业基地一期项目环境影响报告表》</w:t>
            </w:r>
          </w:p>
        </w:tc>
        <w:tc>
          <w:tcPr>
            <w:tcW w:w="1150" w:type="dxa"/>
            <w:tcBorders>
              <w:top w:val="single" w:color="auto" w:sz="4" w:space="0"/>
              <w:bottom w:val="single" w:color="auto" w:sz="4" w:space="0"/>
            </w:tcBorders>
            <w:vAlign w:val="center"/>
          </w:tcPr>
          <w:p w14:paraId="771E6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该项目所在地上下游（D1、D3、D4）</w:t>
            </w:r>
          </w:p>
        </w:tc>
        <w:tc>
          <w:tcPr>
            <w:tcW w:w="1060" w:type="dxa"/>
            <w:tcBorders>
              <w:top w:val="single" w:color="auto" w:sz="4" w:space="0"/>
              <w:bottom w:val="single" w:color="auto" w:sz="4" w:space="0"/>
            </w:tcBorders>
            <w:vAlign w:val="center"/>
          </w:tcPr>
          <w:p w14:paraId="149486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2019.12.7</w:t>
            </w:r>
          </w:p>
        </w:tc>
        <w:tc>
          <w:tcPr>
            <w:tcW w:w="5036" w:type="dxa"/>
            <w:tcBorders>
              <w:top w:val="single" w:color="auto" w:sz="4" w:space="0"/>
              <w:bottom w:val="single" w:color="auto" w:sz="4" w:space="0"/>
            </w:tcBorders>
            <w:vAlign w:val="center"/>
          </w:tcPr>
          <w:p w14:paraId="7D794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H值、总硬度、溶解性总固体、硫酸盐、氯化物、亚硝酸盐（以N计）、硝酸盐（以N计）、氟化物、锌、铁、锰、铜、铅、镉、镍、铝、挥发酚、阴离子表面活性剂、耗氧量、氨氮、硫化物、钠、钾、钙、镁、氰化物、汞、总砷、六价铬、碱度、石油类、银</w:t>
            </w:r>
          </w:p>
        </w:tc>
      </w:tr>
      <w:tr w14:paraId="3C817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dxa"/>
            <w:tcBorders>
              <w:top w:val="single" w:color="auto" w:sz="4" w:space="0"/>
              <w:tl2br w:val="nil"/>
              <w:tr2bl w:val="nil"/>
            </w:tcBorders>
            <w:vAlign w:val="center"/>
          </w:tcPr>
          <w:p w14:paraId="2D1B1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p>
        </w:tc>
        <w:tc>
          <w:tcPr>
            <w:tcW w:w="2020" w:type="dxa"/>
            <w:tcBorders>
              <w:top w:val="single" w:color="auto" w:sz="4" w:space="0"/>
              <w:tl2br w:val="nil"/>
              <w:tr2bl w:val="nil"/>
            </w:tcBorders>
            <w:vAlign w:val="center"/>
          </w:tcPr>
          <w:p w14:paraId="3235A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《遂宁船山高新技术产业园区总体规划（2023-2035）环境影响报告书》</w:t>
            </w:r>
          </w:p>
        </w:tc>
        <w:tc>
          <w:tcPr>
            <w:tcW w:w="1150" w:type="dxa"/>
            <w:tcBorders>
              <w:top w:val="single" w:color="auto" w:sz="4" w:space="0"/>
              <w:tl2br w:val="nil"/>
              <w:tr2bl w:val="nil"/>
            </w:tcBorders>
            <w:vAlign w:val="center"/>
          </w:tcPr>
          <w:p w14:paraId="59D510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评估区域内</w:t>
            </w:r>
            <w:r>
              <w:rPr>
                <w:rFonts w:hint="eastAsia" w:ascii="Times New Roman" w:hAnsi="Times New Roman" w:eastAsia="宋体" w:cs="Times New Roman"/>
                <w:b w:val="0"/>
                <w:bCs w:val="0"/>
                <w:color w:val="auto"/>
                <w:sz w:val="21"/>
                <w:szCs w:val="21"/>
                <w:highlight w:val="none"/>
                <w:lang w:val="en-US" w:eastAsia="zh-CN"/>
              </w:rPr>
              <w:t>北侧、</w:t>
            </w:r>
            <w:r>
              <w:rPr>
                <w:rFonts w:hint="default" w:ascii="Times New Roman" w:hAnsi="Times New Roman" w:eastAsia="宋体" w:cs="Times New Roman"/>
                <w:b w:val="0"/>
                <w:bCs w:val="0"/>
                <w:color w:val="auto"/>
                <w:sz w:val="21"/>
                <w:szCs w:val="21"/>
                <w:highlight w:val="none"/>
                <w:lang w:val="en-US" w:eastAsia="zh-CN"/>
              </w:rPr>
              <w:t>南侧</w:t>
            </w:r>
            <w:r>
              <w:rPr>
                <w:rFonts w:hint="eastAsia" w:ascii="Times New Roman" w:hAnsi="Times New Roman" w:eastAsia="宋体" w:cs="Times New Roman"/>
                <w:b w:val="0"/>
                <w:bCs w:val="0"/>
                <w:color w:val="auto"/>
                <w:sz w:val="21"/>
                <w:szCs w:val="21"/>
                <w:highlight w:val="none"/>
                <w:lang w:val="en-US" w:eastAsia="zh-CN"/>
              </w:rPr>
              <w:t>（D4、D5）</w:t>
            </w:r>
          </w:p>
        </w:tc>
        <w:tc>
          <w:tcPr>
            <w:tcW w:w="1060" w:type="dxa"/>
            <w:tcBorders>
              <w:top w:val="single" w:color="auto" w:sz="4" w:space="0"/>
              <w:tl2br w:val="nil"/>
              <w:tr2bl w:val="nil"/>
            </w:tcBorders>
            <w:vAlign w:val="center"/>
          </w:tcPr>
          <w:p w14:paraId="29DA2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2023.9</w:t>
            </w:r>
          </w:p>
        </w:tc>
        <w:tc>
          <w:tcPr>
            <w:tcW w:w="5036" w:type="dxa"/>
            <w:tcBorders>
              <w:top w:val="single" w:color="auto" w:sz="4" w:space="0"/>
              <w:tl2br w:val="nil"/>
              <w:tr2bl w:val="nil"/>
            </w:tcBorders>
            <w:vAlign w:val="center"/>
          </w:tcPr>
          <w:p w14:paraId="18B82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pH、氨氮、硝酸盐、亚硝酸盐、挥发性酚类、氰化物、砷、汞、铬</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六价</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、总硬度、铅、氟、镉、铁、锰、溶解性总固体、高锰酸盐指数、硫酸盐、氯化物、总大肠菌群、菌落总数；</w:t>
            </w:r>
            <w:bookmarkStart w:id="487" w:name="OLE_LINK21"/>
            <w:r>
              <w:rPr>
                <w:rFonts w:hint="default" w:ascii="Times New Roman" w:hAnsi="Times New Roman" w:eastAsia="宋体" w:cs="Times New Roman"/>
                <w:b w:val="0"/>
                <w:bCs w:val="0"/>
                <w:color w:val="auto"/>
                <w:sz w:val="21"/>
                <w:szCs w:val="21"/>
                <w:highlight w:val="none"/>
                <w:lang w:val="en-US" w:eastAsia="zh-CN"/>
              </w:rPr>
              <w:t>钾、钠、钙、镁</w:t>
            </w:r>
            <w:bookmarkEnd w:id="487"/>
            <w:r>
              <w:rPr>
                <w:rFonts w:hint="default" w:ascii="Times New Roman" w:hAnsi="Times New Roman" w:eastAsia="宋体" w:cs="Times New Roman"/>
                <w:b w:val="0"/>
                <w:bCs w:val="0"/>
                <w:color w:val="auto"/>
                <w:sz w:val="21"/>
                <w:szCs w:val="21"/>
                <w:highlight w:val="none"/>
                <w:lang w:val="en-US" w:eastAsia="zh-CN"/>
              </w:rPr>
              <w:t>、CO</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、HCO</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sz w:val="21"/>
                <w:szCs w:val="21"/>
                <w:highlight w:val="none"/>
                <w:lang w:val="en-US" w:eastAsia="zh-CN"/>
              </w:rPr>
              <w:t>、铜、锌、硫化物、三氯甲烷、四氯化碳、苯、甲苯</w:t>
            </w:r>
          </w:p>
        </w:tc>
      </w:tr>
    </w:tbl>
    <w:p w14:paraId="3FEED6B4">
      <w:pPr>
        <w:numPr>
          <w:ilvl w:val="0"/>
          <w:numId w:val="0"/>
        </w:numPr>
        <w:ind w:leftChars="200"/>
        <w:outlineLvl w:val="0"/>
        <w:rPr>
          <w:rFonts w:hint="default" w:ascii="Times New Roman" w:hAnsi="Times New Roman" w:cs="Times New Roman"/>
          <w:highlight w:val="none"/>
          <w:lang w:val="en-US" w:eastAsia="zh-CN"/>
        </w:rPr>
      </w:pPr>
      <w:bookmarkStart w:id="488" w:name="_Toc172"/>
      <w:bookmarkStart w:id="489" w:name="_Toc6481"/>
      <w:bookmarkStart w:id="490" w:name="_Toc32415"/>
      <w:r>
        <w:rPr>
          <w:rFonts w:hint="default" w:ascii="Times New Roman" w:hAnsi="Times New Roman" w:cs="Times New Roman"/>
          <w:highlight w:val="none"/>
          <w:lang w:val="en-US" w:eastAsia="zh-CN"/>
        </w:rPr>
        <w:t>2、监测结果</w:t>
      </w:r>
      <w:bookmarkEnd w:id="488"/>
      <w:bookmarkEnd w:id="489"/>
      <w:bookmarkEnd w:id="490"/>
    </w:p>
    <w:p w14:paraId="4437882F">
      <w:pPr>
        <w:numPr>
          <w:ilvl w:val="0"/>
          <w:numId w:val="0"/>
        </w:numPr>
        <w:ind w:left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根据引用资料，监测结果如下：</w:t>
      </w:r>
    </w:p>
    <w:p w14:paraId="393090CC">
      <w:pPr>
        <w:pStyle w:val="27"/>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表3.3</w:t>
      </w:r>
      <w:r>
        <w:rPr>
          <w:rFonts w:hint="default" w:ascii="Times New Roman" w:hAnsi="Times New Roman" w:eastAsia="宋体" w:cs="Times New Roman"/>
          <w:b/>
          <w:bCs/>
          <w:color w:val="auto"/>
          <w:sz w:val="21"/>
          <w:szCs w:val="21"/>
          <w:highlight w:val="none"/>
          <w:lang w:val="en-US" w:eastAsia="zh-CN"/>
        </w:rPr>
        <w:noBreakHyphen/>
      </w: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SEQ 表 \* ARABIC \s 2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 xml:space="preserve"> 《华瓷科技片式多层陶瓷电容器（MLCC）项目环境影响报告表》监测结果</w:t>
      </w:r>
      <w:r>
        <w:rPr>
          <w:rFonts w:hint="default" w:ascii="Times New Roman" w:hAnsi="Times New Roman" w:cs="Times New Roman"/>
          <w:b/>
          <w:bCs/>
          <w:color w:val="auto"/>
          <w:sz w:val="21"/>
          <w:szCs w:val="21"/>
          <w:highlight w:val="none"/>
          <w:lang w:val="en-US" w:eastAsia="zh-CN"/>
        </w:rPr>
        <w:t xml:space="preserve"> 单位：mg/L</w:t>
      </w:r>
    </w:p>
    <w:tbl>
      <w:tblPr>
        <w:tblStyle w:val="2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230"/>
        <w:gridCol w:w="1801"/>
        <w:gridCol w:w="3130"/>
        <w:gridCol w:w="1801"/>
      </w:tblGrid>
      <w:tr w14:paraId="337390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bottom w:val="single" w:color="000000" w:sz="12" w:space="0"/>
            </w:tcBorders>
            <w:shd w:val="clear" w:color="auto" w:fill="auto"/>
            <w:vAlign w:val="center"/>
          </w:tcPr>
          <w:p w14:paraId="29285EC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监测项目</w:t>
            </w:r>
          </w:p>
        </w:tc>
        <w:tc>
          <w:tcPr>
            <w:tcW w:w="0" w:type="auto"/>
            <w:tcBorders>
              <w:bottom w:val="single" w:color="000000" w:sz="12" w:space="0"/>
            </w:tcBorders>
            <w:shd w:val="clear" w:color="auto" w:fill="auto"/>
            <w:noWrap/>
            <w:vAlign w:val="center"/>
          </w:tcPr>
          <w:p w14:paraId="08F8A07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监测值</w:t>
            </w:r>
          </w:p>
        </w:tc>
        <w:tc>
          <w:tcPr>
            <w:tcW w:w="0" w:type="auto"/>
            <w:tcBorders>
              <w:bottom w:val="single" w:color="000000" w:sz="12" w:space="0"/>
            </w:tcBorders>
            <w:shd w:val="clear" w:color="auto" w:fill="auto"/>
            <w:noWrap/>
            <w:vAlign w:val="center"/>
          </w:tcPr>
          <w:p w14:paraId="546883E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cs="Times New Roman"/>
                <w:b/>
                <w:bCs/>
                <w:highlight w:val="none"/>
              </w:rPr>
              <w:t>监测项目</w:t>
            </w:r>
          </w:p>
        </w:tc>
        <w:tc>
          <w:tcPr>
            <w:tcW w:w="0" w:type="auto"/>
            <w:tcBorders>
              <w:bottom w:val="single" w:color="000000" w:sz="12" w:space="0"/>
            </w:tcBorders>
            <w:shd w:val="clear" w:color="auto" w:fill="auto"/>
            <w:noWrap/>
            <w:vAlign w:val="center"/>
          </w:tcPr>
          <w:p w14:paraId="4DD3F5A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cs="Times New Roman"/>
                <w:b/>
                <w:bCs/>
                <w:highlight w:val="none"/>
              </w:rPr>
              <w:t>监测值</w:t>
            </w:r>
          </w:p>
        </w:tc>
      </w:tr>
      <w:tr w14:paraId="11272A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op w:val="single" w:color="000000" w:sz="12" w:space="0"/>
              <w:tl2br w:val="nil"/>
              <w:tr2bl w:val="nil"/>
            </w:tcBorders>
            <w:shd w:val="clear" w:color="auto" w:fill="auto"/>
            <w:vAlign w:val="center"/>
          </w:tcPr>
          <w:p w14:paraId="57EEA24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pH（无量纲）</w:t>
            </w:r>
          </w:p>
        </w:tc>
        <w:tc>
          <w:tcPr>
            <w:tcW w:w="0" w:type="auto"/>
            <w:tcBorders>
              <w:top w:val="single" w:color="000000" w:sz="12" w:space="0"/>
              <w:tl2br w:val="nil"/>
              <w:tr2bl w:val="nil"/>
            </w:tcBorders>
            <w:shd w:val="clear" w:color="auto" w:fill="auto"/>
            <w:noWrap/>
            <w:vAlign w:val="center"/>
          </w:tcPr>
          <w:p w14:paraId="00525E2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7.24</w:t>
            </w:r>
          </w:p>
        </w:tc>
        <w:tc>
          <w:tcPr>
            <w:tcW w:w="0" w:type="auto"/>
            <w:tcBorders>
              <w:top w:val="single" w:color="000000" w:sz="12" w:space="0"/>
              <w:tl2br w:val="nil"/>
              <w:tr2bl w:val="nil"/>
            </w:tcBorders>
            <w:shd w:val="clear" w:color="auto" w:fill="auto"/>
            <w:vAlign w:val="center"/>
          </w:tcPr>
          <w:p w14:paraId="71649F0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锰</w:t>
            </w:r>
          </w:p>
        </w:tc>
        <w:tc>
          <w:tcPr>
            <w:tcW w:w="0" w:type="auto"/>
            <w:tcBorders>
              <w:top w:val="single" w:color="000000" w:sz="12" w:space="0"/>
              <w:tl2br w:val="nil"/>
              <w:tr2bl w:val="nil"/>
            </w:tcBorders>
            <w:shd w:val="clear" w:color="auto" w:fill="auto"/>
            <w:vAlign w:val="center"/>
          </w:tcPr>
          <w:p w14:paraId="670B357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0.01</w:t>
            </w:r>
          </w:p>
        </w:tc>
      </w:tr>
      <w:tr w14:paraId="332546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734303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氨氮</w:t>
            </w:r>
          </w:p>
        </w:tc>
        <w:tc>
          <w:tcPr>
            <w:tcW w:w="0" w:type="auto"/>
            <w:tcBorders>
              <w:tl2br w:val="nil"/>
              <w:tr2bl w:val="nil"/>
            </w:tcBorders>
            <w:shd w:val="clear" w:color="auto" w:fill="auto"/>
            <w:noWrap/>
            <w:vAlign w:val="center"/>
          </w:tcPr>
          <w:p w14:paraId="23B7D8B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0.036</w:t>
            </w:r>
          </w:p>
        </w:tc>
        <w:tc>
          <w:tcPr>
            <w:tcW w:w="0" w:type="auto"/>
            <w:tcBorders>
              <w:tl2br w:val="nil"/>
              <w:tr2bl w:val="nil"/>
            </w:tcBorders>
            <w:shd w:val="clear" w:color="auto" w:fill="auto"/>
            <w:vAlign w:val="center"/>
          </w:tcPr>
          <w:p w14:paraId="5C9F756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溶解性总固体</w:t>
            </w:r>
          </w:p>
        </w:tc>
        <w:tc>
          <w:tcPr>
            <w:tcW w:w="0" w:type="auto"/>
            <w:tcBorders>
              <w:tl2br w:val="nil"/>
              <w:tr2bl w:val="nil"/>
            </w:tcBorders>
            <w:shd w:val="clear" w:color="auto" w:fill="auto"/>
            <w:vAlign w:val="center"/>
          </w:tcPr>
          <w:p w14:paraId="0596EEA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521</w:t>
            </w:r>
          </w:p>
        </w:tc>
      </w:tr>
      <w:tr w14:paraId="100FFF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03CE684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硝酸盐</w:t>
            </w:r>
          </w:p>
        </w:tc>
        <w:tc>
          <w:tcPr>
            <w:tcW w:w="0" w:type="auto"/>
            <w:tcBorders>
              <w:tl2br w:val="nil"/>
              <w:tr2bl w:val="nil"/>
            </w:tcBorders>
            <w:shd w:val="clear" w:color="auto" w:fill="auto"/>
            <w:noWrap/>
            <w:vAlign w:val="center"/>
          </w:tcPr>
          <w:p w14:paraId="516EBE3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4.29</w:t>
            </w:r>
          </w:p>
        </w:tc>
        <w:tc>
          <w:tcPr>
            <w:tcW w:w="0" w:type="auto"/>
            <w:tcBorders>
              <w:tl2br w:val="nil"/>
              <w:tr2bl w:val="nil"/>
            </w:tcBorders>
            <w:shd w:val="clear" w:color="auto" w:fill="auto"/>
            <w:vAlign w:val="center"/>
          </w:tcPr>
          <w:p w14:paraId="1D86399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高锰酸盐指数</w:t>
            </w:r>
          </w:p>
        </w:tc>
        <w:tc>
          <w:tcPr>
            <w:tcW w:w="0" w:type="auto"/>
            <w:tcBorders>
              <w:tl2br w:val="nil"/>
              <w:tr2bl w:val="nil"/>
            </w:tcBorders>
            <w:shd w:val="clear" w:color="auto" w:fill="auto"/>
            <w:vAlign w:val="center"/>
          </w:tcPr>
          <w:p w14:paraId="04BFBA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0.5</w:t>
            </w:r>
          </w:p>
        </w:tc>
      </w:tr>
      <w:tr w14:paraId="7ED9C6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39616EA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亚硝酸盐</w:t>
            </w:r>
          </w:p>
        </w:tc>
        <w:tc>
          <w:tcPr>
            <w:tcW w:w="0" w:type="auto"/>
            <w:tcBorders>
              <w:tl2br w:val="nil"/>
              <w:tr2bl w:val="nil"/>
            </w:tcBorders>
            <w:shd w:val="clear" w:color="auto" w:fill="auto"/>
            <w:noWrap/>
            <w:vAlign w:val="center"/>
          </w:tcPr>
          <w:p w14:paraId="230DBAF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未检出</w:t>
            </w:r>
          </w:p>
        </w:tc>
        <w:tc>
          <w:tcPr>
            <w:tcW w:w="0" w:type="auto"/>
            <w:tcBorders>
              <w:tl2br w:val="nil"/>
              <w:tr2bl w:val="nil"/>
            </w:tcBorders>
            <w:shd w:val="clear" w:color="auto" w:fill="auto"/>
            <w:vAlign w:val="center"/>
          </w:tcPr>
          <w:p w14:paraId="4613301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硫酸盐</w:t>
            </w:r>
          </w:p>
        </w:tc>
        <w:tc>
          <w:tcPr>
            <w:tcW w:w="0" w:type="auto"/>
            <w:tcBorders>
              <w:tl2br w:val="nil"/>
              <w:tr2bl w:val="nil"/>
            </w:tcBorders>
            <w:shd w:val="clear" w:color="auto" w:fill="auto"/>
            <w:vAlign w:val="center"/>
          </w:tcPr>
          <w:p w14:paraId="1FD8DA3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231</w:t>
            </w:r>
          </w:p>
        </w:tc>
      </w:tr>
      <w:tr w14:paraId="51C10A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4E30934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挥发性酚类</w:t>
            </w:r>
          </w:p>
        </w:tc>
        <w:tc>
          <w:tcPr>
            <w:tcW w:w="0" w:type="auto"/>
            <w:tcBorders>
              <w:tl2br w:val="nil"/>
              <w:tr2bl w:val="nil"/>
            </w:tcBorders>
            <w:shd w:val="clear" w:color="auto" w:fill="auto"/>
            <w:noWrap/>
            <w:vAlign w:val="center"/>
          </w:tcPr>
          <w:p w14:paraId="416032D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未检出</w:t>
            </w:r>
          </w:p>
        </w:tc>
        <w:tc>
          <w:tcPr>
            <w:tcW w:w="0" w:type="auto"/>
            <w:tcBorders>
              <w:tl2br w:val="nil"/>
              <w:tr2bl w:val="nil"/>
            </w:tcBorders>
            <w:shd w:val="clear" w:color="auto" w:fill="auto"/>
            <w:vAlign w:val="center"/>
          </w:tcPr>
          <w:p w14:paraId="0F24071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氯化物</w:t>
            </w:r>
          </w:p>
        </w:tc>
        <w:tc>
          <w:tcPr>
            <w:tcW w:w="0" w:type="auto"/>
            <w:tcBorders>
              <w:tl2br w:val="nil"/>
              <w:tr2bl w:val="nil"/>
            </w:tcBorders>
            <w:shd w:val="clear" w:color="auto" w:fill="auto"/>
            <w:vAlign w:val="center"/>
          </w:tcPr>
          <w:p w14:paraId="121954D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28.9</w:t>
            </w:r>
          </w:p>
        </w:tc>
      </w:tr>
      <w:tr w14:paraId="317613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28D1A1B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氰化物</w:t>
            </w:r>
          </w:p>
        </w:tc>
        <w:tc>
          <w:tcPr>
            <w:tcW w:w="0" w:type="auto"/>
            <w:tcBorders>
              <w:tl2br w:val="nil"/>
              <w:tr2bl w:val="nil"/>
            </w:tcBorders>
            <w:shd w:val="clear" w:color="auto" w:fill="auto"/>
            <w:noWrap/>
            <w:vAlign w:val="center"/>
          </w:tcPr>
          <w:p w14:paraId="1257310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未检出</w:t>
            </w:r>
          </w:p>
        </w:tc>
        <w:tc>
          <w:tcPr>
            <w:tcW w:w="0" w:type="auto"/>
            <w:tcBorders>
              <w:tl2br w:val="nil"/>
              <w:tr2bl w:val="nil"/>
            </w:tcBorders>
            <w:shd w:val="clear" w:color="auto" w:fill="auto"/>
            <w:vAlign w:val="center"/>
          </w:tcPr>
          <w:p w14:paraId="078C356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钾</w:t>
            </w:r>
          </w:p>
        </w:tc>
        <w:tc>
          <w:tcPr>
            <w:tcW w:w="0" w:type="auto"/>
            <w:tcBorders>
              <w:tl2br w:val="nil"/>
              <w:tr2bl w:val="nil"/>
            </w:tcBorders>
            <w:shd w:val="clear" w:color="auto" w:fill="auto"/>
            <w:vAlign w:val="center"/>
          </w:tcPr>
          <w:p w14:paraId="423714B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2.19</w:t>
            </w:r>
          </w:p>
        </w:tc>
      </w:tr>
      <w:tr w14:paraId="7A90A8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43E9B82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砷</w:t>
            </w:r>
          </w:p>
        </w:tc>
        <w:tc>
          <w:tcPr>
            <w:tcW w:w="0" w:type="auto"/>
            <w:tcBorders>
              <w:tl2br w:val="nil"/>
              <w:tr2bl w:val="nil"/>
            </w:tcBorders>
            <w:shd w:val="clear" w:color="auto" w:fill="auto"/>
            <w:noWrap/>
            <w:vAlign w:val="center"/>
          </w:tcPr>
          <w:p w14:paraId="48B217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0.0005</w:t>
            </w:r>
          </w:p>
        </w:tc>
        <w:tc>
          <w:tcPr>
            <w:tcW w:w="0" w:type="auto"/>
            <w:tcBorders>
              <w:tl2br w:val="nil"/>
              <w:tr2bl w:val="nil"/>
            </w:tcBorders>
            <w:shd w:val="clear" w:color="auto" w:fill="auto"/>
            <w:vAlign w:val="center"/>
          </w:tcPr>
          <w:p w14:paraId="2642979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钠</w:t>
            </w:r>
          </w:p>
        </w:tc>
        <w:tc>
          <w:tcPr>
            <w:tcW w:w="0" w:type="auto"/>
            <w:tcBorders>
              <w:tl2br w:val="nil"/>
              <w:tr2bl w:val="nil"/>
            </w:tcBorders>
            <w:shd w:val="clear" w:color="auto" w:fill="auto"/>
            <w:vAlign w:val="center"/>
          </w:tcPr>
          <w:p w14:paraId="5ED0B1F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46.0</w:t>
            </w:r>
          </w:p>
        </w:tc>
      </w:tr>
      <w:tr w14:paraId="1FB1F2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3029485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汞</w:t>
            </w:r>
          </w:p>
        </w:tc>
        <w:tc>
          <w:tcPr>
            <w:tcW w:w="0" w:type="auto"/>
            <w:tcBorders>
              <w:tl2br w:val="nil"/>
              <w:tr2bl w:val="nil"/>
            </w:tcBorders>
            <w:shd w:val="clear" w:color="auto" w:fill="auto"/>
            <w:noWrap/>
            <w:vAlign w:val="center"/>
          </w:tcPr>
          <w:p w14:paraId="0820BED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未检出</w:t>
            </w:r>
          </w:p>
        </w:tc>
        <w:tc>
          <w:tcPr>
            <w:tcW w:w="0" w:type="auto"/>
            <w:tcBorders>
              <w:tl2br w:val="nil"/>
              <w:tr2bl w:val="nil"/>
            </w:tcBorders>
            <w:shd w:val="clear" w:color="auto" w:fill="auto"/>
            <w:vAlign w:val="center"/>
          </w:tcPr>
          <w:p w14:paraId="3C23F46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钙</w:t>
            </w:r>
          </w:p>
        </w:tc>
        <w:tc>
          <w:tcPr>
            <w:tcW w:w="0" w:type="auto"/>
            <w:tcBorders>
              <w:tl2br w:val="nil"/>
              <w:tr2bl w:val="nil"/>
            </w:tcBorders>
            <w:shd w:val="clear" w:color="auto" w:fill="auto"/>
            <w:vAlign w:val="center"/>
          </w:tcPr>
          <w:p w14:paraId="2C0CFA9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97.6</w:t>
            </w:r>
          </w:p>
        </w:tc>
      </w:tr>
      <w:tr w14:paraId="0F026A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7235E8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六价铬</w:t>
            </w:r>
          </w:p>
        </w:tc>
        <w:tc>
          <w:tcPr>
            <w:tcW w:w="0" w:type="auto"/>
            <w:tcBorders>
              <w:tl2br w:val="nil"/>
              <w:tr2bl w:val="nil"/>
            </w:tcBorders>
            <w:shd w:val="clear" w:color="auto" w:fill="auto"/>
            <w:noWrap/>
            <w:vAlign w:val="center"/>
          </w:tcPr>
          <w:p w14:paraId="7C16690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未检出</w:t>
            </w:r>
          </w:p>
        </w:tc>
        <w:tc>
          <w:tcPr>
            <w:tcW w:w="0" w:type="auto"/>
            <w:tcBorders>
              <w:tl2br w:val="nil"/>
              <w:tr2bl w:val="nil"/>
            </w:tcBorders>
            <w:shd w:val="clear" w:color="auto" w:fill="auto"/>
            <w:noWrap/>
            <w:vAlign w:val="center"/>
          </w:tcPr>
          <w:p w14:paraId="472E66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镁</w:t>
            </w:r>
          </w:p>
        </w:tc>
        <w:tc>
          <w:tcPr>
            <w:tcW w:w="0" w:type="auto"/>
            <w:tcBorders>
              <w:tl2br w:val="nil"/>
              <w:tr2bl w:val="nil"/>
            </w:tcBorders>
            <w:shd w:val="clear" w:color="auto" w:fill="auto"/>
            <w:noWrap/>
            <w:vAlign w:val="center"/>
          </w:tcPr>
          <w:p w14:paraId="01FD4EA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18.7</w:t>
            </w:r>
          </w:p>
        </w:tc>
      </w:tr>
      <w:tr w14:paraId="0617F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45B1F3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总硬度</w:t>
            </w:r>
          </w:p>
        </w:tc>
        <w:tc>
          <w:tcPr>
            <w:tcW w:w="0" w:type="auto"/>
            <w:tcBorders>
              <w:tl2br w:val="nil"/>
              <w:tr2bl w:val="nil"/>
            </w:tcBorders>
            <w:shd w:val="clear" w:color="auto" w:fill="auto"/>
            <w:noWrap/>
            <w:vAlign w:val="center"/>
          </w:tcPr>
          <w:p w14:paraId="2C4E67D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311</w:t>
            </w:r>
          </w:p>
        </w:tc>
        <w:tc>
          <w:tcPr>
            <w:tcW w:w="0" w:type="auto"/>
            <w:tcBorders>
              <w:tl2br w:val="nil"/>
              <w:tr2bl w:val="nil"/>
            </w:tcBorders>
            <w:shd w:val="clear" w:color="auto" w:fill="auto"/>
            <w:noWrap/>
            <w:vAlign w:val="center"/>
          </w:tcPr>
          <w:p w14:paraId="12E2AA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CO</w:t>
            </w:r>
            <w:r>
              <w:rPr>
                <w:rFonts w:hint="default" w:ascii="Times New Roman" w:hAnsi="Times New Roman" w:cs="Times New Roman"/>
                <w:highlight w:val="none"/>
                <w:vertAlign w:val="subscript"/>
              </w:rPr>
              <w:t>3</w:t>
            </w:r>
            <w:r>
              <w:rPr>
                <w:rFonts w:hint="default" w:ascii="Times New Roman" w:hAnsi="Times New Roman" w:cs="Times New Roman"/>
                <w:highlight w:val="none"/>
                <w:vertAlign w:val="superscript"/>
              </w:rPr>
              <w:t>2-</w:t>
            </w:r>
          </w:p>
        </w:tc>
        <w:tc>
          <w:tcPr>
            <w:tcW w:w="0" w:type="auto"/>
            <w:tcBorders>
              <w:tl2br w:val="nil"/>
              <w:tr2bl w:val="nil"/>
            </w:tcBorders>
            <w:shd w:val="clear" w:color="auto" w:fill="auto"/>
            <w:noWrap/>
            <w:vAlign w:val="center"/>
          </w:tcPr>
          <w:p w14:paraId="5D33AC7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w:t>
            </w:r>
          </w:p>
        </w:tc>
      </w:tr>
      <w:tr w14:paraId="1D256D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4AF7D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铅</w:t>
            </w:r>
          </w:p>
        </w:tc>
        <w:tc>
          <w:tcPr>
            <w:tcW w:w="0" w:type="auto"/>
            <w:tcBorders>
              <w:tl2br w:val="nil"/>
              <w:tr2bl w:val="nil"/>
            </w:tcBorders>
            <w:shd w:val="clear" w:color="auto" w:fill="auto"/>
            <w:noWrap/>
            <w:vAlign w:val="center"/>
          </w:tcPr>
          <w:p w14:paraId="1744756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未检出</w:t>
            </w:r>
          </w:p>
        </w:tc>
        <w:tc>
          <w:tcPr>
            <w:tcW w:w="0" w:type="auto"/>
            <w:tcBorders>
              <w:tl2br w:val="nil"/>
              <w:tr2bl w:val="nil"/>
            </w:tcBorders>
            <w:shd w:val="clear" w:color="auto" w:fill="auto"/>
            <w:noWrap/>
            <w:vAlign w:val="center"/>
          </w:tcPr>
          <w:p w14:paraId="3B5DAAC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HCO</w:t>
            </w:r>
            <w:r>
              <w:rPr>
                <w:rFonts w:hint="default" w:ascii="Times New Roman" w:hAnsi="Times New Roman" w:cs="Times New Roman"/>
                <w:highlight w:val="none"/>
                <w:vertAlign w:val="subscript"/>
              </w:rPr>
              <w:t>3</w:t>
            </w:r>
            <w:r>
              <w:rPr>
                <w:rFonts w:hint="default" w:ascii="Times New Roman" w:hAnsi="Times New Roman" w:cs="Times New Roman"/>
                <w:highlight w:val="none"/>
                <w:vertAlign w:val="superscript"/>
              </w:rPr>
              <w:t>-</w:t>
            </w:r>
          </w:p>
        </w:tc>
        <w:tc>
          <w:tcPr>
            <w:tcW w:w="0" w:type="auto"/>
            <w:tcBorders>
              <w:tl2br w:val="nil"/>
              <w:tr2bl w:val="nil"/>
            </w:tcBorders>
            <w:shd w:val="clear" w:color="auto" w:fill="auto"/>
            <w:noWrap/>
            <w:vAlign w:val="center"/>
          </w:tcPr>
          <w:p w14:paraId="63329F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208</w:t>
            </w:r>
          </w:p>
        </w:tc>
      </w:tr>
      <w:tr w14:paraId="1E1D01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428445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氟化物</w:t>
            </w:r>
          </w:p>
        </w:tc>
        <w:tc>
          <w:tcPr>
            <w:tcW w:w="0" w:type="auto"/>
            <w:tcBorders>
              <w:tl2br w:val="nil"/>
              <w:tr2bl w:val="nil"/>
            </w:tcBorders>
            <w:shd w:val="clear" w:color="auto" w:fill="auto"/>
            <w:noWrap/>
            <w:vAlign w:val="center"/>
          </w:tcPr>
          <w:p w14:paraId="004303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p>
        </w:tc>
        <w:tc>
          <w:tcPr>
            <w:tcW w:w="0" w:type="auto"/>
            <w:tcBorders>
              <w:tl2br w:val="nil"/>
              <w:tr2bl w:val="nil"/>
            </w:tcBorders>
            <w:shd w:val="clear" w:color="auto" w:fill="auto"/>
            <w:noWrap/>
            <w:vAlign w:val="center"/>
          </w:tcPr>
          <w:p w14:paraId="2D69A6B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铜</w:t>
            </w:r>
          </w:p>
        </w:tc>
        <w:tc>
          <w:tcPr>
            <w:tcW w:w="0" w:type="auto"/>
            <w:tcBorders>
              <w:tl2br w:val="nil"/>
              <w:tr2bl w:val="nil"/>
            </w:tcBorders>
            <w:shd w:val="clear" w:color="auto" w:fill="auto"/>
            <w:noWrap/>
            <w:vAlign w:val="center"/>
          </w:tcPr>
          <w:p w14:paraId="33C30E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未检出</w:t>
            </w:r>
          </w:p>
        </w:tc>
      </w:tr>
      <w:tr w14:paraId="08D343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46CC403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镉</w:t>
            </w:r>
          </w:p>
        </w:tc>
        <w:tc>
          <w:tcPr>
            <w:tcW w:w="0" w:type="auto"/>
            <w:tcBorders>
              <w:tl2br w:val="nil"/>
              <w:tr2bl w:val="nil"/>
            </w:tcBorders>
            <w:shd w:val="clear" w:color="auto" w:fill="auto"/>
            <w:noWrap/>
            <w:vAlign w:val="center"/>
          </w:tcPr>
          <w:p w14:paraId="10DD208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未检出</w:t>
            </w:r>
          </w:p>
        </w:tc>
        <w:tc>
          <w:tcPr>
            <w:tcW w:w="0" w:type="auto"/>
            <w:tcBorders>
              <w:tl2br w:val="nil"/>
              <w:tr2bl w:val="nil"/>
            </w:tcBorders>
            <w:shd w:val="clear" w:color="auto" w:fill="auto"/>
            <w:noWrap/>
            <w:vAlign w:val="center"/>
          </w:tcPr>
          <w:p w14:paraId="4A3F21E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rPr>
              <w:t>锌</w:t>
            </w:r>
          </w:p>
        </w:tc>
        <w:tc>
          <w:tcPr>
            <w:tcW w:w="0" w:type="auto"/>
            <w:tcBorders>
              <w:tl2br w:val="nil"/>
              <w:tr2bl w:val="nil"/>
            </w:tcBorders>
            <w:shd w:val="clear" w:color="auto" w:fill="auto"/>
            <w:noWrap/>
            <w:vAlign w:val="center"/>
          </w:tcPr>
          <w:p w14:paraId="06FDFCA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未检出</w:t>
            </w:r>
          </w:p>
        </w:tc>
      </w:tr>
      <w:tr w14:paraId="0E4CBF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19343B8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rPr>
              <w:t>铁</w:t>
            </w:r>
          </w:p>
        </w:tc>
        <w:tc>
          <w:tcPr>
            <w:tcW w:w="0" w:type="auto"/>
            <w:tcBorders>
              <w:tl2br w:val="nil"/>
              <w:tr2bl w:val="nil"/>
            </w:tcBorders>
            <w:shd w:val="clear" w:color="auto" w:fill="auto"/>
            <w:noWrap/>
            <w:vAlign w:val="center"/>
          </w:tcPr>
          <w:p w14:paraId="11B3DF4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未检出</w:t>
            </w:r>
          </w:p>
        </w:tc>
        <w:tc>
          <w:tcPr>
            <w:tcW w:w="0" w:type="auto"/>
            <w:tcBorders>
              <w:tl2br w:val="nil"/>
              <w:tr2bl w:val="nil"/>
            </w:tcBorders>
            <w:shd w:val="clear" w:color="auto" w:fill="auto"/>
            <w:noWrap/>
            <w:vAlign w:val="center"/>
          </w:tcPr>
          <w:p w14:paraId="153EA2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镍</w:t>
            </w:r>
          </w:p>
        </w:tc>
        <w:tc>
          <w:tcPr>
            <w:tcW w:w="0" w:type="auto"/>
            <w:tcBorders>
              <w:tl2br w:val="nil"/>
              <w:tr2bl w:val="nil"/>
            </w:tcBorders>
            <w:shd w:val="clear" w:color="auto" w:fill="auto"/>
            <w:noWrap/>
            <w:vAlign w:val="center"/>
          </w:tcPr>
          <w:p w14:paraId="5D57EC6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highlight w:val="none"/>
                <w:lang w:val="en-US" w:eastAsia="zh-CN"/>
              </w:rPr>
              <w:t>未检出</w:t>
            </w:r>
          </w:p>
        </w:tc>
      </w:tr>
    </w:tbl>
    <w:p w14:paraId="4551AB90">
      <w:pPr>
        <w:pStyle w:val="27"/>
        <w:bidi w:val="0"/>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备注：</w:t>
      </w:r>
      <w:r>
        <w:rPr>
          <w:rFonts w:hint="default" w:ascii="Times New Roman" w:hAnsi="Times New Roman" w:cs="Times New Roman"/>
          <w:b/>
          <w:bCs/>
          <w:color w:val="auto"/>
          <w:sz w:val="21"/>
          <w:szCs w:val="21"/>
          <w:highlight w:val="none"/>
          <w:lang w:val="en-US" w:eastAsia="zh-CN"/>
        </w:rPr>
        <w:t>仅摘录评估区域范围内点位</w:t>
      </w:r>
    </w:p>
    <w:p w14:paraId="6A5C700A">
      <w:pPr>
        <w:pStyle w:val="27"/>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表3.3</w:t>
      </w:r>
      <w:r>
        <w:rPr>
          <w:rFonts w:hint="default" w:ascii="Times New Roman" w:hAnsi="Times New Roman" w:eastAsia="宋体" w:cs="Times New Roman"/>
          <w:b/>
          <w:bCs/>
          <w:color w:val="auto"/>
          <w:sz w:val="21"/>
          <w:szCs w:val="21"/>
          <w:highlight w:val="none"/>
          <w:lang w:val="en-US" w:eastAsia="zh-CN"/>
        </w:rPr>
        <w:noBreakHyphen/>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《上达电子（遂宁）产业基地一期项目环境影响报告表》监测结果 单位：mg/L</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953"/>
        <w:gridCol w:w="1121"/>
        <w:gridCol w:w="1121"/>
        <w:gridCol w:w="1121"/>
        <w:gridCol w:w="1121"/>
        <w:gridCol w:w="1121"/>
        <w:gridCol w:w="1122"/>
        <w:gridCol w:w="1122"/>
      </w:tblGrid>
      <w:tr w14:paraId="2CC66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vMerge w:val="restart"/>
            <w:tcBorders>
              <w:tl2br w:val="single" w:color="auto" w:sz="4" w:space="0"/>
            </w:tcBorders>
            <w:noWrap w:val="0"/>
            <w:vAlign w:val="center"/>
          </w:tcPr>
          <w:p w14:paraId="1616BB0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 xml:space="preserve">      点位</w:t>
            </w:r>
          </w:p>
          <w:p w14:paraId="618EF72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项目</w:t>
            </w:r>
          </w:p>
        </w:tc>
        <w:tc>
          <w:tcPr>
            <w:tcW w:w="7849" w:type="dxa"/>
            <w:gridSpan w:val="7"/>
            <w:noWrap w:val="0"/>
            <w:vAlign w:val="center"/>
          </w:tcPr>
          <w:p w14:paraId="177EDE6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2019年12月7日</w:t>
            </w:r>
          </w:p>
        </w:tc>
      </w:tr>
      <w:tr w14:paraId="4AA4E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vMerge w:val="continue"/>
            <w:tcBorders>
              <w:bottom w:val="single" w:color="auto" w:sz="12" w:space="0"/>
            </w:tcBorders>
            <w:noWrap w:val="0"/>
            <w:vAlign w:val="center"/>
          </w:tcPr>
          <w:p w14:paraId="0B4F167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rPr>
            </w:pPr>
          </w:p>
        </w:tc>
        <w:tc>
          <w:tcPr>
            <w:tcW w:w="1121" w:type="dxa"/>
            <w:tcBorders>
              <w:bottom w:val="single" w:color="auto" w:sz="12" w:space="0"/>
            </w:tcBorders>
            <w:noWrap w:val="0"/>
            <w:vAlign w:val="center"/>
          </w:tcPr>
          <w:p w14:paraId="0334A2E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厂区地下水上游方向（D1）</w:t>
            </w:r>
          </w:p>
        </w:tc>
        <w:tc>
          <w:tcPr>
            <w:tcW w:w="1121" w:type="dxa"/>
            <w:tcBorders>
              <w:bottom w:val="single" w:color="auto" w:sz="12" w:space="0"/>
            </w:tcBorders>
            <w:noWrap w:val="0"/>
            <w:vAlign w:val="center"/>
          </w:tcPr>
          <w:p w14:paraId="7780673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厂区地下水侧向（D3）</w:t>
            </w:r>
          </w:p>
        </w:tc>
        <w:tc>
          <w:tcPr>
            <w:tcW w:w="1121" w:type="dxa"/>
            <w:tcBorders>
              <w:bottom w:val="single" w:color="auto" w:sz="12" w:space="0"/>
            </w:tcBorders>
            <w:noWrap w:val="0"/>
            <w:vAlign w:val="center"/>
          </w:tcPr>
          <w:p w14:paraId="4FE314D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厂区内（D4）</w:t>
            </w:r>
          </w:p>
        </w:tc>
        <w:tc>
          <w:tcPr>
            <w:tcW w:w="1121" w:type="dxa"/>
            <w:tcBorders>
              <w:bottom w:val="single" w:color="auto" w:sz="12" w:space="0"/>
            </w:tcBorders>
            <w:shd w:val="clear" w:color="auto" w:fill="auto"/>
            <w:noWrap w:val="0"/>
            <w:vAlign w:val="center"/>
          </w:tcPr>
          <w:p w14:paraId="26F974E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项目</w:t>
            </w:r>
          </w:p>
        </w:tc>
        <w:tc>
          <w:tcPr>
            <w:tcW w:w="1121" w:type="dxa"/>
            <w:tcBorders>
              <w:bottom w:val="single" w:color="auto" w:sz="12" w:space="0"/>
            </w:tcBorders>
            <w:shd w:val="clear" w:color="auto" w:fill="auto"/>
            <w:noWrap w:val="0"/>
            <w:vAlign w:val="center"/>
          </w:tcPr>
          <w:p w14:paraId="31825B4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cs="Times New Roman"/>
                <w:b/>
                <w:bCs/>
                <w:highlight w:val="none"/>
                <w:lang w:val="en-US" w:eastAsia="zh-CN"/>
              </w:rPr>
              <w:t>厂区地下水上游方向（D1）</w:t>
            </w:r>
          </w:p>
        </w:tc>
        <w:tc>
          <w:tcPr>
            <w:tcW w:w="1122" w:type="dxa"/>
            <w:tcBorders>
              <w:bottom w:val="single" w:color="auto" w:sz="12" w:space="0"/>
            </w:tcBorders>
            <w:shd w:val="clear" w:color="auto" w:fill="auto"/>
            <w:noWrap w:val="0"/>
            <w:vAlign w:val="center"/>
          </w:tcPr>
          <w:p w14:paraId="315C243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cs="Times New Roman"/>
                <w:b/>
                <w:bCs/>
                <w:highlight w:val="none"/>
                <w:lang w:val="en-US" w:eastAsia="zh-CN"/>
              </w:rPr>
              <w:t>厂区地下水侧向（D3）</w:t>
            </w:r>
          </w:p>
        </w:tc>
        <w:tc>
          <w:tcPr>
            <w:tcW w:w="1122" w:type="dxa"/>
            <w:tcBorders>
              <w:bottom w:val="single" w:color="auto" w:sz="12" w:space="0"/>
            </w:tcBorders>
            <w:shd w:val="clear" w:color="auto" w:fill="auto"/>
            <w:noWrap w:val="0"/>
            <w:vAlign w:val="center"/>
          </w:tcPr>
          <w:p w14:paraId="2F6E5C2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cs="Times New Roman"/>
                <w:b/>
                <w:bCs/>
                <w:highlight w:val="none"/>
                <w:lang w:val="en-US" w:eastAsia="zh-CN"/>
              </w:rPr>
              <w:t>厂区内（D4）</w:t>
            </w:r>
          </w:p>
        </w:tc>
      </w:tr>
      <w:tr w14:paraId="28A85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op w:val="single" w:color="auto" w:sz="12" w:space="0"/>
              <w:tl2br w:val="nil"/>
              <w:tr2bl w:val="nil"/>
            </w:tcBorders>
            <w:noWrap w:val="0"/>
            <w:vAlign w:val="center"/>
          </w:tcPr>
          <w:p w14:paraId="4444E2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pH值</w:t>
            </w:r>
          </w:p>
        </w:tc>
        <w:tc>
          <w:tcPr>
            <w:tcW w:w="1121" w:type="dxa"/>
            <w:tcBorders>
              <w:top w:val="single" w:color="auto" w:sz="12" w:space="0"/>
              <w:tl2br w:val="nil"/>
              <w:tr2bl w:val="nil"/>
            </w:tcBorders>
            <w:noWrap w:val="0"/>
            <w:vAlign w:val="center"/>
          </w:tcPr>
          <w:p w14:paraId="1107CDB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7.07</w:t>
            </w:r>
          </w:p>
        </w:tc>
        <w:tc>
          <w:tcPr>
            <w:tcW w:w="1121" w:type="dxa"/>
            <w:tcBorders>
              <w:top w:val="single" w:color="auto" w:sz="12" w:space="0"/>
              <w:tl2br w:val="nil"/>
              <w:tr2bl w:val="nil"/>
            </w:tcBorders>
            <w:noWrap w:val="0"/>
            <w:vAlign w:val="center"/>
          </w:tcPr>
          <w:p w14:paraId="618004C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7.01</w:t>
            </w:r>
          </w:p>
        </w:tc>
        <w:tc>
          <w:tcPr>
            <w:tcW w:w="1121" w:type="dxa"/>
            <w:tcBorders>
              <w:top w:val="single" w:color="auto" w:sz="12" w:space="0"/>
              <w:tl2br w:val="nil"/>
              <w:tr2bl w:val="nil"/>
            </w:tcBorders>
            <w:noWrap w:val="0"/>
            <w:vAlign w:val="center"/>
          </w:tcPr>
          <w:p w14:paraId="11957C1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7.12</w:t>
            </w:r>
          </w:p>
        </w:tc>
        <w:tc>
          <w:tcPr>
            <w:tcW w:w="1121" w:type="dxa"/>
            <w:tcBorders>
              <w:top w:val="single" w:color="auto" w:sz="12" w:space="0"/>
              <w:tl2br w:val="nil"/>
              <w:tr2bl w:val="nil"/>
            </w:tcBorders>
            <w:shd w:val="clear" w:color="auto" w:fill="auto"/>
            <w:noWrap w:val="0"/>
            <w:vAlign w:val="center"/>
          </w:tcPr>
          <w:p w14:paraId="074BFBF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挥发酚</w:t>
            </w:r>
          </w:p>
        </w:tc>
        <w:tc>
          <w:tcPr>
            <w:tcW w:w="1121" w:type="dxa"/>
            <w:tcBorders>
              <w:top w:val="single" w:color="auto" w:sz="12" w:space="0"/>
              <w:tl2br w:val="nil"/>
              <w:tr2bl w:val="nil"/>
            </w:tcBorders>
            <w:shd w:val="clear" w:color="auto" w:fill="auto"/>
            <w:noWrap w:val="0"/>
            <w:vAlign w:val="center"/>
          </w:tcPr>
          <w:p w14:paraId="2206C3F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op w:val="single" w:color="auto" w:sz="12" w:space="0"/>
              <w:tl2br w:val="nil"/>
              <w:tr2bl w:val="nil"/>
            </w:tcBorders>
            <w:shd w:val="clear" w:color="auto" w:fill="auto"/>
            <w:noWrap w:val="0"/>
            <w:vAlign w:val="center"/>
          </w:tcPr>
          <w:p w14:paraId="4FCADE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op w:val="single" w:color="auto" w:sz="12" w:space="0"/>
              <w:tl2br w:val="nil"/>
              <w:tr2bl w:val="nil"/>
            </w:tcBorders>
            <w:shd w:val="clear" w:color="auto" w:fill="auto"/>
            <w:noWrap w:val="0"/>
            <w:vAlign w:val="center"/>
          </w:tcPr>
          <w:p w14:paraId="219862A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r>
      <w:tr w14:paraId="52572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2F6719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总硬度</w:t>
            </w:r>
          </w:p>
        </w:tc>
        <w:tc>
          <w:tcPr>
            <w:tcW w:w="1121" w:type="dxa"/>
            <w:tcBorders>
              <w:tl2br w:val="nil"/>
              <w:tr2bl w:val="nil"/>
            </w:tcBorders>
            <w:noWrap w:val="0"/>
            <w:vAlign w:val="center"/>
          </w:tcPr>
          <w:p w14:paraId="022041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428</w:t>
            </w:r>
          </w:p>
        </w:tc>
        <w:tc>
          <w:tcPr>
            <w:tcW w:w="1121" w:type="dxa"/>
            <w:tcBorders>
              <w:tl2br w:val="nil"/>
              <w:tr2bl w:val="nil"/>
            </w:tcBorders>
            <w:noWrap w:val="0"/>
            <w:vAlign w:val="center"/>
          </w:tcPr>
          <w:p w14:paraId="0C1AB58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434</w:t>
            </w:r>
          </w:p>
        </w:tc>
        <w:tc>
          <w:tcPr>
            <w:tcW w:w="1121" w:type="dxa"/>
            <w:tcBorders>
              <w:tl2br w:val="nil"/>
              <w:tr2bl w:val="nil"/>
            </w:tcBorders>
            <w:noWrap w:val="0"/>
            <w:vAlign w:val="center"/>
          </w:tcPr>
          <w:p w14:paraId="63481B9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443</w:t>
            </w:r>
          </w:p>
        </w:tc>
        <w:tc>
          <w:tcPr>
            <w:tcW w:w="1121" w:type="dxa"/>
            <w:tcBorders>
              <w:tl2br w:val="nil"/>
              <w:tr2bl w:val="nil"/>
            </w:tcBorders>
            <w:shd w:val="clear" w:color="auto" w:fill="auto"/>
            <w:noWrap w:val="0"/>
            <w:vAlign w:val="center"/>
          </w:tcPr>
          <w:p w14:paraId="5EAE348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阴离子表面活性剂</w:t>
            </w:r>
          </w:p>
        </w:tc>
        <w:tc>
          <w:tcPr>
            <w:tcW w:w="1121" w:type="dxa"/>
            <w:tcBorders>
              <w:tl2br w:val="nil"/>
              <w:tr2bl w:val="nil"/>
            </w:tcBorders>
            <w:shd w:val="clear" w:color="auto" w:fill="auto"/>
            <w:noWrap w:val="0"/>
            <w:vAlign w:val="center"/>
          </w:tcPr>
          <w:p w14:paraId="24CF482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3DFCBF0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550CE29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r>
      <w:tr w14:paraId="167DD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1C92B5D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溶解性总固体</w:t>
            </w:r>
          </w:p>
        </w:tc>
        <w:tc>
          <w:tcPr>
            <w:tcW w:w="1121" w:type="dxa"/>
            <w:tcBorders>
              <w:tl2br w:val="nil"/>
              <w:tr2bl w:val="nil"/>
            </w:tcBorders>
            <w:noWrap w:val="0"/>
            <w:vAlign w:val="center"/>
          </w:tcPr>
          <w:p w14:paraId="0D83F32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566</w:t>
            </w:r>
          </w:p>
        </w:tc>
        <w:tc>
          <w:tcPr>
            <w:tcW w:w="1121" w:type="dxa"/>
            <w:tcBorders>
              <w:tl2br w:val="nil"/>
              <w:tr2bl w:val="nil"/>
            </w:tcBorders>
            <w:noWrap w:val="0"/>
            <w:vAlign w:val="center"/>
          </w:tcPr>
          <w:p w14:paraId="10E8B4E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553</w:t>
            </w:r>
          </w:p>
        </w:tc>
        <w:tc>
          <w:tcPr>
            <w:tcW w:w="1121" w:type="dxa"/>
            <w:tcBorders>
              <w:tl2br w:val="nil"/>
              <w:tr2bl w:val="nil"/>
            </w:tcBorders>
            <w:noWrap w:val="0"/>
            <w:vAlign w:val="center"/>
          </w:tcPr>
          <w:p w14:paraId="6E569D6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804</w:t>
            </w:r>
          </w:p>
        </w:tc>
        <w:tc>
          <w:tcPr>
            <w:tcW w:w="1121" w:type="dxa"/>
            <w:tcBorders>
              <w:tl2br w:val="nil"/>
              <w:tr2bl w:val="nil"/>
            </w:tcBorders>
            <w:shd w:val="clear" w:color="auto" w:fill="auto"/>
            <w:noWrap w:val="0"/>
            <w:vAlign w:val="center"/>
          </w:tcPr>
          <w:p w14:paraId="34F3EB3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耗氧量</w:t>
            </w:r>
          </w:p>
        </w:tc>
        <w:tc>
          <w:tcPr>
            <w:tcW w:w="1121" w:type="dxa"/>
            <w:tcBorders>
              <w:tl2br w:val="nil"/>
              <w:tr2bl w:val="nil"/>
            </w:tcBorders>
            <w:shd w:val="clear" w:color="auto" w:fill="auto"/>
            <w:noWrap w:val="0"/>
            <w:vAlign w:val="center"/>
          </w:tcPr>
          <w:p w14:paraId="4B49702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0.523</w:t>
            </w:r>
          </w:p>
        </w:tc>
        <w:tc>
          <w:tcPr>
            <w:tcW w:w="1122" w:type="dxa"/>
            <w:tcBorders>
              <w:tl2br w:val="nil"/>
              <w:tr2bl w:val="nil"/>
            </w:tcBorders>
            <w:shd w:val="clear" w:color="auto" w:fill="auto"/>
            <w:noWrap w:val="0"/>
            <w:vAlign w:val="center"/>
          </w:tcPr>
          <w:p w14:paraId="450046D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0.618</w:t>
            </w:r>
          </w:p>
        </w:tc>
        <w:tc>
          <w:tcPr>
            <w:tcW w:w="1122" w:type="dxa"/>
            <w:tcBorders>
              <w:tl2br w:val="nil"/>
              <w:tr2bl w:val="nil"/>
            </w:tcBorders>
            <w:shd w:val="clear" w:color="auto" w:fill="auto"/>
            <w:noWrap w:val="0"/>
            <w:vAlign w:val="center"/>
          </w:tcPr>
          <w:p w14:paraId="5B76090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0.714</w:t>
            </w:r>
          </w:p>
        </w:tc>
      </w:tr>
      <w:tr w14:paraId="7C702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2812038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氟化物</w:t>
            </w:r>
          </w:p>
        </w:tc>
        <w:tc>
          <w:tcPr>
            <w:tcW w:w="1121" w:type="dxa"/>
            <w:tcBorders>
              <w:tl2br w:val="nil"/>
              <w:tr2bl w:val="nil"/>
            </w:tcBorders>
            <w:noWrap w:val="0"/>
            <w:vAlign w:val="center"/>
          </w:tcPr>
          <w:p w14:paraId="35A4D5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0.269</w:t>
            </w:r>
          </w:p>
        </w:tc>
        <w:tc>
          <w:tcPr>
            <w:tcW w:w="1121" w:type="dxa"/>
            <w:tcBorders>
              <w:tl2br w:val="nil"/>
              <w:tr2bl w:val="nil"/>
            </w:tcBorders>
            <w:noWrap w:val="0"/>
            <w:vAlign w:val="center"/>
          </w:tcPr>
          <w:p w14:paraId="5977C8C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0.208</w:t>
            </w:r>
          </w:p>
        </w:tc>
        <w:tc>
          <w:tcPr>
            <w:tcW w:w="1121" w:type="dxa"/>
            <w:tcBorders>
              <w:tl2br w:val="nil"/>
              <w:tr2bl w:val="nil"/>
            </w:tcBorders>
            <w:noWrap w:val="0"/>
            <w:vAlign w:val="center"/>
          </w:tcPr>
          <w:p w14:paraId="3178CBA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0.315</w:t>
            </w:r>
          </w:p>
        </w:tc>
        <w:tc>
          <w:tcPr>
            <w:tcW w:w="1121" w:type="dxa"/>
            <w:tcBorders>
              <w:tl2br w:val="nil"/>
              <w:tr2bl w:val="nil"/>
            </w:tcBorders>
            <w:shd w:val="clear" w:color="auto" w:fill="auto"/>
            <w:noWrap w:val="0"/>
            <w:vAlign w:val="center"/>
          </w:tcPr>
          <w:p w14:paraId="61A429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氨氮</w:t>
            </w:r>
          </w:p>
        </w:tc>
        <w:tc>
          <w:tcPr>
            <w:tcW w:w="1121" w:type="dxa"/>
            <w:tcBorders>
              <w:tl2br w:val="nil"/>
              <w:tr2bl w:val="nil"/>
            </w:tcBorders>
            <w:shd w:val="clear" w:color="auto" w:fill="auto"/>
            <w:noWrap w:val="0"/>
            <w:vAlign w:val="center"/>
          </w:tcPr>
          <w:p w14:paraId="2D233DE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0.045</w:t>
            </w:r>
          </w:p>
        </w:tc>
        <w:tc>
          <w:tcPr>
            <w:tcW w:w="1122" w:type="dxa"/>
            <w:tcBorders>
              <w:tl2br w:val="nil"/>
              <w:tr2bl w:val="nil"/>
            </w:tcBorders>
            <w:shd w:val="clear" w:color="auto" w:fill="auto"/>
            <w:noWrap w:val="0"/>
            <w:vAlign w:val="center"/>
          </w:tcPr>
          <w:p w14:paraId="799EDBB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0.037</w:t>
            </w:r>
          </w:p>
        </w:tc>
        <w:tc>
          <w:tcPr>
            <w:tcW w:w="1122" w:type="dxa"/>
            <w:tcBorders>
              <w:tl2br w:val="nil"/>
              <w:tr2bl w:val="nil"/>
            </w:tcBorders>
            <w:shd w:val="clear" w:color="auto" w:fill="auto"/>
            <w:noWrap w:val="0"/>
            <w:vAlign w:val="center"/>
          </w:tcPr>
          <w:p w14:paraId="3166F5A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0.034</w:t>
            </w:r>
          </w:p>
        </w:tc>
      </w:tr>
      <w:tr w14:paraId="75DA8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790F775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氯化物</w:t>
            </w:r>
          </w:p>
        </w:tc>
        <w:tc>
          <w:tcPr>
            <w:tcW w:w="1121" w:type="dxa"/>
            <w:tcBorders>
              <w:tl2br w:val="nil"/>
              <w:tr2bl w:val="nil"/>
            </w:tcBorders>
            <w:noWrap w:val="0"/>
            <w:vAlign w:val="center"/>
          </w:tcPr>
          <w:p w14:paraId="1D5D30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3.56</w:t>
            </w:r>
          </w:p>
        </w:tc>
        <w:tc>
          <w:tcPr>
            <w:tcW w:w="1121" w:type="dxa"/>
            <w:tcBorders>
              <w:tl2br w:val="nil"/>
              <w:tr2bl w:val="nil"/>
            </w:tcBorders>
            <w:noWrap w:val="0"/>
            <w:vAlign w:val="center"/>
          </w:tcPr>
          <w:p w14:paraId="773326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9.78</w:t>
            </w:r>
          </w:p>
        </w:tc>
        <w:tc>
          <w:tcPr>
            <w:tcW w:w="1121" w:type="dxa"/>
            <w:tcBorders>
              <w:tl2br w:val="nil"/>
              <w:tr2bl w:val="nil"/>
            </w:tcBorders>
            <w:noWrap w:val="0"/>
            <w:vAlign w:val="center"/>
          </w:tcPr>
          <w:p w14:paraId="29BE075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16.8</w:t>
            </w:r>
          </w:p>
        </w:tc>
        <w:tc>
          <w:tcPr>
            <w:tcW w:w="1121" w:type="dxa"/>
            <w:tcBorders>
              <w:tl2br w:val="nil"/>
              <w:tr2bl w:val="nil"/>
            </w:tcBorders>
            <w:shd w:val="clear" w:color="auto" w:fill="auto"/>
            <w:noWrap w:val="0"/>
            <w:vAlign w:val="center"/>
          </w:tcPr>
          <w:p w14:paraId="394B84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硫化物</w:t>
            </w:r>
          </w:p>
        </w:tc>
        <w:tc>
          <w:tcPr>
            <w:tcW w:w="1121" w:type="dxa"/>
            <w:tcBorders>
              <w:tl2br w:val="nil"/>
              <w:tr2bl w:val="nil"/>
            </w:tcBorders>
            <w:shd w:val="clear" w:color="auto" w:fill="auto"/>
            <w:noWrap w:val="0"/>
            <w:vAlign w:val="center"/>
          </w:tcPr>
          <w:p w14:paraId="6244F6A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7DCE574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0.005</w:t>
            </w:r>
          </w:p>
        </w:tc>
        <w:tc>
          <w:tcPr>
            <w:tcW w:w="1122" w:type="dxa"/>
            <w:tcBorders>
              <w:tl2br w:val="nil"/>
              <w:tr2bl w:val="nil"/>
            </w:tcBorders>
            <w:shd w:val="clear" w:color="auto" w:fill="auto"/>
            <w:noWrap w:val="0"/>
            <w:vAlign w:val="center"/>
          </w:tcPr>
          <w:p w14:paraId="4B96221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0.006</w:t>
            </w:r>
          </w:p>
        </w:tc>
      </w:tr>
      <w:tr w14:paraId="1EC31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3E7E82D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亚硝酸盐（以N计）</w:t>
            </w:r>
          </w:p>
        </w:tc>
        <w:tc>
          <w:tcPr>
            <w:tcW w:w="1121" w:type="dxa"/>
            <w:tcBorders>
              <w:tl2br w:val="nil"/>
              <w:tr2bl w:val="nil"/>
            </w:tcBorders>
            <w:noWrap w:val="0"/>
            <w:vAlign w:val="center"/>
          </w:tcPr>
          <w:p w14:paraId="4F88854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1" w:type="dxa"/>
            <w:tcBorders>
              <w:tl2br w:val="nil"/>
              <w:tr2bl w:val="nil"/>
            </w:tcBorders>
            <w:noWrap w:val="0"/>
            <w:vAlign w:val="center"/>
          </w:tcPr>
          <w:p w14:paraId="55CF3B8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1" w:type="dxa"/>
            <w:tcBorders>
              <w:tl2br w:val="nil"/>
              <w:tr2bl w:val="nil"/>
            </w:tcBorders>
            <w:noWrap w:val="0"/>
            <w:vAlign w:val="center"/>
          </w:tcPr>
          <w:p w14:paraId="565981C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1" w:type="dxa"/>
            <w:tcBorders>
              <w:tl2br w:val="nil"/>
              <w:tr2bl w:val="nil"/>
            </w:tcBorders>
            <w:shd w:val="clear" w:color="auto" w:fill="auto"/>
            <w:noWrap w:val="0"/>
            <w:vAlign w:val="center"/>
          </w:tcPr>
          <w:p w14:paraId="07680CC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钾</w:t>
            </w:r>
          </w:p>
        </w:tc>
        <w:tc>
          <w:tcPr>
            <w:tcW w:w="1121" w:type="dxa"/>
            <w:tcBorders>
              <w:tl2br w:val="nil"/>
              <w:tr2bl w:val="nil"/>
            </w:tcBorders>
            <w:shd w:val="clear" w:color="auto" w:fill="auto"/>
            <w:noWrap w:val="0"/>
            <w:vAlign w:val="center"/>
          </w:tcPr>
          <w:p w14:paraId="61BCA8B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2.03</w:t>
            </w:r>
          </w:p>
        </w:tc>
        <w:tc>
          <w:tcPr>
            <w:tcW w:w="1122" w:type="dxa"/>
            <w:tcBorders>
              <w:tl2br w:val="nil"/>
              <w:tr2bl w:val="nil"/>
            </w:tcBorders>
            <w:shd w:val="clear" w:color="auto" w:fill="auto"/>
            <w:noWrap w:val="0"/>
            <w:vAlign w:val="center"/>
          </w:tcPr>
          <w:p w14:paraId="3102F68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1.23</w:t>
            </w:r>
          </w:p>
        </w:tc>
        <w:tc>
          <w:tcPr>
            <w:tcW w:w="1122" w:type="dxa"/>
            <w:tcBorders>
              <w:tl2br w:val="nil"/>
              <w:tr2bl w:val="nil"/>
            </w:tcBorders>
            <w:shd w:val="clear" w:color="auto" w:fill="auto"/>
            <w:noWrap w:val="0"/>
            <w:vAlign w:val="center"/>
          </w:tcPr>
          <w:p w14:paraId="5241E5C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1.20</w:t>
            </w:r>
          </w:p>
        </w:tc>
      </w:tr>
      <w:tr w14:paraId="6FE91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2A8C227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硝酸盐（以N计）</w:t>
            </w:r>
          </w:p>
        </w:tc>
        <w:tc>
          <w:tcPr>
            <w:tcW w:w="1121" w:type="dxa"/>
            <w:tcBorders>
              <w:tl2br w:val="nil"/>
              <w:tr2bl w:val="nil"/>
            </w:tcBorders>
            <w:noWrap w:val="0"/>
            <w:vAlign w:val="center"/>
          </w:tcPr>
          <w:p w14:paraId="0760222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2.58</w:t>
            </w:r>
          </w:p>
        </w:tc>
        <w:tc>
          <w:tcPr>
            <w:tcW w:w="1121" w:type="dxa"/>
            <w:tcBorders>
              <w:tl2br w:val="nil"/>
              <w:tr2bl w:val="nil"/>
            </w:tcBorders>
            <w:noWrap w:val="0"/>
            <w:vAlign w:val="center"/>
          </w:tcPr>
          <w:p w14:paraId="3560D6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1.88</w:t>
            </w:r>
          </w:p>
        </w:tc>
        <w:tc>
          <w:tcPr>
            <w:tcW w:w="1121" w:type="dxa"/>
            <w:tcBorders>
              <w:tl2br w:val="nil"/>
              <w:tr2bl w:val="nil"/>
            </w:tcBorders>
            <w:noWrap w:val="0"/>
            <w:vAlign w:val="center"/>
          </w:tcPr>
          <w:p w14:paraId="37E90F6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4.23</w:t>
            </w:r>
          </w:p>
        </w:tc>
        <w:tc>
          <w:tcPr>
            <w:tcW w:w="1121" w:type="dxa"/>
            <w:tcBorders>
              <w:tl2br w:val="nil"/>
              <w:tr2bl w:val="nil"/>
            </w:tcBorders>
            <w:shd w:val="clear" w:color="auto" w:fill="auto"/>
            <w:noWrap w:val="0"/>
            <w:vAlign w:val="center"/>
          </w:tcPr>
          <w:p w14:paraId="7940DF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钙</w:t>
            </w:r>
          </w:p>
        </w:tc>
        <w:tc>
          <w:tcPr>
            <w:tcW w:w="1121" w:type="dxa"/>
            <w:tcBorders>
              <w:tl2br w:val="nil"/>
              <w:tr2bl w:val="nil"/>
            </w:tcBorders>
            <w:shd w:val="clear" w:color="auto" w:fill="auto"/>
            <w:noWrap w:val="0"/>
            <w:vAlign w:val="center"/>
          </w:tcPr>
          <w:p w14:paraId="75565FF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93.5</w:t>
            </w:r>
          </w:p>
        </w:tc>
        <w:tc>
          <w:tcPr>
            <w:tcW w:w="1122" w:type="dxa"/>
            <w:tcBorders>
              <w:tl2br w:val="nil"/>
              <w:tr2bl w:val="nil"/>
            </w:tcBorders>
            <w:shd w:val="clear" w:color="auto" w:fill="auto"/>
            <w:noWrap w:val="0"/>
            <w:vAlign w:val="center"/>
          </w:tcPr>
          <w:p w14:paraId="4A08A65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95.1</w:t>
            </w:r>
          </w:p>
        </w:tc>
        <w:tc>
          <w:tcPr>
            <w:tcW w:w="1122" w:type="dxa"/>
            <w:tcBorders>
              <w:tl2br w:val="nil"/>
              <w:tr2bl w:val="nil"/>
            </w:tcBorders>
            <w:shd w:val="clear" w:color="auto" w:fill="auto"/>
            <w:noWrap w:val="0"/>
            <w:vAlign w:val="center"/>
          </w:tcPr>
          <w:p w14:paraId="16E0808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96.6</w:t>
            </w:r>
          </w:p>
        </w:tc>
      </w:tr>
      <w:tr w14:paraId="0AFEA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74D3945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硫酸盐</w:t>
            </w:r>
          </w:p>
        </w:tc>
        <w:tc>
          <w:tcPr>
            <w:tcW w:w="1121" w:type="dxa"/>
            <w:tcBorders>
              <w:tl2br w:val="nil"/>
              <w:tr2bl w:val="nil"/>
            </w:tcBorders>
            <w:noWrap w:val="0"/>
            <w:vAlign w:val="center"/>
          </w:tcPr>
          <w:p w14:paraId="647F921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42.2</w:t>
            </w:r>
          </w:p>
        </w:tc>
        <w:tc>
          <w:tcPr>
            <w:tcW w:w="1121" w:type="dxa"/>
            <w:tcBorders>
              <w:tl2br w:val="nil"/>
              <w:tr2bl w:val="nil"/>
            </w:tcBorders>
            <w:noWrap w:val="0"/>
            <w:vAlign w:val="center"/>
          </w:tcPr>
          <w:p w14:paraId="03DA28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41.9</w:t>
            </w:r>
          </w:p>
        </w:tc>
        <w:tc>
          <w:tcPr>
            <w:tcW w:w="1121" w:type="dxa"/>
            <w:tcBorders>
              <w:tl2br w:val="nil"/>
              <w:tr2bl w:val="nil"/>
            </w:tcBorders>
            <w:noWrap w:val="0"/>
            <w:vAlign w:val="center"/>
          </w:tcPr>
          <w:p w14:paraId="7F23FB4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210</w:t>
            </w:r>
          </w:p>
        </w:tc>
        <w:tc>
          <w:tcPr>
            <w:tcW w:w="1121" w:type="dxa"/>
            <w:tcBorders>
              <w:tl2br w:val="nil"/>
              <w:tr2bl w:val="nil"/>
            </w:tcBorders>
            <w:shd w:val="clear" w:color="auto" w:fill="auto"/>
            <w:noWrap w:val="0"/>
            <w:vAlign w:val="center"/>
          </w:tcPr>
          <w:p w14:paraId="0791FE0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钠</w:t>
            </w:r>
          </w:p>
        </w:tc>
        <w:tc>
          <w:tcPr>
            <w:tcW w:w="1121" w:type="dxa"/>
            <w:tcBorders>
              <w:tl2br w:val="nil"/>
              <w:tr2bl w:val="nil"/>
            </w:tcBorders>
            <w:shd w:val="clear" w:color="auto" w:fill="auto"/>
            <w:noWrap w:val="0"/>
            <w:vAlign w:val="center"/>
          </w:tcPr>
          <w:p w14:paraId="722E33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65.5</w:t>
            </w:r>
          </w:p>
        </w:tc>
        <w:tc>
          <w:tcPr>
            <w:tcW w:w="1122" w:type="dxa"/>
            <w:tcBorders>
              <w:tl2br w:val="nil"/>
              <w:tr2bl w:val="nil"/>
            </w:tcBorders>
            <w:shd w:val="clear" w:color="auto" w:fill="auto"/>
            <w:noWrap w:val="0"/>
            <w:vAlign w:val="center"/>
          </w:tcPr>
          <w:p w14:paraId="6C16725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24.9</w:t>
            </w:r>
          </w:p>
        </w:tc>
        <w:tc>
          <w:tcPr>
            <w:tcW w:w="1122" w:type="dxa"/>
            <w:tcBorders>
              <w:tl2br w:val="nil"/>
              <w:tr2bl w:val="nil"/>
            </w:tcBorders>
            <w:shd w:val="clear" w:color="auto" w:fill="auto"/>
            <w:noWrap w:val="0"/>
            <w:vAlign w:val="center"/>
          </w:tcPr>
          <w:p w14:paraId="7063B69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23.0</w:t>
            </w:r>
          </w:p>
        </w:tc>
      </w:tr>
      <w:tr w14:paraId="3E665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2586F8E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锌</w:t>
            </w:r>
          </w:p>
        </w:tc>
        <w:tc>
          <w:tcPr>
            <w:tcW w:w="1121" w:type="dxa"/>
            <w:tcBorders>
              <w:tl2br w:val="nil"/>
              <w:tr2bl w:val="nil"/>
            </w:tcBorders>
            <w:noWrap w:val="0"/>
            <w:vAlign w:val="center"/>
          </w:tcPr>
          <w:p w14:paraId="329147E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1.0×10-3</w:t>
            </w:r>
          </w:p>
        </w:tc>
        <w:tc>
          <w:tcPr>
            <w:tcW w:w="1121" w:type="dxa"/>
            <w:tcBorders>
              <w:tl2br w:val="nil"/>
              <w:tr2bl w:val="nil"/>
            </w:tcBorders>
            <w:noWrap w:val="0"/>
            <w:vAlign w:val="center"/>
          </w:tcPr>
          <w:p w14:paraId="61586D0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3.6×10-3</w:t>
            </w:r>
          </w:p>
        </w:tc>
        <w:tc>
          <w:tcPr>
            <w:tcW w:w="1121" w:type="dxa"/>
            <w:tcBorders>
              <w:tl2br w:val="nil"/>
              <w:tr2bl w:val="nil"/>
            </w:tcBorders>
            <w:noWrap w:val="0"/>
            <w:vAlign w:val="center"/>
          </w:tcPr>
          <w:p w14:paraId="5A2EBB0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2.0×10-3</w:t>
            </w:r>
          </w:p>
        </w:tc>
        <w:tc>
          <w:tcPr>
            <w:tcW w:w="1121" w:type="dxa"/>
            <w:tcBorders>
              <w:tl2br w:val="nil"/>
              <w:tr2bl w:val="nil"/>
            </w:tcBorders>
            <w:shd w:val="clear" w:color="auto" w:fill="auto"/>
            <w:noWrap w:val="0"/>
            <w:vAlign w:val="center"/>
          </w:tcPr>
          <w:p w14:paraId="304065A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镁</w:t>
            </w:r>
          </w:p>
        </w:tc>
        <w:tc>
          <w:tcPr>
            <w:tcW w:w="1121" w:type="dxa"/>
            <w:tcBorders>
              <w:tl2br w:val="nil"/>
              <w:tr2bl w:val="nil"/>
            </w:tcBorders>
            <w:shd w:val="clear" w:color="auto" w:fill="auto"/>
            <w:noWrap w:val="0"/>
            <w:vAlign w:val="center"/>
          </w:tcPr>
          <w:p w14:paraId="45A618D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34.5</w:t>
            </w:r>
          </w:p>
        </w:tc>
        <w:tc>
          <w:tcPr>
            <w:tcW w:w="1122" w:type="dxa"/>
            <w:tcBorders>
              <w:tl2br w:val="nil"/>
              <w:tr2bl w:val="nil"/>
            </w:tcBorders>
            <w:shd w:val="clear" w:color="auto" w:fill="auto"/>
            <w:noWrap w:val="0"/>
            <w:vAlign w:val="center"/>
          </w:tcPr>
          <w:p w14:paraId="1DA2AB9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19.4</w:t>
            </w:r>
          </w:p>
        </w:tc>
        <w:tc>
          <w:tcPr>
            <w:tcW w:w="1122" w:type="dxa"/>
            <w:tcBorders>
              <w:tl2br w:val="nil"/>
              <w:tr2bl w:val="nil"/>
            </w:tcBorders>
            <w:shd w:val="clear" w:color="auto" w:fill="auto"/>
            <w:noWrap w:val="0"/>
            <w:vAlign w:val="center"/>
          </w:tcPr>
          <w:p w14:paraId="7FDEFC3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19.5</w:t>
            </w:r>
          </w:p>
        </w:tc>
      </w:tr>
      <w:tr w14:paraId="6F901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141E5D8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铁</w:t>
            </w:r>
          </w:p>
        </w:tc>
        <w:tc>
          <w:tcPr>
            <w:tcW w:w="1121" w:type="dxa"/>
            <w:tcBorders>
              <w:tl2br w:val="nil"/>
              <w:tr2bl w:val="nil"/>
            </w:tcBorders>
            <w:noWrap w:val="0"/>
            <w:vAlign w:val="center"/>
          </w:tcPr>
          <w:p w14:paraId="0C413D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0.0467</w:t>
            </w:r>
          </w:p>
        </w:tc>
        <w:tc>
          <w:tcPr>
            <w:tcW w:w="1121" w:type="dxa"/>
            <w:tcBorders>
              <w:tl2br w:val="nil"/>
              <w:tr2bl w:val="nil"/>
            </w:tcBorders>
            <w:noWrap w:val="0"/>
            <w:vAlign w:val="center"/>
          </w:tcPr>
          <w:p w14:paraId="4302712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0.0158</w:t>
            </w:r>
          </w:p>
        </w:tc>
        <w:tc>
          <w:tcPr>
            <w:tcW w:w="1121" w:type="dxa"/>
            <w:tcBorders>
              <w:tl2br w:val="nil"/>
              <w:tr2bl w:val="nil"/>
            </w:tcBorders>
            <w:noWrap w:val="0"/>
            <w:vAlign w:val="center"/>
          </w:tcPr>
          <w:p w14:paraId="6BC9E80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0.0139</w:t>
            </w:r>
          </w:p>
        </w:tc>
        <w:tc>
          <w:tcPr>
            <w:tcW w:w="1121" w:type="dxa"/>
            <w:tcBorders>
              <w:tl2br w:val="nil"/>
              <w:tr2bl w:val="nil"/>
            </w:tcBorders>
            <w:shd w:val="clear" w:color="auto" w:fill="auto"/>
            <w:noWrap w:val="0"/>
            <w:vAlign w:val="center"/>
          </w:tcPr>
          <w:p w14:paraId="1997733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氰化物</w:t>
            </w:r>
          </w:p>
        </w:tc>
        <w:tc>
          <w:tcPr>
            <w:tcW w:w="1121" w:type="dxa"/>
            <w:tcBorders>
              <w:tl2br w:val="nil"/>
              <w:tr2bl w:val="nil"/>
            </w:tcBorders>
            <w:shd w:val="clear" w:color="auto" w:fill="auto"/>
            <w:noWrap w:val="0"/>
            <w:vAlign w:val="center"/>
          </w:tcPr>
          <w:p w14:paraId="4489916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53B844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781EE38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r>
      <w:tr w14:paraId="67A90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65D181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锰</w:t>
            </w:r>
          </w:p>
        </w:tc>
        <w:tc>
          <w:tcPr>
            <w:tcW w:w="1121" w:type="dxa"/>
            <w:tcBorders>
              <w:tl2br w:val="nil"/>
              <w:tr2bl w:val="nil"/>
            </w:tcBorders>
            <w:noWrap w:val="0"/>
            <w:vAlign w:val="center"/>
          </w:tcPr>
          <w:p w14:paraId="077E0F9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6×10-4</w:t>
            </w:r>
          </w:p>
        </w:tc>
        <w:tc>
          <w:tcPr>
            <w:tcW w:w="1121" w:type="dxa"/>
            <w:tcBorders>
              <w:tl2br w:val="nil"/>
              <w:tr2bl w:val="nil"/>
            </w:tcBorders>
            <w:noWrap w:val="0"/>
            <w:vAlign w:val="center"/>
          </w:tcPr>
          <w:p w14:paraId="7BFA2C6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1.2×10-3</w:t>
            </w:r>
          </w:p>
        </w:tc>
        <w:tc>
          <w:tcPr>
            <w:tcW w:w="1121" w:type="dxa"/>
            <w:tcBorders>
              <w:tl2br w:val="nil"/>
              <w:tr2bl w:val="nil"/>
            </w:tcBorders>
            <w:noWrap w:val="0"/>
            <w:vAlign w:val="center"/>
          </w:tcPr>
          <w:p w14:paraId="5AA8556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1.4×10-3</w:t>
            </w:r>
          </w:p>
        </w:tc>
        <w:tc>
          <w:tcPr>
            <w:tcW w:w="1121" w:type="dxa"/>
            <w:tcBorders>
              <w:tl2br w:val="nil"/>
              <w:tr2bl w:val="nil"/>
            </w:tcBorders>
            <w:shd w:val="clear" w:color="auto" w:fill="auto"/>
            <w:noWrap w:val="0"/>
            <w:vAlign w:val="center"/>
          </w:tcPr>
          <w:p w14:paraId="053EB8C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汞</w:t>
            </w:r>
          </w:p>
        </w:tc>
        <w:tc>
          <w:tcPr>
            <w:tcW w:w="1121" w:type="dxa"/>
            <w:tcBorders>
              <w:tl2br w:val="nil"/>
              <w:tr2bl w:val="nil"/>
            </w:tcBorders>
            <w:shd w:val="clear" w:color="auto" w:fill="auto"/>
            <w:noWrap w:val="0"/>
            <w:vAlign w:val="center"/>
          </w:tcPr>
          <w:p w14:paraId="214B5C3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6842C4A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1B5DE3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r>
      <w:tr w14:paraId="1D72E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037367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铜</w:t>
            </w:r>
          </w:p>
        </w:tc>
        <w:tc>
          <w:tcPr>
            <w:tcW w:w="1121" w:type="dxa"/>
            <w:tcBorders>
              <w:tl2br w:val="nil"/>
              <w:tr2bl w:val="nil"/>
            </w:tcBorders>
            <w:noWrap w:val="0"/>
            <w:vAlign w:val="center"/>
          </w:tcPr>
          <w:p w14:paraId="7E969ED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1.0×10-3</w:t>
            </w:r>
          </w:p>
        </w:tc>
        <w:tc>
          <w:tcPr>
            <w:tcW w:w="1121" w:type="dxa"/>
            <w:tcBorders>
              <w:tl2br w:val="nil"/>
              <w:tr2bl w:val="nil"/>
            </w:tcBorders>
            <w:noWrap w:val="0"/>
            <w:vAlign w:val="center"/>
          </w:tcPr>
          <w:p w14:paraId="0D02720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1.6×10-3</w:t>
            </w:r>
          </w:p>
        </w:tc>
        <w:tc>
          <w:tcPr>
            <w:tcW w:w="1121" w:type="dxa"/>
            <w:tcBorders>
              <w:tl2br w:val="nil"/>
              <w:tr2bl w:val="nil"/>
            </w:tcBorders>
            <w:noWrap w:val="0"/>
            <w:vAlign w:val="center"/>
          </w:tcPr>
          <w:p w14:paraId="255A910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1.9×10-3</w:t>
            </w:r>
          </w:p>
        </w:tc>
        <w:tc>
          <w:tcPr>
            <w:tcW w:w="1121" w:type="dxa"/>
            <w:tcBorders>
              <w:tl2br w:val="nil"/>
              <w:tr2bl w:val="nil"/>
            </w:tcBorders>
            <w:shd w:val="clear" w:color="auto" w:fill="auto"/>
            <w:noWrap w:val="0"/>
            <w:vAlign w:val="center"/>
          </w:tcPr>
          <w:p w14:paraId="5E80B2B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总砷</w:t>
            </w:r>
          </w:p>
        </w:tc>
        <w:tc>
          <w:tcPr>
            <w:tcW w:w="1121" w:type="dxa"/>
            <w:tcBorders>
              <w:tl2br w:val="nil"/>
              <w:tr2bl w:val="nil"/>
            </w:tcBorders>
            <w:shd w:val="clear" w:color="auto" w:fill="auto"/>
            <w:noWrap w:val="0"/>
            <w:vAlign w:val="center"/>
          </w:tcPr>
          <w:p w14:paraId="3A91DE3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7.6×10-4</w:t>
            </w:r>
          </w:p>
        </w:tc>
        <w:tc>
          <w:tcPr>
            <w:tcW w:w="1122" w:type="dxa"/>
            <w:tcBorders>
              <w:tl2br w:val="nil"/>
              <w:tr2bl w:val="nil"/>
            </w:tcBorders>
            <w:shd w:val="clear" w:color="auto" w:fill="auto"/>
            <w:noWrap w:val="0"/>
            <w:vAlign w:val="center"/>
          </w:tcPr>
          <w:p w14:paraId="3D88EAB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5.4×10-4</w:t>
            </w:r>
          </w:p>
        </w:tc>
        <w:tc>
          <w:tcPr>
            <w:tcW w:w="1122" w:type="dxa"/>
            <w:tcBorders>
              <w:tl2br w:val="nil"/>
              <w:tr2bl w:val="nil"/>
            </w:tcBorders>
            <w:shd w:val="clear" w:color="auto" w:fill="auto"/>
            <w:noWrap w:val="0"/>
            <w:vAlign w:val="center"/>
          </w:tcPr>
          <w:p w14:paraId="166105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5.7×10-4</w:t>
            </w:r>
          </w:p>
        </w:tc>
      </w:tr>
      <w:tr w14:paraId="321BB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155BC0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镍</w:t>
            </w:r>
          </w:p>
        </w:tc>
        <w:tc>
          <w:tcPr>
            <w:tcW w:w="1121" w:type="dxa"/>
            <w:tcBorders>
              <w:tl2br w:val="nil"/>
              <w:tr2bl w:val="nil"/>
            </w:tcBorders>
            <w:noWrap w:val="0"/>
            <w:vAlign w:val="center"/>
          </w:tcPr>
          <w:p w14:paraId="4674058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0.006</w:t>
            </w:r>
          </w:p>
        </w:tc>
        <w:tc>
          <w:tcPr>
            <w:tcW w:w="1121" w:type="dxa"/>
            <w:tcBorders>
              <w:tl2br w:val="nil"/>
              <w:tr2bl w:val="nil"/>
            </w:tcBorders>
            <w:noWrap w:val="0"/>
            <w:vAlign w:val="center"/>
          </w:tcPr>
          <w:p w14:paraId="2A90E7D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0.006</w:t>
            </w:r>
          </w:p>
        </w:tc>
        <w:tc>
          <w:tcPr>
            <w:tcW w:w="1121" w:type="dxa"/>
            <w:tcBorders>
              <w:tl2br w:val="nil"/>
              <w:tr2bl w:val="nil"/>
            </w:tcBorders>
            <w:noWrap w:val="0"/>
            <w:vAlign w:val="center"/>
          </w:tcPr>
          <w:p w14:paraId="1FD2433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0.005</w:t>
            </w:r>
          </w:p>
        </w:tc>
        <w:tc>
          <w:tcPr>
            <w:tcW w:w="1121" w:type="dxa"/>
            <w:tcBorders>
              <w:tl2br w:val="nil"/>
              <w:tr2bl w:val="nil"/>
            </w:tcBorders>
            <w:shd w:val="clear" w:color="auto" w:fill="auto"/>
            <w:noWrap w:val="0"/>
            <w:vAlign w:val="center"/>
          </w:tcPr>
          <w:p w14:paraId="33251C3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六价铬</w:t>
            </w:r>
          </w:p>
        </w:tc>
        <w:tc>
          <w:tcPr>
            <w:tcW w:w="1121" w:type="dxa"/>
            <w:tcBorders>
              <w:tl2br w:val="nil"/>
              <w:tr2bl w:val="nil"/>
            </w:tcBorders>
            <w:shd w:val="clear" w:color="auto" w:fill="auto"/>
            <w:noWrap w:val="0"/>
            <w:vAlign w:val="center"/>
          </w:tcPr>
          <w:p w14:paraId="7BB0035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663FC5B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5A0D5E8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r>
      <w:tr w14:paraId="748F0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953" w:type="dxa"/>
            <w:tcBorders>
              <w:tl2br w:val="nil"/>
              <w:tr2bl w:val="nil"/>
            </w:tcBorders>
            <w:noWrap w:val="0"/>
            <w:vAlign w:val="center"/>
          </w:tcPr>
          <w:p w14:paraId="1B456C9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镉</w:t>
            </w:r>
          </w:p>
        </w:tc>
        <w:tc>
          <w:tcPr>
            <w:tcW w:w="1121" w:type="dxa"/>
            <w:tcBorders>
              <w:tl2br w:val="nil"/>
              <w:tr2bl w:val="nil"/>
            </w:tcBorders>
            <w:noWrap w:val="0"/>
            <w:vAlign w:val="center"/>
          </w:tcPr>
          <w:p w14:paraId="04B09B3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1" w:type="dxa"/>
            <w:tcBorders>
              <w:tl2br w:val="nil"/>
              <w:tr2bl w:val="nil"/>
            </w:tcBorders>
            <w:noWrap w:val="0"/>
            <w:vAlign w:val="center"/>
          </w:tcPr>
          <w:p w14:paraId="09D697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1" w:type="dxa"/>
            <w:tcBorders>
              <w:tl2br w:val="nil"/>
              <w:tr2bl w:val="nil"/>
            </w:tcBorders>
            <w:noWrap w:val="0"/>
            <w:vAlign w:val="center"/>
          </w:tcPr>
          <w:p w14:paraId="157F31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7×10-4</w:t>
            </w:r>
          </w:p>
        </w:tc>
        <w:tc>
          <w:tcPr>
            <w:tcW w:w="1121" w:type="dxa"/>
            <w:tcBorders>
              <w:tl2br w:val="nil"/>
              <w:tr2bl w:val="nil"/>
            </w:tcBorders>
            <w:shd w:val="clear" w:color="auto" w:fill="auto"/>
            <w:noWrap w:val="0"/>
            <w:vAlign w:val="center"/>
          </w:tcPr>
          <w:p w14:paraId="6CE0C36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碱度</w:t>
            </w:r>
          </w:p>
        </w:tc>
        <w:tc>
          <w:tcPr>
            <w:tcW w:w="1121" w:type="dxa"/>
            <w:tcBorders>
              <w:tl2br w:val="nil"/>
              <w:tr2bl w:val="nil"/>
            </w:tcBorders>
            <w:shd w:val="clear" w:color="auto" w:fill="auto"/>
            <w:noWrap w:val="0"/>
            <w:vAlign w:val="center"/>
          </w:tcPr>
          <w:p w14:paraId="638624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230</w:t>
            </w:r>
          </w:p>
        </w:tc>
        <w:tc>
          <w:tcPr>
            <w:tcW w:w="1122" w:type="dxa"/>
            <w:tcBorders>
              <w:tl2br w:val="nil"/>
              <w:tr2bl w:val="nil"/>
            </w:tcBorders>
            <w:shd w:val="clear" w:color="auto" w:fill="auto"/>
            <w:noWrap w:val="0"/>
            <w:vAlign w:val="center"/>
          </w:tcPr>
          <w:p w14:paraId="1F69EF4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238</w:t>
            </w:r>
          </w:p>
        </w:tc>
        <w:tc>
          <w:tcPr>
            <w:tcW w:w="1122" w:type="dxa"/>
            <w:tcBorders>
              <w:tl2br w:val="nil"/>
              <w:tr2bl w:val="nil"/>
            </w:tcBorders>
            <w:shd w:val="clear" w:color="auto" w:fill="auto"/>
            <w:noWrap w:val="0"/>
            <w:vAlign w:val="center"/>
          </w:tcPr>
          <w:p w14:paraId="3B13C05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254</w:t>
            </w:r>
          </w:p>
        </w:tc>
      </w:tr>
      <w:tr w14:paraId="6B661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953" w:type="dxa"/>
            <w:tcBorders>
              <w:tl2br w:val="nil"/>
              <w:tr2bl w:val="nil"/>
            </w:tcBorders>
            <w:noWrap w:val="0"/>
            <w:vAlign w:val="center"/>
          </w:tcPr>
          <w:p w14:paraId="28744C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铅</w:t>
            </w:r>
          </w:p>
        </w:tc>
        <w:tc>
          <w:tcPr>
            <w:tcW w:w="1121" w:type="dxa"/>
            <w:tcBorders>
              <w:tl2br w:val="nil"/>
              <w:tr2bl w:val="nil"/>
            </w:tcBorders>
            <w:noWrap w:val="0"/>
            <w:vAlign w:val="center"/>
          </w:tcPr>
          <w:p w14:paraId="36CD403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1" w:type="dxa"/>
            <w:tcBorders>
              <w:tl2br w:val="nil"/>
              <w:tr2bl w:val="nil"/>
            </w:tcBorders>
            <w:noWrap w:val="0"/>
            <w:vAlign w:val="center"/>
          </w:tcPr>
          <w:p w14:paraId="731C3C4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1" w:type="dxa"/>
            <w:tcBorders>
              <w:tl2br w:val="nil"/>
              <w:tr2bl w:val="nil"/>
            </w:tcBorders>
            <w:noWrap w:val="0"/>
            <w:vAlign w:val="center"/>
          </w:tcPr>
          <w:p w14:paraId="2E36EDF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1" w:type="dxa"/>
            <w:tcBorders>
              <w:tl2br w:val="nil"/>
              <w:tr2bl w:val="nil"/>
            </w:tcBorders>
            <w:shd w:val="clear" w:color="auto" w:fill="auto"/>
            <w:noWrap w:val="0"/>
            <w:vAlign w:val="center"/>
          </w:tcPr>
          <w:p w14:paraId="40DF755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石油类</w:t>
            </w:r>
          </w:p>
        </w:tc>
        <w:tc>
          <w:tcPr>
            <w:tcW w:w="1121" w:type="dxa"/>
            <w:tcBorders>
              <w:tl2br w:val="nil"/>
              <w:tr2bl w:val="nil"/>
            </w:tcBorders>
            <w:shd w:val="clear" w:color="auto" w:fill="auto"/>
            <w:noWrap w:val="0"/>
            <w:vAlign w:val="center"/>
          </w:tcPr>
          <w:p w14:paraId="1395E18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0.01</w:t>
            </w:r>
          </w:p>
        </w:tc>
        <w:tc>
          <w:tcPr>
            <w:tcW w:w="1122" w:type="dxa"/>
            <w:tcBorders>
              <w:tl2br w:val="nil"/>
              <w:tr2bl w:val="nil"/>
            </w:tcBorders>
            <w:shd w:val="clear" w:color="auto" w:fill="auto"/>
            <w:noWrap w:val="0"/>
            <w:vAlign w:val="center"/>
          </w:tcPr>
          <w:p w14:paraId="1A2A23B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739A375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0.01</w:t>
            </w:r>
          </w:p>
        </w:tc>
      </w:tr>
      <w:tr w14:paraId="5B7DB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953" w:type="dxa"/>
            <w:tcBorders>
              <w:tl2br w:val="nil"/>
              <w:tr2bl w:val="nil"/>
            </w:tcBorders>
            <w:noWrap w:val="0"/>
            <w:vAlign w:val="center"/>
          </w:tcPr>
          <w:p w14:paraId="01A76E3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铝</w:t>
            </w:r>
          </w:p>
        </w:tc>
        <w:tc>
          <w:tcPr>
            <w:tcW w:w="1121" w:type="dxa"/>
            <w:tcBorders>
              <w:tl2br w:val="nil"/>
              <w:tr2bl w:val="nil"/>
            </w:tcBorders>
            <w:noWrap w:val="0"/>
            <w:vAlign w:val="center"/>
          </w:tcPr>
          <w:p w14:paraId="33FEDC3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0.105</w:t>
            </w:r>
          </w:p>
        </w:tc>
        <w:tc>
          <w:tcPr>
            <w:tcW w:w="1121" w:type="dxa"/>
            <w:tcBorders>
              <w:tl2br w:val="nil"/>
              <w:tr2bl w:val="nil"/>
            </w:tcBorders>
            <w:noWrap w:val="0"/>
            <w:vAlign w:val="center"/>
          </w:tcPr>
          <w:p w14:paraId="53E1E7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0.026</w:t>
            </w:r>
          </w:p>
        </w:tc>
        <w:tc>
          <w:tcPr>
            <w:tcW w:w="1121" w:type="dxa"/>
            <w:tcBorders>
              <w:tl2br w:val="nil"/>
              <w:tr2bl w:val="nil"/>
            </w:tcBorders>
            <w:noWrap w:val="0"/>
            <w:vAlign w:val="center"/>
          </w:tcPr>
          <w:p w14:paraId="7FF1692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0.025</w:t>
            </w:r>
          </w:p>
        </w:tc>
        <w:tc>
          <w:tcPr>
            <w:tcW w:w="1121" w:type="dxa"/>
            <w:tcBorders>
              <w:tl2br w:val="nil"/>
              <w:tr2bl w:val="nil"/>
            </w:tcBorders>
            <w:shd w:val="clear" w:color="auto" w:fill="auto"/>
            <w:noWrap w:val="0"/>
            <w:vAlign w:val="center"/>
          </w:tcPr>
          <w:p w14:paraId="122648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银</w:t>
            </w:r>
          </w:p>
        </w:tc>
        <w:tc>
          <w:tcPr>
            <w:tcW w:w="1121" w:type="dxa"/>
            <w:tcBorders>
              <w:tl2br w:val="nil"/>
              <w:tr2bl w:val="nil"/>
            </w:tcBorders>
            <w:shd w:val="clear" w:color="auto" w:fill="auto"/>
            <w:noWrap w:val="0"/>
            <w:vAlign w:val="center"/>
          </w:tcPr>
          <w:p w14:paraId="6754B7D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5D35529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c>
          <w:tcPr>
            <w:tcW w:w="1122" w:type="dxa"/>
            <w:tcBorders>
              <w:tl2br w:val="nil"/>
              <w:tr2bl w:val="nil"/>
            </w:tcBorders>
            <w:shd w:val="clear" w:color="auto" w:fill="auto"/>
            <w:noWrap w:val="0"/>
            <w:vAlign w:val="center"/>
          </w:tcPr>
          <w:p w14:paraId="05DE5D8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未检出</w:t>
            </w:r>
          </w:p>
        </w:tc>
      </w:tr>
    </w:tbl>
    <w:p w14:paraId="4D17BAD0">
      <w:pPr>
        <w:pStyle w:val="27"/>
        <w:bidi w:val="0"/>
        <w:jc w:val="left"/>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备注：</w:t>
      </w:r>
      <w:r>
        <w:rPr>
          <w:rFonts w:hint="default" w:ascii="Times New Roman" w:hAnsi="Times New Roman" w:cs="Times New Roman"/>
          <w:b/>
          <w:bCs/>
          <w:color w:val="auto"/>
          <w:sz w:val="21"/>
          <w:szCs w:val="21"/>
          <w:highlight w:val="none"/>
          <w:lang w:val="en-US" w:eastAsia="zh-CN"/>
        </w:rPr>
        <w:t>仅摘录评估区域范围内点位</w:t>
      </w:r>
    </w:p>
    <w:p w14:paraId="6F54ACA9">
      <w:pPr>
        <w:pStyle w:val="27"/>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表3.3</w:t>
      </w:r>
      <w:r>
        <w:rPr>
          <w:rFonts w:hint="default" w:ascii="Times New Roman" w:hAnsi="Times New Roman" w:cs="Times New Roman"/>
          <w:b/>
          <w:bCs/>
          <w:color w:val="auto"/>
          <w:highlight w:val="none"/>
          <w:lang w:val="en-US" w:eastAsia="zh-CN"/>
        </w:rPr>
        <w:noBreakHyphen/>
      </w:r>
      <w:r>
        <w:rPr>
          <w:rFonts w:hint="eastAsia" w:cs="Times New Roman"/>
          <w:b/>
          <w:bCs/>
          <w:color w:val="auto"/>
          <w:highlight w:val="none"/>
          <w:lang w:val="en-US" w:eastAsia="zh-CN"/>
        </w:rPr>
        <w:t>4</w:t>
      </w:r>
      <w:r>
        <w:rPr>
          <w:rFonts w:hint="default" w:ascii="Times New Roman" w:hAnsi="Times New Roman"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w:t>
      </w:r>
      <w:r>
        <w:rPr>
          <w:rFonts w:hint="default" w:ascii="Times New Roman" w:hAnsi="Times New Roman" w:eastAsia="宋体" w:cs="Times New Roman"/>
          <w:b/>
          <w:bCs/>
          <w:color w:val="auto"/>
          <w:sz w:val="21"/>
          <w:szCs w:val="21"/>
          <w:highlight w:val="none"/>
          <w:lang w:val="en-US" w:eastAsia="zh-CN"/>
        </w:rPr>
        <w:t>遂宁船山高新技术产业园区总体规划（2023-2035）环境影响报告书</w:t>
      </w:r>
      <w:r>
        <w:rPr>
          <w:rFonts w:hint="eastAsia" w:ascii="Times New Roman" w:hAnsi="Times New Roman" w:cs="Times New Roman"/>
          <w:b/>
          <w:bCs/>
          <w:color w:val="auto"/>
          <w:highlight w:val="none"/>
          <w:lang w:val="en-US" w:eastAsia="zh-CN"/>
        </w:rPr>
        <w:t>》</w:t>
      </w:r>
      <w:r>
        <w:rPr>
          <w:rFonts w:hint="default" w:ascii="Times New Roman" w:hAnsi="Times New Roman" w:eastAsia="宋体" w:cs="Times New Roman"/>
          <w:b/>
          <w:bCs/>
          <w:color w:val="auto"/>
          <w:sz w:val="21"/>
          <w:szCs w:val="21"/>
          <w:highlight w:val="none"/>
          <w:lang w:val="en-US" w:eastAsia="zh-CN"/>
        </w:rPr>
        <w:t>监测结果</w:t>
      </w:r>
      <w:r>
        <w:rPr>
          <w:rFonts w:hint="eastAsia" w:ascii="Times New Roman" w:hAnsi="Times New Roman" w:cs="Times New Roman"/>
          <w:b/>
          <w:bCs/>
          <w:color w:val="auto"/>
          <w:sz w:val="21"/>
          <w:szCs w:val="21"/>
          <w:highlight w:val="none"/>
          <w:lang w:val="en-US" w:eastAsia="zh-CN"/>
        </w:rPr>
        <w:t xml:space="preserve"> 单位：mg/L</w:t>
      </w:r>
    </w:p>
    <w:tbl>
      <w:tblPr>
        <w:tblStyle w:val="2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050"/>
        <w:gridCol w:w="1069"/>
        <w:gridCol w:w="1069"/>
        <w:gridCol w:w="3778"/>
        <w:gridCol w:w="1069"/>
        <w:gridCol w:w="927"/>
      </w:tblGrid>
      <w:tr w14:paraId="41A93B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0" w:type="auto"/>
            <w:tcBorders>
              <w:bottom w:val="single" w:color="000000" w:sz="12" w:space="0"/>
            </w:tcBorders>
            <w:shd w:val="clear" w:color="auto" w:fill="auto"/>
            <w:vAlign w:val="center"/>
          </w:tcPr>
          <w:p w14:paraId="075A7B2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b/>
                <w:bCs/>
                <w:highlight w:val="none"/>
                <w:lang w:val="en-US" w:eastAsia="zh-CN"/>
              </w:rPr>
            </w:pPr>
            <w:r>
              <w:rPr>
                <w:rFonts w:hint="eastAsia"/>
                <w:b/>
                <w:bCs/>
                <w:highlight w:val="none"/>
                <w:lang w:val="en-US" w:eastAsia="zh-CN"/>
              </w:rPr>
              <w:t>监测项目</w:t>
            </w:r>
          </w:p>
        </w:tc>
        <w:tc>
          <w:tcPr>
            <w:tcW w:w="0" w:type="auto"/>
            <w:tcBorders>
              <w:bottom w:val="single" w:color="000000" w:sz="12" w:space="0"/>
            </w:tcBorders>
            <w:shd w:val="clear" w:color="auto" w:fill="auto"/>
            <w:noWrap/>
            <w:vAlign w:val="center"/>
          </w:tcPr>
          <w:p w14:paraId="423BB2D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b/>
                <w:bCs/>
                <w:highlight w:val="none"/>
              </w:rPr>
            </w:pPr>
            <w:r>
              <w:rPr>
                <w:rFonts w:hint="default"/>
                <w:b/>
                <w:bCs/>
                <w:highlight w:val="none"/>
              </w:rPr>
              <w:t>D4</w:t>
            </w:r>
          </w:p>
        </w:tc>
        <w:tc>
          <w:tcPr>
            <w:tcW w:w="0" w:type="auto"/>
            <w:tcBorders>
              <w:bottom w:val="single" w:color="000000" w:sz="12" w:space="0"/>
            </w:tcBorders>
            <w:shd w:val="clear" w:color="auto" w:fill="auto"/>
            <w:noWrap/>
            <w:vAlign w:val="center"/>
          </w:tcPr>
          <w:p w14:paraId="0B71C21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b/>
                <w:bCs/>
                <w:highlight w:val="none"/>
              </w:rPr>
            </w:pPr>
            <w:r>
              <w:rPr>
                <w:rFonts w:hint="default"/>
                <w:b/>
                <w:bCs/>
                <w:highlight w:val="none"/>
              </w:rPr>
              <w:t>D5</w:t>
            </w:r>
          </w:p>
        </w:tc>
        <w:tc>
          <w:tcPr>
            <w:tcW w:w="0" w:type="auto"/>
            <w:tcBorders>
              <w:bottom w:val="single" w:color="000000" w:sz="12" w:space="0"/>
            </w:tcBorders>
            <w:shd w:val="clear" w:color="auto" w:fill="auto"/>
            <w:noWrap/>
            <w:vAlign w:val="center"/>
          </w:tcPr>
          <w:p w14:paraId="738223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b/>
                <w:bCs/>
                <w:highlight w:val="none"/>
                <w:lang w:val="en-US" w:eastAsia="zh-CN"/>
              </w:rPr>
            </w:pPr>
            <w:r>
              <w:rPr>
                <w:rFonts w:hint="eastAsia"/>
                <w:b/>
                <w:bCs/>
                <w:highlight w:val="none"/>
                <w:lang w:val="en-US" w:eastAsia="zh-CN"/>
              </w:rPr>
              <w:t>监测项目</w:t>
            </w:r>
          </w:p>
        </w:tc>
        <w:tc>
          <w:tcPr>
            <w:tcW w:w="0" w:type="auto"/>
            <w:tcBorders>
              <w:bottom w:val="single" w:color="000000" w:sz="12" w:space="0"/>
            </w:tcBorders>
            <w:shd w:val="clear" w:color="auto" w:fill="auto"/>
            <w:noWrap/>
            <w:vAlign w:val="center"/>
          </w:tcPr>
          <w:p w14:paraId="270419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b/>
                <w:bCs/>
                <w:highlight w:val="none"/>
                <w:lang w:val="en-US" w:eastAsia="zh-CN"/>
              </w:rPr>
            </w:pPr>
            <w:r>
              <w:rPr>
                <w:rFonts w:hint="default"/>
                <w:b/>
                <w:bCs/>
                <w:highlight w:val="none"/>
              </w:rPr>
              <w:t>D4</w:t>
            </w:r>
          </w:p>
        </w:tc>
        <w:tc>
          <w:tcPr>
            <w:tcW w:w="0" w:type="auto"/>
            <w:tcBorders>
              <w:bottom w:val="single" w:color="000000" w:sz="12" w:space="0"/>
            </w:tcBorders>
            <w:shd w:val="clear" w:color="auto" w:fill="auto"/>
            <w:noWrap/>
            <w:vAlign w:val="center"/>
          </w:tcPr>
          <w:p w14:paraId="5BDC619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b/>
                <w:bCs/>
                <w:highlight w:val="none"/>
                <w:lang w:val="en-US" w:eastAsia="zh-CN"/>
              </w:rPr>
            </w:pPr>
            <w:r>
              <w:rPr>
                <w:rFonts w:hint="default"/>
                <w:b/>
                <w:bCs/>
                <w:highlight w:val="none"/>
              </w:rPr>
              <w:t>D5</w:t>
            </w:r>
          </w:p>
        </w:tc>
      </w:tr>
      <w:tr w14:paraId="31B72E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op w:val="single" w:color="000000" w:sz="12" w:space="0"/>
              <w:tl2br w:val="nil"/>
              <w:tr2bl w:val="nil"/>
            </w:tcBorders>
            <w:shd w:val="clear" w:color="auto" w:fill="auto"/>
            <w:vAlign w:val="center"/>
          </w:tcPr>
          <w:p w14:paraId="1DACF73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pH（无量纲）</w:t>
            </w:r>
          </w:p>
        </w:tc>
        <w:tc>
          <w:tcPr>
            <w:tcW w:w="0" w:type="auto"/>
            <w:tcBorders>
              <w:top w:val="single" w:color="000000" w:sz="12" w:space="0"/>
              <w:tl2br w:val="nil"/>
              <w:tr2bl w:val="nil"/>
            </w:tcBorders>
            <w:shd w:val="clear" w:color="auto" w:fill="auto"/>
            <w:noWrap/>
            <w:vAlign w:val="center"/>
          </w:tcPr>
          <w:p w14:paraId="0A5D0DC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7.1</w:t>
            </w:r>
          </w:p>
        </w:tc>
        <w:tc>
          <w:tcPr>
            <w:tcW w:w="0" w:type="auto"/>
            <w:tcBorders>
              <w:top w:val="single" w:color="000000" w:sz="12" w:space="0"/>
              <w:tl2br w:val="nil"/>
              <w:tr2bl w:val="nil"/>
            </w:tcBorders>
            <w:shd w:val="clear" w:color="auto" w:fill="auto"/>
            <w:noWrap/>
            <w:vAlign w:val="center"/>
          </w:tcPr>
          <w:p w14:paraId="0F15DEC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7.2</w:t>
            </w:r>
          </w:p>
        </w:tc>
        <w:tc>
          <w:tcPr>
            <w:tcW w:w="0" w:type="auto"/>
            <w:tcBorders>
              <w:top w:val="single" w:color="000000" w:sz="12" w:space="0"/>
              <w:tl2br w:val="nil"/>
              <w:tr2bl w:val="nil"/>
            </w:tcBorders>
            <w:shd w:val="clear" w:color="auto" w:fill="auto"/>
            <w:noWrap/>
            <w:vAlign w:val="center"/>
          </w:tcPr>
          <w:p w14:paraId="160129E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硫酸盐</w:t>
            </w:r>
          </w:p>
        </w:tc>
        <w:tc>
          <w:tcPr>
            <w:tcW w:w="0" w:type="auto"/>
            <w:tcBorders>
              <w:top w:val="single" w:color="000000" w:sz="12" w:space="0"/>
              <w:tl2br w:val="nil"/>
              <w:tr2bl w:val="nil"/>
            </w:tcBorders>
            <w:shd w:val="clear" w:color="auto" w:fill="auto"/>
            <w:noWrap/>
            <w:vAlign w:val="center"/>
          </w:tcPr>
          <w:p w14:paraId="341E266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57.2</w:t>
            </w:r>
          </w:p>
        </w:tc>
        <w:tc>
          <w:tcPr>
            <w:tcW w:w="0" w:type="auto"/>
            <w:tcBorders>
              <w:top w:val="single" w:color="000000" w:sz="12" w:space="0"/>
              <w:tl2br w:val="nil"/>
              <w:tr2bl w:val="nil"/>
            </w:tcBorders>
            <w:shd w:val="clear" w:color="auto" w:fill="auto"/>
            <w:noWrap/>
            <w:vAlign w:val="center"/>
          </w:tcPr>
          <w:p w14:paraId="2CF7832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76.6</w:t>
            </w:r>
          </w:p>
        </w:tc>
      </w:tr>
      <w:tr w14:paraId="18E736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5C09509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氨氮</w:t>
            </w:r>
          </w:p>
        </w:tc>
        <w:tc>
          <w:tcPr>
            <w:tcW w:w="0" w:type="auto"/>
            <w:tcBorders>
              <w:tl2br w:val="nil"/>
              <w:tr2bl w:val="nil"/>
            </w:tcBorders>
            <w:shd w:val="clear" w:color="auto" w:fill="auto"/>
            <w:noWrap/>
            <w:vAlign w:val="center"/>
          </w:tcPr>
          <w:p w14:paraId="7C73CD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0.203</w:t>
            </w:r>
          </w:p>
        </w:tc>
        <w:tc>
          <w:tcPr>
            <w:tcW w:w="0" w:type="auto"/>
            <w:tcBorders>
              <w:tl2br w:val="nil"/>
              <w:tr2bl w:val="nil"/>
            </w:tcBorders>
            <w:shd w:val="clear" w:color="auto" w:fill="auto"/>
            <w:noWrap/>
            <w:vAlign w:val="center"/>
          </w:tcPr>
          <w:p w14:paraId="1F52C11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0.113</w:t>
            </w:r>
          </w:p>
        </w:tc>
        <w:tc>
          <w:tcPr>
            <w:tcW w:w="0" w:type="auto"/>
            <w:tcBorders>
              <w:tl2br w:val="nil"/>
              <w:tr2bl w:val="nil"/>
            </w:tcBorders>
            <w:shd w:val="clear" w:color="auto" w:fill="auto"/>
            <w:noWrap/>
            <w:vAlign w:val="center"/>
          </w:tcPr>
          <w:p w14:paraId="13D36A6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氯化物</w:t>
            </w:r>
          </w:p>
        </w:tc>
        <w:tc>
          <w:tcPr>
            <w:tcW w:w="0" w:type="auto"/>
            <w:tcBorders>
              <w:tl2br w:val="nil"/>
              <w:tr2bl w:val="nil"/>
            </w:tcBorders>
            <w:shd w:val="clear" w:color="auto" w:fill="auto"/>
            <w:noWrap/>
            <w:vAlign w:val="center"/>
          </w:tcPr>
          <w:p w14:paraId="1B96CC6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eastAsia"/>
                <w:highlight w:val="none"/>
              </w:rPr>
              <w:t>3.94</w:t>
            </w:r>
          </w:p>
        </w:tc>
        <w:tc>
          <w:tcPr>
            <w:tcW w:w="0" w:type="auto"/>
            <w:tcBorders>
              <w:tl2br w:val="nil"/>
              <w:tr2bl w:val="nil"/>
            </w:tcBorders>
            <w:shd w:val="clear" w:color="auto" w:fill="auto"/>
            <w:noWrap/>
            <w:vAlign w:val="center"/>
          </w:tcPr>
          <w:p w14:paraId="12756B9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40.8</w:t>
            </w:r>
          </w:p>
        </w:tc>
      </w:tr>
      <w:tr w14:paraId="3113F5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1B5856F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硝酸盐</w:t>
            </w:r>
          </w:p>
        </w:tc>
        <w:tc>
          <w:tcPr>
            <w:tcW w:w="0" w:type="auto"/>
            <w:tcBorders>
              <w:tl2br w:val="nil"/>
              <w:tr2bl w:val="nil"/>
            </w:tcBorders>
            <w:shd w:val="clear" w:color="auto" w:fill="auto"/>
            <w:noWrap/>
            <w:vAlign w:val="center"/>
          </w:tcPr>
          <w:p w14:paraId="2BD1B5F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2</w:t>
            </w:r>
            <w:r>
              <w:rPr>
                <w:rFonts w:hint="eastAsia"/>
                <w:highlight w:val="none"/>
              </w:rPr>
              <w:t>.03</w:t>
            </w:r>
          </w:p>
        </w:tc>
        <w:tc>
          <w:tcPr>
            <w:tcW w:w="0" w:type="auto"/>
            <w:tcBorders>
              <w:tl2br w:val="nil"/>
              <w:tr2bl w:val="nil"/>
            </w:tcBorders>
            <w:shd w:val="clear" w:color="auto" w:fill="auto"/>
            <w:noWrap/>
            <w:vAlign w:val="center"/>
          </w:tcPr>
          <w:p w14:paraId="0E93175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eastAsia"/>
                <w:highlight w:val="none"/>
              </w:rPr>
              <w:t>6.28</w:t>
            </w:r>
          </w:p>
        </w:tc>
        <w:tc>
          <w:tcPr>
            <w:tcW w:w="0" w:type="auto"/>
            <w:tcBorders>
              <w:tl2br w:val="nil"/>
              <w:tr2bl w:val="nil"/>
            </w:tcBorders>
            <w:shd w:val="clear" w:color="auto" w:fill="auto"/>
            <w:noWrap/>
            <w:vAlign w:val="center"/>
          </w:tcPr>
          <w:p w14:paraId="776FFA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lang w:val="en-US" w:eastAsia="zh-CN"/>
              </w:rPr>
            </w:pPr>
            <w:r>
              <w:rPr>
                <w:rFonts w:hint="default"/>
                <w:highlight w:val="none"/>
              </w:rPr>
              <w:t>总大肠菌群</w:t>
            </w:r>
            <w:r>
              <w:rPr>
                <w:rFonts w:hint="eastAsia"/>
                <w:highlight w:val="none"/>
                <w:lang w:eastAsia="zh-CN"/>
              </w:rPr>
              <w:t>（</w:t>
            </w:r>
            <w:r>
              <w:rPr>
                <w:rFonts w:hint="default"/>
                <w:highlight w:val="none"/>
              </w:rPr>
              <w:t>MPN/100mL</w:t>
            </w:r>
            <w:r>
              <w:rPr>
                <w:rFonts w:hint="eastAsia"/>
                <w:highlight w:val="none"/>
                <w:lang w:eastAsia="zh-CN"/>
              </w:rPr>
              <w:t>）</w:t>
            </w:r>
          </w:p>
        </w:tc>
        <w:tc>
          <w:tcPr>
            <w:tcW w:w="0" w:type="auto"/>
            <w:tcBorders>
              <w:tl2br w:val="nil"/>
              <w:tr2bl w:val="nil"/>
            </w:tcBorders>
            <w:shd w:val="clear" w:color="auto" w:fill="auto"/>
            <w:noWrap/>
            <w:vAlign w:val="center"/>
          </w:tcPr>
          <w:p w14:paraId="24E7FC1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lang w:val="en-US" w:eastAsia="zh-CN"/>
              </w:rPr>
            </w:pPr>
            <w:r>
              <w:rPr>
                <w:rFonts w:hint="default"/>
                <w:highlight w:val="none"/>
              </w:rPr>
              <w:t>ND</w:t>
            </w:r>
          </w:p>
        </w:tc>
        <w:tc>
          <w:tcPr>
            <w:tcW w:w="0" w:type="auto"/>
            <w:tcBorders>
              <w:tl2br w:val="nil"/>
              <w:tr2bl w:val="nil"/>
            </w:tcBorders>
            <w:shd w:val="clear" w:color="auto" w:fill="auto"/>
            <w:noWrap/>
            <w:vAlign w:val="center"/>
          </w:tcPr>
          <w:p w14:paraId="1525241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lang w:val="en-US" w:eastAsia="zh-CN"/>
              </w:rPr>
            </w:pPr>
            <w:r>
              <w:rPr>
                <w:rFonts w:hint="default"/>
                <w:highlight w:val="none"/>
              </w:rPr>
              <w:t>ND</w:t>
            </w:r>
          </w:p>
        </w:tc>
      </w:tr>
      <w:tr w14:paraId="107397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4C3C6A6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亚硝酸盐</w:t>
            </w:r>
          </w:p>
        </w:tc>
        <w:tc>
          <w:tcPr>
            <w:tcW w:w="0" w:type="auto"/>
            <w:tcBorders>
              <w:tl2br w:val="nil"/>
              <w:tr2bl w:val="nil"/>
            </w:tcBorders>
            <w:shd w:val="clear" w:color="auto" w:fill="auto"/>
            <w:noWrap/>
            <w:vAlign w:val="center"/>
          </w:tcPr>
          <w:p w14:paraId="7CF2C18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0.005</w:t>
            </w:r>
          </w:p>
        </w:tc>
        <w:tc>
          <w:tcPr>
            <w:tcW w:w="0" w:type="auto"/>
            <w:tcBorders>
              <w:tl2br w:val="nil"/>
              <w:tr2bl w:val="nil"/>
            </w:tcBorders>
            <w:shd w:val="clear" w:color="auto" w:fill="auto"/>
            <w:noWrap/>
            <w:vAlign w:val="center"/>
          </w:tcPr>
          <w:p w14:paraId="4E3960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0.007</w:t>
            </w:r>
          </w:p>
        </w:tc>
        <w:tc>
          <w:tcPr>
            <w:tcW w:w="0" w:type="auto"/>
            <w:tcBorders>
              <w:tl2br w:val="nil"/>
              <w:tr2bl w:val="nil"/>
            </w:tcBorders>
            <w:shd w:val="clear" w:color="auto" w:fill="auto"/>
            <w:noWrap/>
            <w:vAlign w:val="center"/>
          </w:tcPr>
          <w:p w14:paraId="77B99D8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宋体"/>
                <w:highlight w:val="none"/>
                <w:lang w:val="en-US" w:eastAsia="zh-CN"/>
              </w:rPr>
            </w:pPr>
            <w:r>
              <w:rPr>
                <w:rFonts w:hint="default"/>
                <w:highlight w:val="none"/>
              </w:rPr>
              <w:t>菌落总数（CFU/mL</w:t>
            </w:r>
            <w:r>
              <w:rPr>
                <w:rFonts w:hint="eastAsia"/>
                <w:highlight w:val="none"/>
                <w:lang w:eastAsia="zh-CN"/>
              </w:rPr>
              <w:t>）</w:t>
            </w:r>
          </w:p>
        </w:tc>
        <w:tc>
          <w:tcPr>
            <w:tcW w:w="0" w:type="auto"/>
            <w:tcBorders>
              <w:tl2br w:val="nil"/>
              <w:tr2bl w:val="nil"/>
            </w:tcBorders>
            <w:shd w:val="clear" w:color="auto" w:fill="auto"/>
            <w:noWrap/>
            <w:vAlign w:val="center"/>
          </w:tcPr>
          <w:p w14:paraId="226DBEE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50</w:t>
            </w:r>
          </w:p>
        </w:tc>
        <w:tc>
          <w:tcPr>
            <w:tcW w:w="0" w:type="auto"/>
            <w:tcBorders>
              <w:tl2br w:val="nil"/>
              <w:tr2bl w:val="nil"/>
            </w:tcBorders>
            <w:shd w:val="clear" w:color="auto" w:fill="auto"/>
            <w:noWrap/>
            <w:vAlign w:val="center"/>
          </w:tcPr>
          <w:p w14:paraId="745BC5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56</w:t>
            </w:r>
          </w:p>
        </w:tc>
      </w:tr>
      <w:tr w14:paraId="576322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1ECE1A7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挥发性酚类</w:t>
            </w:r>
          </w:p>
        </w:tc>
        <w:tc>
          <w:tcPr>
            <w:tcW w:w="0" w:type="auto"/>
            <w:tcBorders>
              <w:tl2br w:val="nil"/>
              <w:tr2bl w:val="nil"/>
            </w:tcBorders>
            <w:shd w:val="clear" w:color="auto" w:fill="auto"/>
            <w:noWrap/>
            <w:vAlign w:val="center"/>
          </w:tcPr>
          <w:p w14:paraId="4FBF3B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3A33CAE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28DD03B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lang w:val="en-US" w:eastAsia="zh-CN"/>
              </w:rPr>
            </w:pPr>
            <w:r>
              <w:rPr>
                <w:rFonts w:hint="default"/>
                <w:highlight w:val="none"/>
              </w:rPr>
              <w:t>钾</w:t>
            </w:r>
          </w:p>
        </w:tc>
        <w:tc>
          <w:tcPr>
            <w:tcW w:w="0" w:type="auto"/>
            <w:tcBorders>
              <w:tl2br w:val="nil"/>
              <w:tr2bl w:val="nil"/>
            </w:tcBorders>
            <w:shd w:val="clear" w:color="auto" w:fill="auto"/>
            <w:noWrap/>
            <w:vAlign w:val="center"/>
          </w:tcPr>
          <w:p w14:paraId="2D65AC6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lang w:val="en-US" w:eastAsia="zh-CN"/>
              </w:rPr>
            </w:pPr>
            <w:r>
              <w:rPr>
                <w:rFonts w:hint="default"/>
                <w:highlight w:val="none"/>
              </w:rPr>
              <w:t>0.75</w:t>
            </w:r>
          </w:p>
        </w:tc>
        <w:tc>
          <w:tcPr>
            <w:tcW w:w="0" w:type="auto"/>
            <w:tcBorders>
              <w:tl2br w:val="nil"/>
              <w:tr2bl w:val="nil"/>
            </w:tcBorders>
            <w:shd w:val="clear" w:color="auto" w:fill="auto"/>
            <w:noWrap/>
            <w:vAlign w:val="center"/>
          </w:tcPr>
          <w:p w14:paraId="2B0AA62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lang w:val="en-US" w:eastAsia="zh-CN"/>
              </w:rPr>
            </w:pPr>
            <w:r>
              <w:rPr>
                <w:rFonts w:hint="default"/>
                <w:highlight w:val="none"/>
              </w:rPr>
              <w:t>3.07</w:t>
            </w:r>
          </w:p>
        </w:tc>
      </w:tr>
      <w:tr w14:paraId="24F4C2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5976D1B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氰化物</w:t>
            </w:r>
          </w:p>
        </w:tc>
        <w:tc>
          <w:tcPr>
            <w:tcW w:w="0" w:type="auto"/>
            <w:tcBorders>
              <w:tl2br w:val="nil"/>
              <w:tr2bl w:val="nil"/>
            </w:tcBorders>
            <w:shd w:val="clear" w:color="auto" w:fill="auto"/>
            <w:noWrap/>
            <w:vAlign w:val="center"/>
          </w:tcPr>
          <w:p w14:paraId="3BB874B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43C9F0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577C19E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钠</w:t>
            </w:r>
          </w:p>
        </w:tc>
        <w:tc>
          <w:tcPr>
            <w:tcW w:w="0" w:type="auto"/>
            <w:tcBorders>
              <w:tl2br w:val="nil"/>
              <w:tr2bl w:val="nil"/>
            </w:tcBorders>
            <w:shd w:val="clear" w:color="auto" w:fill="auto"/>
            <w:noWrap/>
            <w:vAlign w:val="center"/>
          </w:tcPr>
          <w:p w14:paraId="2C7E3A0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18</w:t>
            </w:r>
          </w:p>
        </w:tc>
        <w:tc>
          <w:tcPr>
            <w:tcW w:w="0" w:type="auto"/>
            <w:tcBorders>
              <w:tl2br w:val="nil"/>
              <w:tr2bl w:val="nil"/>
            </w:tcBorders>
            <w:shd w:val="clear" w:color="auto" w:fill="auto"/>
            <w:noWrap/>
            <w:vAlign w:val="center"/>
          </w:tcPr>
          <w:p w14:paraId="38AF23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40.3</w:t>
            </w:r>
          </w:p>
        </w:tc>
      </w:tr>
      <w:tr w14:paraId="35CE10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4AA7066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砷</w:t>
            </w:r>
          </w:p>
        </w:tc>
        <w:tc>
          <w:tcPr>
            <w:tcW w:w="0" w:type="auto"/>
            <w:tcBorders>
              <w:tl2br w:val="nil"/>
              <w:tr2bl w:val="nil"/>
            </w:tcBorders>
            <w:shd w:val="clear" w:color="auto" w:fill="auto"/>
            <w:noWrap/>
            <w:vAlign w:val="center"/>
          </w:tcPr>
          <w:p w14:paraId="0F95CEA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0.0006</w:t>
            </w:r>
          </w:p>
        </w:tc>
        <w:tc>
          <w:tcPr>
            <w:tcW w:w="0" w:type="auto"/>
            <w:tcBorders>
              <w:tl2br w:val="nil"/>
              <w:tr2bl w:val="nil"/>
            </w:tcBorders>
            <w:shd w:val="clear" w:color="auto" w:fill="auto"/>
            <w:noWrap/>
            <w:vAlign w:val="center"/>
          </w:tcPr>
          <w:p w14:paraId="6AF874F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0.0009</w:t>
            </w:r>
          </w:p>
        </w:tc>
        <w:tc>
          <w:tcPr>
            <w:tcW w:w="0" w:type="auto"/>
            <w:tcBorders>
              <w:tl2br w:val="nil"/>
              <w:tr2bl w:val="nil"/>
            </w:tcBorders>
            <w:shd w:val="clear" w:color="auto" w:fill="auto"/>
            <w:noWrap/>
            <w:vAlign w:val="center"/>
          </w:tcPr>
          <w:p w14:paraId="3F12F7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钙</w:t>
            </w:r>
          </w:p>
        </w:tc>
        <w:tc>
          <w:tcPr>
            <w:tcW w:w="0" w:type="auto"/>
            <w:tcBorders>
              <w:tl2br w:val="nil"/>
              <w:tr2bl w:val="nil"/>
            </w:tcBorders>
            <w:shd w:val="clear" w:color="auto" w:fill="auto"/>
            <w:noWrap/>
            <w:vAlign w:val="center"/>
          </w:tcPr>
          <w:p w14:paraId="708A33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120</w:t>
            </w:r>
          </w:p>
        </w:tc>
        <w:tc>
          <w:tcPr>
            <w:tcW w:w="0" w:type="auto"/>
            <w:tcBorders>
              <w:tl2br w:val="nil"/>
              <w:tr2bl w:val="nil"/>
            </w:tcBorders>
            <w:shd w:val="clear" w:color="auto" w:fill="auto"/>
            <w:noWrap/>
            <w:vAlign w:val="center"/>
          </w:tcPr>
          <w:p w14:paraId="70ACC1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124</w:t>
            </w:r>
          </w:p>
        </w:tc>
      </w:tr>
      <w:tr w14:paraId="5B4A7D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B78CC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汞</w:t>
            </w:r>
          </w:p>
        </w:tc>
        <w:tc>
          <w:tcPr>
            <w:tcW w:w="0" w:type="auto"/>
            <w:tcBorders>
              <w:tl2br w:val="nil"/>
              <w:tr2bl w:val="nil"/>
            </w:tcBorders>
            <w:shd w:val="clear" w:color="auto" w:fill="auto"/>
            <w:noWrap/>
            <w:vAlign w:val="center"/>
          </w:tcPr>
          <w:p w14:paraId="72156FB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3A64883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42346D8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镁</w:t>
            </w:r>
          </w:p>
        </w:tc>
        <w:tc>
          <w:tcPr>
            <w:tcW w:w="0" w:type="auto"/>
            <w:tcBorders>
              <w:tl2br w:val="nil"/>
              <w:tr2bl w:val="nil"/>
            </w:tcBorders>
            <w:shd w:val="clear" w:color="auto" w:fill="auto"/>
            <w:noWrap/>
            <w:vAlign w:val="center"/>
          </w:tcPr>
          <w:p w14:paraId="5CEC02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13.4</w:t>
            </w:r>
          </w:p>
        </w:tc>
        <w:tc>
          <w:tcPr>
            <w:tcW w:w="0" w:type="auto"/>
            <w:tcBorders>
              <w:tl2br w:val="nil"/>
              <w:tr2bl w:val="nil"/>
            </w:tcBorders>
            <w:shd w:val="clear" w:color="auto" w:fill="auto"/>
            <w:noWrap/>
            <w:vAlign w:val="center"/>
          </w:tcPr>
          <w:p w14:paraId="2FA7FD0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6.74</w:t>
            </w:r>
          </w:p>
        </w:tc>
      </w:tr>
      <w:tr w14:paraId="6CE823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3D853B1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六价铬</w:t>
            </w:r>
          </w:p>
        </w:tc>
        <w:tc>
          <w:tcPr>
            <w:tcW w:w="0" w:type="auto"/>
            <w:tcBorders>
              <w:tl2br w:val="nil"/>
              <w:tr2bl w:val="nil"/>
            </w:tcBorders>
            <w:shd w:val="clear" w:color="auto" w:fill="auto"/>
            <w:noWrap/>
            <w:vAlign w:val="center"/>
          </w:tcPr>
          <w:p w14:paraId="2ED77CA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220BA92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7E8F498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CO32-</w:t>
            </w:r>
          </w:p>
        </w:tc>
        <w:tc>
          <w:tcPr>
            <w:tcW w:w="0" w:type="auto"/>
            <w:tcBorders>
              <w:tl2br w:val="nil"/>
              <w:tr2bl w:val="nil"/>
            </w:tcBorders>
            <w:shd w:val="clear" w:color="auto" w:fill="auto"/>
            <w:noWrap/>
            <w:vAlign w:val="center"/>
          </w:tcPr>
          <w:p w14:paraId="05A3BA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c>
          <w:tcPr>
            <w:tcW w:w="0" w:type="auto"/>
            <w:tcBorders>
              <w:tl2br w:val="nil"/>
              <w:tr2bl w:val="nil"/>
            </w:tcBorders>
            <w:shd w:val="clear" w:color="auto" w:fill="auto"/>
            <w:noWrap/>
            <w:vAlign w:val="center"/>
          </w:tcPr>
          <w:p w14:paraId="011BDB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r>
      <w:tr w14:paraId="31E5EB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0DC1CF2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总硬度</w:t>
            </w:r>
          </w:p>
        </w:tc>
        <w:tc>
          <w:tcPr>
            <w:tcW w:w="0" w:type="auto"/>
            <w:tcBorders>
              <w:tl2br w:val="nil"/>
              <w:tr2bl w:val="nil"/>
            </w:tcBorders>
            <w:shd w:val="clear" w:color="auto" w:fill="auto"/>
            <w:noWrap/>
            <w:vAlign w:val="center"/>
          </w:tcPr>
          <w:p w14:paraId="22B652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380</w:t>
            </w:r>
          </w:p>
        </w:tc>
        <w:tc>
          <w:tcPr>
            <w:tcW w:w="0" w:type="auto"/>
            <w:tcBorders>
              <w:tl2br w:val="nil"/>
              <w:tr2bl w:val="nil"/>
            </w:tcBorders>
            <w:shd w:val="clear" w:color="auto" w:fill="auto"/>
            <w:noWrap/>
            <w:vAlign w:val="center"/>
          </w:tcPr>
          <w:p w14:paraId="330F2D2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348</w:t>
            </w:r>
          </w:p>
        </w:tc>
        <w:tc>
          <w:tcPr>
            <w:tcW w:w="0" w:type="auto"/>
            <w:tcBorders>
              <w:tl2br w:val="nil"/>
              <w:tr2bl w:val="nil"/>
            </w:tcBorders>
            <w:shd w:val="clear" w:color="auto" w:fill="auto"/>
            <w:noWrap/>
            <w:vAlign w:val="center"/>
          </w:tcPr>
          <w:p w14:paraId="4CC175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HCO3-</w:t>
            </w:r>
          </w:p>
        </w:tc>
        <w:tc>
          <w:tcPr>
            <w:tcW w:w="0" w:type="auto"/>
            <w:tcBorders>
              <w:tl2br w:val="nil"/>
              <w:tr2bl w:val="nil"/>
            </w:tcBorders>
            <w:shd w:val="clear" w:color="auto" w:fill="auto"/>
            <w:noWrap/>
            <w:vAlign w:val="center"/>
          </w:tcPr>
          <w:p w14:paraId="0A70B43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432</w:t>
            </w:r>
          </w:p>
        </w:tc>
        <w:tc>
          <w:tcPr>
            <w:tcW w:w="0" w:type="auto"/>
            <w:tcBorders>
              <w:tl2br w:val="nil"/>
              <w:tr2bl w:val="nil"/>
            </w:tcBorders>
            <w:shd w:val="clear" w:color="auto" w:fill="auto"/>
            <w:noWrap/>
            <w:vAlign w:val="center"/>
          </w:tcPr>
          <w:p w14:paraId="76E0AFF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321</w:t>
            </w:r>
          </w:p>
        </w:tc>
      </w:tr>
      <w:tr w14:paraId="1FF75C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036ADDA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铅</w:t>
            </w:r>
          </w:p>
        </w:tc>
        <w:tc>
          <w:tcPr>
            <w:tcW w:w="0" w:type="auto"/>
            <w:tcBorders>
              <w:tl2br w:val="nil"/>
              <w:tr2bl w:val="nil"/>
            </w:tcBorders>
            <w:shd w:val="clear" w:color="auto" w:fill="auto"/>
            <w:noWrap/>
            <w:vAlign w:val="center"/>
          </w:tcPr>
          <w:p w14:paraId="188563E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0.003</w:t>
            </w:r>
          </w:p>
        </w:tc>
        <w:tc>
          <w:tcPr>
            <w:tcW w:w="0" w:type="auto"/>
            <w:tcBorders>
              <w:tl2br w:val="nil"/>
              <w:tr2bl w:val="nil"/>
            </w:tcBorders>
            <w:shd w:val="clear" w:color="auto" w:fill="auto"/>
            <w:noWrap/>
            <w:vAlign w:val="center"/>
          </w:tcPr>
          <w:p w14:paraId="484842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0.005</w:t>
            </w:r>
          </w:p>
        </w:tc>
        <w:tc>
          <w:tcPr>
            <w:tcW w:w="0" w:type="auto"/>
            <w:tcBorders>
              <w:tl2br w:val="nil"/>
              <w:tr2bl w:val="nil"/>
            </w:tcBorders>
            <w:shd w:val="clear" w:color="auto" w:fill="auto"/>
            <w:noWrap/>
            <w:vAlign w:val="center"/>
          </w:tcPr>
          <w:p w14:paraId="6DE7159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铜</w:t>
            </w:r>
          </w:p>
        </w:tc>
        <w:tc>
          <w:tcPr>
            <w:tcW w:w="0" w:type="auto"/>
            <w:tcBorders>
              <w:tl2br w:val="nil"/>
              <w:tr2bl w:val="nil"/>
            </w:tcBorders>
            <w:shd w:val="clear" w:color="auto" w:fill="auto"/>
            <w:noWrap/>
            <w:vAlign w:val="center"/>
          </w:tcPr>
          <w:p w14:paraId="292A167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0.001</w:t>
            </w:r>
          </w:p>
        </w:tc>
        <w:tc>
          <w:tcPr>
            <w:tcW w:w="0" w:type="auto"/>
            <w:tcBorders>
              <w:tl2br w:val="nil"/>
              <w:tr2bl w:val="nil"/>
            </w:tcBorders>
            <w:shd w:val="clear" w:color="auto" w:fill="auto"/>
            <w:noWrap/>
            <w:vAlign w:val="center"/>
          </w:tcPr>
          <w:p w14:paraId="19F46A4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0.003</w:t>
            </w:r>
          </w:p>
        </w:tc>
      </w:tr>
      <w:tr w14:paraId="0DDC46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5A1792E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氟化物</w:t>
            </w:r>
          </w:p>
        </w:tc>
        <w:tc>
          <w:tcPr>
            <w:tcW w:w="0" w:type="auto"/>
            <w:tcBorders>
              <w:tl2br w:val="nil"/>
              <w:tr2bl w:val="nil"/>
            </w:tcBorders>
            <w:shd w:val="clear" w:color="auto" w:fill="auto"/>
            <w:noWrap/>
            <w:vAlign w:val="center"/>
          </w:tcPr>
          <w:p w14:paraId="47808E6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0.404</w:t>
            </w:r>
          </w:p>
        </w:tc>
        <w:tc>
          <w:tcPr>
            <w:tcW w:w="0" w:type="auto"/>
            <w:tcBorders>
              <w:tl2br w:val="nil"/>
              <w:tr2bl w:val="nil"/>
            </w:tcBorders>
            <w:shd w:val="clear" w:color="auto" w:fill="auto"/>
            <w:noWrap/>
            <w:vAlign w:val="center"/>
          </w:tcPr>
          <w:p w14:paraId="7A1FE5A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0.905</w:t>
            </w:r>
          </w:p>
        </w:tc>
        <w:tc>
          <w:tcPr>
            <w:tcW w:w="0" w:type="auto"/>
            <w:tcBorders>
              <w:tl2br w:val="nil"/>
              <w:tr2bl w:val="nil"/>
            </w:tcBorders>
            <w:shd w:val="clear" w:color="auto" w:fill="auto"/>
            <w:noWrap/>
            <w:vAlign w:val="center"/>
          </w:tcPr>
          <w:p w14:paraId="2FF209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锌</w:t>
            </w:r>
          </w:p>
        </w:tc>
        <w:tc>
          <w:tcPr>
            <w:tcW w:w="0" w:type="auto"/>
            <w:tcBorders>
              <w:tl2br w:val="nil"/>
              <w:tr2bl w:val="nil"/>
            </w:tcBorders>
            <w:shd w:val="clear" w:color="auto" w:fill="auto"/>
            <w:noWrap/>
            <w:vAlign w:val="center"/>
          </w:tcPr>
          <w:p w14:paraId="0CB9D63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c>
          <w:tcPr>
            <w:tcW w:w="0" w:type="auto"/>
            <w:tcBorders>
              <w:tl2br w:val="nil"/>
              <w:tr2bl w:val="nil"/>
            </w:tcBorders>
            <w:shd w:val="clear" w:color="auto" w:fill="auto"/>
            <w:noWrap/>
            <w:vAlign w:val="center"/>
          </w:tcPr>
          <w:p w14:paraId="7BB33EE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r>
      <w:tr w14:paraId="474B6C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6A0ADD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镉</w:t>
            </w:r>
          </w:p>
        </w:tc>
        <w:tc>
          <w:tcPr>
            <w:tcW w:w="0" w:type="auto"/>
            <w:tcBorders>
              <w:tl2br w:val="nil"/>
              <w:tr2bl w:val="nil"/>
            </w:tcBorders>
            <w:shd w:val="clear" w:color="auto" w:fill="auto"/>
            <w:noWrap/>
            <w:vAlign w:val="center"/>
          </w:tcPr>
          <w:p w14:paraId="2C22687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0.0008</w:t>
            </w:r>
          </w:p>
        </w:tc>
        <w:tc>
          <w:tcPr>
            <w:tcW w:w="0" w:type="auto"/>
            <w:tcBorders>
              <w:tl2br w:val="nil"/>
              <w:tr2bl w:val="nil"/>
            </w:tcBorders>
            <w:shd w:val="clear" w:color="auto" w:fill="auto"/>
            <w:noWrap/>
            <w:vAlign w:val="center"/>
          </w:tcPr>
          <w:p w14:paraId="2C73E84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0.0008</w:t>
            </w:r>
          </w:p>
        </w:tc>
        <w:tc>
          <w:tcPr>
            <w:tcW w:w="0" w:type="auto"/>
            <w:tcBorders>
              <w:tl2br w:val="nil"/>
              <w:tr2bl w:val="nil"/>
            </w:tcBorders>
            <w:shd w:val="clear" w:color="auto" w:fill="auto"/>
            <w:noWrap/>
            <w:vAlign w:val="center"/>
          </w:tcPr>
          <w:p w14:paraId="0C71411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硫化物</w:t>
            </w:r>
          </w:p>
        </w:tc>
        <w:tc>
          <w:tcPr>
            <w:tcW w:w="0" w:type="auto"/>
            <w:tcBorders>
              <w:tl2br w:val="nil"/>
              <w:tr2bl w:val="nil"/>
            </w:tcBorders>
            <w:shd w:val="clear" w:color="auto" w:fill="auto"/>
            <w:noWrap/>
            <w:vAlign w:val="center"/>
          </w:tcPr>
          <w:p w14:paraId="12C854B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c>
          <w:tcPr>
            <w:tcW w:w="0" w:type="auto"/>
            <w:tcBorders>
              <w:tl2br w:val="nil"/>
              <w:tr2bl w:val="nil"/>
            </w:tcBorders>
            <w:shd w:val="clear" w:color="auto" w:fill="auto"/>
            <w:noWrap/>
            <w:vAlign w:val="center"/>
          </w:tcPr>
          <w:p w14:paraId="5E8F0EA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r>
      <w:tr w14:paraId="261196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3953227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铁</w:t>
            </w:r>
          </w:p>
        </w:tc>
        <w:tc>
          <w:tcPr>
            <w:tcW w:w="0" w:type="auto"/>
            <w:tcBorders>
              <w:tl2br w:val="nil"/>
              <w:tr2bl w:val="nil"/>
            </w:tcBorders>
            <w:shd w:val="clear" w:color="auto" w:fill="auto"/>
            <w:noWrap/>
            <w:vAlign w:val="center"/>
          </w:tcPr>
          <w:p w14:paraId="0E1368C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794D9AA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4C5BCB7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三氯甲烷</w:t>
            </w:r>
          </w:p>
        </w:tc>
        <w:tc>
          <w:tcPr>
            <w:tcW w:w="0" w:type="auto"/>
            <w:tcBorders>
              <w:tl2br w:val="nil"/>
              <w:tr2bl w:val="nil"/>
            </w:tcBorders>
            <w:shd w:val="clear" w:color="auto" w:fill="auto"/>
            <w:noWrap/>
            <w:vAlign w:val="center"/>
          </w:tcPr>
          <w:p w14:paraId="312E599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0.0037</w:t>
            </w:r>
          </w:p>
        </w:tc>
        <w:tc>
          <w:tcPr>
            <w:tcW w:w="0" w:type="auto"/>
            <w:tcBorders>
              <w:tl2br w:val="nil"/>
              <w:tr2bl w:val="nil"/>
            </w:tcBorders>
            <w:shd w:val="clear" w:color="auto" w:fill="auto"/>
            <w:noWrap/>
            <w:vAlign w:val="center"/>
          </w:tcPr>
          <w:p w14:paraId="58BD2D3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r>
      <w:tr w14:paraId="2925CA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56F532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锰</w:t>
            </w:r>
          </w:p>
        </w:tc>
        <w:tc>
          <w:tcPr>
            <w:tcW w:w="0" w:type="auto"/>
            <w:tcBorders>
              <w:tl2br w:val="nil"/>
              <w:tr2bl w:val="nil"/>
            </w:tcBorders>
            <w:shd w:val="clear" w:color="auto" w:fill="auto"/>
            <w:noWrap/>
            <w:vAlign w:val="center"/>
          </w:tcPr>
          <w:p w14:paraId="7635614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76939C8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ND</w:t>
            </w:r>
          </w:p>
        </w:tc>
        <w:tc>
          <w:tcPr>
            <w:tcW w:w="0" w:type="auto"/>
            <w:tcBorders>
              <w:tl2br w:val="nil"/>
              <w:tr2bl w:val="nil"/>
            </w:tcBorders>
            <w:shd w:val="clear" w:color="auto" w:fill="auto"/>
            <w:noWrap/>
            <w:vAlign w:val="center"/>
          </w:tcPr>
          <w:p w14:paraId="4560846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四氯化碳</w:t>
            </w:r>
          </w:p>
        </w:tc>
        <w:tc>
          <w:tcPr>
            <w:tcW w:w="0" w:type="auto"/>
            <w:tcBorders>
              <w:tl2br w:val="nil"/>
              <w:tr2bl w:val="nil"/>
            </w:tcBorders>
            <w:shd w:val="clear" w:color="auto" w:fill="auto"/>
            <w:noWrap/>
            <w:vAlign w:val="center"/>
          </w:tcPr>
          <w:p w14:paraId="60689A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c>
          <w:tcPr>
            <w:tcW w:w="0" w:type="auto"/>
            <w:tcBorders>
              <w:tl2br w:val="nil"/>
              <w:tr2bl w:val="nil"/>
            </w:tcBorders>
            <w:shd w:val="clear" w:color="auto" w:fill="auto"/>
            <w:noWrap/>
            <w:vAlign w:val="center"/>
          </w:tcPr>
          <w:p w14:paraId="387BE4A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r>
      <w:tr w14:paraId="5F9E3B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082E8A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溶解性总固体</w:t>
            </w:r>
          </w:p>
        </w:tc>
        <w:tc>
          <w:tcPr>
            <w:tcW w:w="0" w:type="auto"/>
            <w:tcBorders>
              <w:tl2br w:val="nil"/>
              <w:tr2bl w:val="nil"/>
            </w:tcBorders>
            <w:shd w:val="clear" w:color="auto" w:fill="auto"/>
            <w:noWrap/>
            <w:vAlign w:val="center"/>
          </w:tcPr>
          <w:p w14:paraId="2412FB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467</w:t>
            </w:r>
          </w:p>
        </w:tc>
        <w:tc>
          <w:tcPr>
            <w:tcW w:w="0" w:type="auto"/>
            <w:tcBorders>
              <w:tl2br w:val="nil"/>
              <w:tr2bl w:val="nil"/>
            </w:tcBorders>
            <w:shd w:val="clear" w:color="auto" w:fill="auto"/>
            <w:noWrap/>
            <w:vAlign w:val="center"/>
          </w:tcPr>
          <w:p w14:paraId="47C30D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494</w:t>
            </w:r>
          </w:p>
        </w:tc>
        <w:tc>
          <w:tcPr>
            <w:tcW w:w="0" w:type="auto"/>
            <w:tcBorders>
              <w:tl2br w:val="nil"/>
              <w:tr2bl w:val="nil"/>
            </w:tcBorders>
            <w:shd w:val="clear" w:color="auto" w:fill="auto"/>
            <w:noWrap/>
            <w:vAlign w:val="center"/>
          </w:tcPr>
          <w:p w14:paraId="7A11F68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苯</w:t>
            </w:r>
          </w:p>
        </w:tc>
        <w:tc>
          <w:tcPr>
            <w:tcW w:w="0" w:type="auto"/>
            <w:tcBorders>
              <w:tl2br w:val="nil"/>
              <w:tr2bl w:val="nil"/>
            </w:tcBorders>
            <w:shd w:val="clear" w:color="auto" w:fill="auto"/>
            <w:noWrap/>
            <w:vAlign w:val="center"/>
          </w:tcPr>
          <w:p w14:paraId="695271A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eastAsia"/>
                <w:highlight w:val="none"/>
              </w:rPr>
              <w:t>ND</w:t>
            </w:r>
          </w:p>
        </w:tc>
        <w:tc>
          <w:tcPr>
            <w:tcW w:w="0" w:type="auto"/>
            <w:tcBorders>
              <w:tl2br w:val="nil"/>
              <w:tr2bl w:val="nil"/>
            </w:tcBorders>
            <w:shd w:val="clear" w:color="auto" w:fill="auto"/>
            <w:noWrap/>
            <w:vAlign w:val="center"/>
          </w:tcPr>
          <w:p w14:paraId="5697681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r>
      <w:tr w14:paraId="3AB153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04234B6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高锰酸盐指数</w:t>
            </w:r>
          </w:p>
        </w:tc>
        <w:tc>
          <w:tcPr>
            <w:tcW w:w="0" w:type="auto"/>
            <w:tcBorders>
              <w:tl2br w:val="nil"/>
              <w:tr2bl w:val="nil"/>
            </w:tcBorders>
            <w:shd w:val="clear" w:color="auto" w:fill="auto"/>
            <w:noWrap/>
            <w:vAlign w:val="center"/>
          </w:tcPr>
          <w:p w14:paraId="68FA94D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1.5</w:t>
            </w:r>
          </w:p>
        </w:tc>
        <w:tc>
          <w:tcPr>
            <w:tcW w:w="0" w:type="auto"/>
            <w:tcBorders>
              <w:tl2br w:val="nil"/>
              <w:tr2bl w:val="nil"/>
            </w:tcBorders>
            <w:shd w:val="clear" w:color="auto" w:fill="auto"/>
            <w:noWrap/>
            <w:vAlign w:val="center"/>
          </w:tcPr>
          <w:p w14:paraId="0F986C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rPr>
            </w:pPr>
            <w:r>
              <w:rPr>
                <w:rFonts w:hint="default"/>
                <w:highlight w:val="none"/>
              </w:rPr>
              <w:t>1.4</w:t>
            </w:r>
          </w:p>
        </w:tc>
        <w:tc>
          <w:tcPr>
            <w:tcW w:w="0" w:type="auto"/>
            <w:tcBorders>
              <w:tl2br w:val="nil"/>
              <w:tr2bl w:val="nil"/>
            </w:tcBorders>
            <w:shd w:val="clear" w:color="auto" w:fill="auto"/>
            <w:noWrap/>
            <w:vAlign w:val="center"/>
          </w:tcPr>
          <w:p w14:paraId="4AFE06B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甲苯</w:t>
            </w:r>
          </w:p>
        </w:tc>
        <w:tc>
          <w:tcPr>
            <w:tcW w:w="0" w:type="auto"/>
            <w:tcBorders>
              <w:tl2br w:val="nil"/>
              <w:tr2bl w:val="nil"/>
            </w:tcBorders>
            <w:shd w:val="clear" w:color="auto" w:fill="auto"/>
            <w:noWrap/>
            <w:vAlign w:val="center"/>
          </w:tcPr>
          <w:p w14:paraId="16AC361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c>
          <w:tcPr>
            <w:tcW w:w="0" w:type="auto"/>
            <w:tcBorders>
              <w:tl2br w:val="nil"/>
              <w:tr2bl w:val="nil"/>
            </w:tcBorders>
            <w:shd w:val="clear" w:color="auto" w:fill="auto"/>
            <w:noWrap/>
            <w:vAlign w:val="center"/>
          </w:tcPr>
          <w:p w14:paraId="716D145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highlight w:val="none"/>
                <w:lang w:val="en-US" w:eastAsia="zh-CN"/>
              </w:rPr>
            </w:pPr>
            <w:r>
              <w:rPr>
                <w:rFonts w:hint="default"/>
                <w:highlight w:val="none"/>
              </w:rPr>
              <w:t>ND</w:t>
            </w:r>
          </w:p>
        </w:tc>
      </w:tr>
    </w:tbl>
    <w:p w14:paraId="09CCC60B">
      <w:pPr>
        <w:adjustRightInd w:val="0"/>
        <w:snapToGrid w:val="0"/>
        <w:spacing w:before="120" w:beforeLines="50" w:line="360" w:lineRule="auto"/>
        <w:ind w:firstLine="480" w:firstLineChars="200"/>
        <w:rPr>
          <w:rFonts w:hint="default" w:ascii="Times New Roman" w:hAnsi="Times New Roman" w:cs="Times New Roman" w:eastAsiaTheme="minorEastAsia"/>
          <w:color w:val="auto"/>
          <w:sz w:val="24"/>
          <w:highlight w:val="none"/>
          <w:lang w:eastAsia="zh-CN"/>
        </w:rPr>
      </w:pPr>
      <w:r>
        <w:rPr>
          <w:rFonts w:hint="default" w:ascii="Times New Roman" w:hAnsi="Times New Roman" w:cs="Times New Roman"/>
          <w:color w:val="auto"/>
          <w:sz w:val="24"/>
          <w:highlight w:val="none"/>
        </w:rPr>
        <w:t>由上表可知，</w:t>
      </w:r>
      <w:r>
        <w:rPr>
          <w:rFonts w:hint="default" w:ascii="Times New Roman" w:hAnsi="Times New Roman" w:eastAsia="宋体" w:cs="Times New Roman"/>
          <w:color w:val="auto"/>
          <w:sz w:val="24"/>
          <w:szCs w:val="24"/>
          <w:highlight w:val="none"/>
          <w:lang w:val="en-US" w:eastAsia="zh-CN"/>
        </w:rPr>
        <w:t>评估区域内地下水质量现状各项指标均能达到</w:t>
      </w:r>
      <w:r>
        <w:rPr>
          <w:rFonts w:hint="default" w:ascii="Times New Roman" w:hAnsi="Times New Roman" w:cs="Times New Roman"/>
          <w:highlight w:val="none"/>
        </w:rPr>
        <w:t>《地下水质量标准》（GB/T14848-2017）中的Ⅲ类标准要求</w:t>
      </w:r>
      <w:r>
        <w:rPr>
          <w:rFonts w:hint="default" w:ascii="Times New Roman" w:hAnsi="Times New Roman" w:cs="Times New Roman"/>
          <w:highlight w:val="none"/>
          <w:lang w:eastAsia="zh-CN"/>
        </w:rPr>
        <w:t>。</w:t>
      </w:r>
    </w:p>
    <w:p w14:paraId="77C89CAA">
      <w:pPr>
        <w:bidi w:val="0"/>
        <w:outlineLvl w:val="1"/>
        <w:rPr>
          <w:rFonts w:hint="default" w:ascii="Times New Roman" w:hAnsi="Times New Roman" w:cs="Times New Roman"/>
          <w:highlight w:val="none"/>
          <w:lang w:val="en-US" w:eastAsia="zh-CN"/>
        </w:rPr>
      </w:pPr>
      <w:bookmarkStart w:id="491" w:name="_Toc21901"/>
      <w:bookmarkStart w:id="492" w:name="_Toc23258"/>
      <w:bookmarkStart w:id="493" w:name="_Toc13501"/>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本次评估现状监测</w:t>
      </w:r>
      <w:bookmarkEnd w:id="491"/>
      <w:bookmarkEnd w:id="492"/>
      <w:bookmarkEnd w:id="493"/>
    </w:p>
    <w:p w14:paraId="40E75943">
      <w:pPr>
        <w:outlineLvl w:val="0"/>
        <w:rPr>
          <w:rFonts w:hint="default" w:ascii="Times New Roman" w:hAnsi="Times New Roman" w:cs="Times New Roman"/>
          <w:highlight w:val="none"/>
          <w:lang w:val="en-US" w:eastAsia="zh-CN"/>
        </w:rPr>
      </w:pPr>
      <w:bookmarkStart w:id="494" w:name="_Toc6235"/>
      <w:bookmarkStart w:id="495" w:name="_Toc27425"/>
      <w:bookmarkStart w:id="496" w:name="_Toc4372"/>
      <w:r>
        <w:rPr>
          <w:rFonts w:hint="default" w:ascii="Times New Roman" w:hAnsi="Times New Roman" w:cs="Times New Roman"/>
          <w:highlight w:val="none"/>
          <w:lang w:val="en-US" w:eastAsia="zh-CN"/>
        </w:rPr>
        <w:t>1、监测布点及监测项目</w:t>
      </w:r>
      <w:bookmarkEnd w:id="494"/>
      <w:bookmarkEnd w:id="495"/>
      <w:bookmarkEnd w:id="496"/>
    </w:p>
    <w:p w14:paraId="59A808F5">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根据《遂宁船山高新技术产业园区总体规划（2023-2035）环境影响报告书》园区环境质量监测计划表，该监测计划提出</w:t>
      </w:r>
      <w:r>
        <w:rPr>
          <w:rFonts w:hint="eastAsia" w:ascii="Times New Roman" w:hAnsi="Times New Roman" w:cs="Times New Roman"/>
          <w:highlight w:val="none"/>
          <w:lang w:val="en-US" w:eastAsia="zh-CN"/>
        </w:rPr>
        <w:t>园区地下水水质监测点位为电子信息产业园内</w:t>
      </w:r>
      <w:r>
        <w:rPr>
          <w:rFonts w:hint="eastAsia" w:cs="Times New Roman"/>
          <w:highlight w:val="none"/>
          <w:lang w:val="en-US" w:eastAsia="zh-CN"/>
        </w:rPr>
        <w:t>。</w:t>
      </w:r>
      <w:r>
        <w:rPr>
          <w:rFonts w:hint="eastAsia" w:ascii="Times New Roman" w:hAnsi="Times New Roman" w:cs="Times New Roman"/>
          <w:highlight w:val="none"/>
          <w:lang w:val="en-US" w:eastAsia="zh-CN"/>
        </w:rPr>
        <w:t>本次评估结合规划环评监测计划表要求、评估区域工业用开发规划及《</w:t>
      </w:r>
      <w:r>
        <w:rPr>
          <w:rFonts w:hint="eastAsia" w:cs="Times New Roman"/>
          <w:highlight w:val="none"/>
          <w:lang w:val="en-US" w:eastAsia="zh-CN"/>
        </w:rPr>
        <w:t>环境影响评价技术导则 地下水环境</w:t>
      </w:r>
      <w:r>
        <w:rPr>
          <w:rFonts w:hint="eastAsia" w:ascii="Times New Roman" w:hAnsi="Times New Roman" w:cs="Times New Roman"/>
          <w:highlight w:val="none"/>
          <w:lang w:val="en-US" w:eastAsia="zh-CN"/>
        </w:rPr>
        <w:t>》</w:t>
      </w:r>
      <w:r>
        <w:rPr>
          <w:rFonts w:hint="eastAsia" w:cs="Times New Roman"/>
          <w:highlight w:val="none"/>
          <w:lang w:val="en-US" w:eastAsia="zh-CN"/>
        </w:rPr>
        <w:t>（</w:t>
      </w:r>
      <w:r>
        <w:rPr>
          <w:rFonts w:hint="eastAsia" w:ascii="Times New Roman" w:hAnsi="Times New Roman" w:cs="Times New Roman"/>
          <w:highlight w:val="none"/>
          <w:lang w:val="en-US" w:eastAsia="zh-CN"/>
        </w:rPr>
        <w:t>HJ 610-2016</w:t>
      </w:r>
      <w:r>
        <w:rPr>
          <w:rFonts w:hint="eastAsia" w:cs="Times New Roman"/>
          <w:highlight w:val="none"/>
          <w:lang w:val="en-US" w:eastAsia="zh-CN"/>
        </w:rPr>
        <w:t>）要求，拟在评估区域上下游及评估区域内各设置1个地下水环境质量监测点位，满足</w:t>
      </w:r>
      <w:r>
        <w:rPr>
          <w:rFonts w:hint="eastAsia" w:ascii="Times New Roman" w:hAnsi="Times New Roman" w:cs="Times New Roman"/>
          <w:highlight w:val="none"/>
          <w:lang w:val="en-US" w:eastAsia="zh-CN"/>
        </w:rPr>
        <w:t>规划环评监测计划表要求</w:t>
      </w:r>
      <w:r>
        <w:rPr>
          <w:rFonts w:hint="eastAsia" w:cs="Times New Roman"/>
          <w:highlight w:val="none"/>
          <w:lang w:val="en-US" w:eastAsia="zh-CN"/>
        </w:rPr>
        <w:t>。</w:t>
      </w:r>
      <w:r>
        <w:rPr>
          <w:rFonts w:hint="default" w:ascii="Times New Roman" w:hAnsi="Times New Roman" w:cs="Times New Roman"/>
          <w:highlight w:val="none"/>
          <w:lang w:val="en-US" w:eastAsia="zh-CN"/>
        </w:rPr>
        <w:t>具体监测点位详见下表：</w:t>
      </w:r>
    </w:p>
    <w:p w14:paraId="6EA8EB40">
      <w:pPr>
        <w:bidi w:val="0"/>
        <w:rPr>
          <w:rFonts w:hint="default" w:ascii="Times New Roman" w:hAnsi="Times New Roman" w:cs="Times New Roman"/>
          <w:highlight w:val="none"/>
          <w:lang w:val="en-US" w:eastAsia="zh-CN"/>
        </w:rPr>
      </w:pPr>
    </w:p>
    <w:p w14:paraId="298AD219">
      <w:pPr>
        <w:pStyle w:val="27"/>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表3.3</w:t>
      </w:r>
      <w:r>
        <w:rPr>
          <w:rFonts w:hint="default" w:ascii="Times New Roman" w:hAnsi="Times New Roman" w:cs="Times New Roman"/>
          <w:b/>
          <w:bCs/>
          <w:color w:val="auto"/>
          <w:highlight w:val="none"/>
          <w:lang w:val="en-US" w:eastAsia="zh-CN"/>
        </w:rPr>
        <w:noBreakHyphen/>
      </w:r>
      <w:r>
        <w:rPr>
          <w:rFonts w:hint="eastAsia" w:cs="Times New Roman"/>
          <w:b/>
          <w:bCs/>
          <w:color w:val="auto"/>
          <w:highlight w:val="none"/>
          <w:lang w:val="en-US" w:eastAsia="zh-CN"/>
        </w:rPr>
        <w:t>5</w:t>
      </w:r>
      <w:r>
        <w:rPr>
          <w:rFonts w:hint="default" w:ascii="Times New Roman" w:hAnsi="Times New Roman" w:cs="Times New Roman"/>
          <w:b/>
          <w:bCs/>
          <w:color w:val="auto"/>
          <w:highlight w:val="none"/>
          <w:lang w:val="en-US" w:eastAsia="zh-CN"/>
        </w:rPr>
        <w:t xml:space="preserve"> 地下水环境质量现状监测点布置情况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593"/>
        <w:gridCol w:w="1885"/>
        <w:gridCol w:w="5706"/>
      </w:tblGrid>
      <w:tr w14:paraId="72CB0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dxa"/>
            <w:tcBorders>
              <w:bottom w:val="single" w:color="auto" w:sz="12" w:space="0"/>
            </w:tcBorders>
            <w:vAlign w:val="center"/>
          </w:tcPr>
          <w:p w14:paraId="78E6968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序号</w:t>
            </w:r>
          </w:p>
        </w:tc>
        <w:tc>
          <w:tcPr>
            <w:tcW w:w="1593" w:type="dxa"/>
            <w:tcBorders>
              <w:bottom w:val="single" w:color="auto" w:sz="12" w:space="0"/>
            </w:tcBorders>
            <w:vAlign w:val="center"/>
          </w:tcPr>
          <w:p w14:paraId="43358EE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监测点位名称</w:t>
            </w:r>
          </w:p>
        </w:tc>
        <w:tc>
          <w:tcPr>
            <w:tcW w:w="1885" w:type="dxa"/>
            <w:tcBorders>
              <w:bottom w:val="single" w:color="auto" w:sz="12" w:space="0"/>
            </w:tcBorders>
            <w:vAlign w:val="center"/>
          </w:tcPr>
          <w:p w14:paraId="2C316EA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经纬度</w:t>
            </w:r>
          </w:p>
        </w:tc>
        <w:tc>
          <w:tcPr>
            <w:tcW w:w="5706" w:type="dxa"/>
            <w:tcBorders>
              <w:bottom w:val="single" w:color="auto" w:sz="12" w:space="0"/>
            </w:tcBorders>
            <w:vAlign w:val="center"/>
          </w:tcPr>
          <w:p w14:paraId="2B1C4CE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监测项目</w:t>
            </w:r>
          </w:p>
        </w:tc>
      </w:tr>
      <w:tr w14:paraId="072DE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778" w:type="dxa"/>
            <w:tcBorders>
              <w:top w:val="single" w:color="auto" w:sz="12" w:space="0"/>
              <w:tl2br w:val="nil"/>
              <w:tr2bl w:val="nil"/>
            </w:tcBorders>
            <w:vAlign w:val="center"/>
          </w:tcPr>
          <w:p w14:paraId="702C883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593" w:type="dxa"/>
            <w:tcBorders>
              <w:top w:val="single" w:color="auto" w:sz="12" w:space="0"/>
              <w:tl2br w:val="nil"/>
              <w:tr2bl w:val="nil"/>
            </w:tcBorders>
            <w:vAlign w:val="center"/>
          </w:tcPr>
          <w:p w14:paraId="0635E86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评估区域上游</w:t>
            </w:r>
          </w:p>
        </w:tc>
        <w:tc>
          <w:tcPr>
            <w:tcW w:w="1885" w:type="dxa"/>
            <w:tcBorders>
              <w:top w:val="single" w:color="auto" w:sz="12" w:space="0"/>
              <w:tl2br w:val="nil"/>
              <w:tr2bl w:val="nil"/>
            </w:tcBorders>
            <w:vAlign w:val="center"/>
          </w:tcPr>
          <w:p w14:paraId="6D018AC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105°34′26.322″E</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30°26′52.795″N</w:t>
            </w:r>
          </w:p>
        </w:tc>
        <w:tc>
          <w:tcPr>
            <w:tcW w:w="5706" w:type="dxa"/>
            <w:vMerge w:val="restart"/>
            <w:tcBorders>
              <w:top w:val="single" w:color="auto" w:sz="12" w:space="0"/>
              <w:tl2br w:val="nil"/>
              <w:tr2bl w:val="nil"/>
            </w:tcBorders>
            <w:vAlign w:val="center"/>
          </w:tcPr>
          <w:p w14:paraId="6F5D23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color w:val="auto"/>
                <w:sz w:val="21"/>
                <w:szCs w:val="21"/>
                <w:highlight w:val="none"/>
              </w:rPr>
              <w:t>色度、</w:t>
            </w:r>
            <w:r>
              <w:rPr>
                <w:rFonts w:hint="default" w:ascii="Times New Roman" w:hAnsi="Times New Roman" w:eastAsia="宋体" w:cs="Times New Roman"/>
                <w:color w:val="auto"/>
                <w:sz w:val="21"/>
                <w:szCs w:val="21"/>
                <w:highlight w:val="none"/>
                <w:lang w:eastAsia="zh-CN"/>
              </w:rPr>
              <w:t>臭和味</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浊度、</w:t>
            </w:r>
            <w:r>
              <w:rPr>
                <w:rFonts w:hint="default" w:ascii="Times New Roman" w:hAnsi="Times New Roman" w:eastAsia="宋体" w:cs="Times New Roman"/>
                <w:color w:val="auto"/>
                <w:sz w:val="21"/>
                <w:szCs w:val="21"/>
                <w:highlight w:val="none"/>
              </w:rPr>
              <w:t>肉眼可见物、</w:t>
            </w:r>
            <w:r>
              <w:rPr>
                <w:rFonts w:hint="default" w:ascii="Times New Roman" w:hAnsi="Times New Roman" w:eastAsia="宋体" w:cs="Times New Roman"/>
                <w:color w:val="auto"/>
                <w:sz w:val="21"/>
                <w:szCs w:val="21"/>
                <w:highlight w:val="none"/>
                <w:lang w:val="en-US" w:eastAsia="zh-CN"/>
              </w:rPr>
              <w:t>pH值、总硬度、</w:t>
            </w:r>
            <w:r>
              <w:rPr>
                <w:rFonts w:hint="default" w:ascii="Times New Roman" w:hAnsi="Times New Roman" w:eastAsia="宋体" w:cs="Times New Roman"/>
                <w:color w:val="auto"/>
                <w:sz w:val="21"/>
                <w:szCs w:val="21"/>
                <w:highlight w:val="none"/>
              </w:rPr>
              <w:t>溶解性总固体、硫酸盐、氯化物、铁、锰、铜、锌、铝、挥发酚、阴离子表面活性剂、</w:t>
            </w:r>
            <w:r>
              <w:rPr>
                <w:rFonts w:hint="default" w:ascii="Times New Roman" w:hAnsi="Times New Roman" w:eastAsia="宋体" w:cs="Times New Roman"/>
                <w:color w:val="auto"/>
                <w:sz w:val="21"/>
                <w:szCs w:val="21"/>
                <w:highlight w:val="none"/>
                <w:lang w:eastAsia="zh-CN"/>
              </w:rPr>
              <w:t>耗氧量、</w:t>
            </w:r>
            <w:r>
              <w:rPr>
                <w:rFonts w:hint="default" w:ascii="Times New Roman" w:hAnsi="Times New Roman" w:eastAsia="宋体" w:cs="Times New Roman"/>
                <w:color w:val="auto"/>
                <w:sz w:val="21"/>
                <w:szCs w:val="21"/>
                <w:highlight w:val="none"/>
                <w:lang w:val="en-US" w:eastAsia="zh-CN"/>
              </w:rPr>
              <w:t>氨氮、</w:t>
            </w:r>
            <w:r>
              <w:rPr>
                <w:rFonts w:hint="default" w:ascii="Times New Roman" w:hAnsi="Times New Roman" w:eastAsia="宋体" w:cs="Times New Roman"/>
                <w:color w:val="auto"/>
                <w:sz w:val="21"/>
                <w:szCs w:val="21"/>
                <w:highlight w:val="none"/>
              </w:rPr>
              <w:t>硫化物、钠、</w:t>
            </w:r>
            <w:r>
              <w:rPr>
                <w:rFonts w:hint="default" w:ascii="Times New Roman" w:hAnsi="Times New Roman" w:eastAsia="宋体" w:cs="Times New Roman"/>
                <w:color w:val="auto"/>
                <w:sz w:val="21"/>
                <w:szCs w:val="21"/>
                <w:highlight w:val="none"/>
                <w:lang w:eastAsia="zh-CN"/>
              </w:rPr>
              <w:t>总大肠菌群、菌落总数、</w:t>
            </w:r>
            <w:r>
              <w:rPr>
                <w:rFonts w:hint="default" w:ascii="Times New Roman" w:hAnsi="Times New Roman" w:eastAsia="宋体" w:cs="Times New Roman"/>
                <w:color w:val="auto"/>
                <w:sz w:val="21"/>
                <w:szCs w:val="21"/>
                <w:highlight w:val="none"/>
                <w:lang w:val="en-US" w:eastAsia="zh-CN"/>
              </w:rPr>
              <w:t>亚硝酸盐</w:t>
            </w:r>
            <w:r>
              <w:rPr>
                <w:rFonts w:hint="default" w:ascii="Times New Roman" w:hAnsi="Times New Roman" w:eastAsia="宋体" w:cs="Times New Roman"/>
                <w:color w:val="auto"/>
                <w:sz w:val="21"/>
                <w:szCs w:val="21"/>
                <w:highlight w:val="none"/>
              </w:rPr>
              <w:t>（以N计）</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硝酸盐（以N计）、氰化物、氟化物、碘化物、汞、</w:t>
            </w:r>
            <w:r>
              <w:rPr>
                <w:rFonts w:hint="default" w:ascii="Times New Roman" w:hAnsi="Times New Roman" w:eastAsia="宋体" w:cs="Times New Roman"/>
                <w:color w:val="auto"/>
                <w:sz w:val="21"/>
                <w:szCs w:val="21"/>
                <w:highlight w:val="none"/>
                <w:lang w:eastAsia="zh-CN"/>
              </w:rPr>
              <w:t>砷</w:t>
            </w:r>
            <w:r>
              <w:rPr>
                <w:rFonts w:hint="default" w:ascii="Times New Roman" w:hAnsi="Times New Roman" w:eastAsia="宋体" w:cs="Times New Roman"/>
                <w:color w:val="auto"/>
                <w:sz w:val="21"/>
                <w:szCs w:val="21"/>
                <w:highlight w:val="none"/>
              </w:rPr>
              <w:t>、硒、镉、</w:t>
            </w:r>
            <w:r>
              <w:rPr>
                <w:rFonts w:hint="default" w:ascii="Times New Roman" w:hAnsi="Times New Roman" w:eastAsia="宋体" w:cs="Times New Roman"/>
                <w:color w:val="auto"/>
                <w:sz w:val="21"/>
                <w:szCs w:val="21"/>
                <w:highlight w:val="none"/>
                <w:lang w:eastAsia="zh-CN"/>
              </w:rPr>
              <w:t>铬（六价）</w:t>
            </w:r>
            <w:r>
              <w:rPr>
                <w:rFonts w:hint="default" w:ascii="Times New Roman" w:hAnsi="Times New Roman" w:eastAsia="宋体" w:cs="Times New Roman"/>
                <w:color w:val="auto"/>
                <w:sz w:val="21"/>
                <w:szCs w:val="21"/>
                <w:highlight w:val="none"/>
              </w:rPr>
              <w:t>、铅、三氯甲烷、四氯化碳、苯、甲苯、</w:t>
            </w:r>
            <w:r>
              <w:rPr>
                <w:rFonts w:hint="default" w:ascii="Times New Roman" w:hAnsi="Times New Roman" w:eastAsia="宋体" w:cs="Times New Roman"/>
                <w:color w:val="auto"/>
                <w:sz w:val="21"/>
                <w:szCs w:val="21"/>
                <w:highlight w:val="none"/>
              </w:rPr>
              <w:t>铍、硼、锑、钡、镍、钴、钼、银、铊、</w:t>
            </w:r>
            <w:r>
              <w:rPr>
                <w:rFonts w:hint="default" w:ascii="Times New Roman" w:hAnsi="Times New Roman" w:eastAsia="宋体" w:cs="Times New Roman"/>
                <w:color w:val="auto"/>
                <w:sz w:val="21"/>
                <w:szCs w:val="21"/>
                <w:highlight w:val="none"/>
                <w:lang w:eastAsia="zh-CN"/>
              </w:rPr>
              <w:t>钾、</w:t>
            </w:r>
            <w:r>
              <w:rPr>
                <w:rFonts w:hint="default" w:ascii="Times New Roman" w:hAnsi="Times New Roman" w:eastAsia="宋体" w:cs="Times New Roman"/>
                <w:color w:val="auto"/>
                <w:sz w:val="21"/>
                <w:szCs w:val="21"/>
                <w:highlight w:val="none"/>
                <w:lang w:val="en-US" w:eastAsia="zh-CN"/>
              </w:rPr>
              <w:t>钙、镁、石油类、碱度（碳酸盐）、</w:t>
            </w:r>
            <w:r>
              <w:rPr>
                <w:rFonts w:hint="default" w:ascii="Times New Roman" w:hAnsi="Times New Roman" w:eastAsia="宋体" w:cs="Times New Roman"/>
                <w:color w:val="auto"/>
                <w:sz w:val="21"/>
                <w:szCs w:val="21"/>
                <w:highlight w:val="none"/>
                <w:lang w:val="en-US" w:eastAsia="zh-CN"/>
              </w:rPr>
              <w:t>碱度（重碳酸盐）</w:t>
            </w:r>
          </w:p>
        </w:tc>
      </w:tr>
      <w:tr w14:paraId="5A6DC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78" w:type="dxa"/>
            <w:tcBorders>
              <w:tl2br w:val="nil"/>
              <w:tr2bl w:val="nil"/>
            </w:tcBorders>
            <w:vAlign w:val="center"/>
          </w:tcPr>
          <w:p w14:paraId="5AF0AC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593" w:type="dxa"/>
            <w:tcBorders>
              <w:tl2br w:val="nil"/>
              <w:tr2bl w:val="nil"/>
            </w:tcBorders>
            <w:vAlign w:val="center"/>
          </w:tcPr>
          <w:p w14:paraId="7101246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评估区域内</w:t>
            </w:r>
          </w:p>
        </w:tc>
        <w:tc>
          <w:tcPr>
            <w:tcW w:w="1885" w:type="dxa"/>
            <w:tcBorders>
              <w:tl2br w:val="nil"/>
              <w:tr2bl w:val="nil"/>
            </w:tcBorders>
            <w:vAlign w:val="center"/>
          </w:tcPr>
          <w:p w14:paraId="12855BA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105°34′56.140″E</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30°26′42.639″N</w:t>
            </w:r>
          </w:p>
        </w:tc>
        <w:tc>
          <w:tcPr>
            <w:tcW w:w="5706" w:type="dxa"/>
            <w:vMerge w:val="continue"/>
            <w:tcBorders>
              <w:tl2br w:val="nil"/>
              <w:tr2bl w:val="nil"/>
            </w:tcBorders>
            <w:vAlign w:val="center"/>
          </w:tcPr>
          <w:p w14:paraId="453C53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lang w:val="en-US" w:eastAsia="zh-CN"/>
              </w:rPr>
            </w:pPr>
          </w:p>
        </w:tc>
      </w:tr>
      <w:tr w14:paraId="6B711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dxa"/>
            <w:tcBorders>
              <w:tl2br w:val="nil"/>
              <w:tr2bl w:val="nil"/>
            </w:tcBorders>
            <w:vAlign w:val="center"/>
          </w:tcPr>
          <w:p w14:paraId="5D5135A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593" w:type="dxa"/>
            <w:tcBorders>
              <w:tl2br w:val="nil"/>
              <w:tr2bl w:val="nil"/>
            </w:tcBorders>
            <w:vAlign w:val="center"/>
          </w:tcPr>
          <w:p w14:paraId="0605B8C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评估区域下游</w:t>
            </w:r>
          </w:p>
        </w:tc>
        <w:tc>
          <w:tcPr>
            <w:tcW w:w="1885" w:type="dxa"/>
            <w:tcBorders>
              <w:tl2br w:val="nil"/>
              <w:tr2bl w:val="nil"/>
            </w:tcBorders>
            <w:vAlign w:val="center"/>
          </w:tcPr>
          <w:p w14:paraId="18402B0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105°34′58.457″E</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30°26′4.727″N</w:t>
            </w:r>
          </w:p>
        </w:tc>
        <w:tc>
          <w:tcPr>
            <w:tcW w:w="5706" w:type="dxa"/>
            <w:vMerge w:val="continue"/>
            <w:tcBorders>
              <w:tl2br w:val="nil"/>
              <w:tr2bl w:val="nil"/>
            </w:tcBorders>
            <w:vAlign w:val="center"/>
          </w:tcPr>
          <w:p w14:paraId="0ED48E7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s="Times New Roman"/>
                <w:sz w:val="21"/>
                <w:szCs w:val="21"/>
                <w:highlight w:val="none"/>
                <w:lang w:val="en-US" w:eastAsia="zh-CN"/>
              </w:rPr>
            </w:pPr>
          </w:p>
        </w:tc>
      </w:tr>
    </w:tbl>
    <w:p w14:paraId="7524DA3B">
      <w:pPr>
        <w:numPr>
          <w:ilvl w:val="0"/>
          <w:numId w:val="0"/>
        </w:numPr>
        <w:bidi w:val="0"/>
        <w:ind w:leftChars="200"/>
        <w:outlineLvl w:val="0"/>
        <w:rPr>
          <w:rFonts w:hint="default" w:ascii="Times New Roman" w:hAnsi="Times New Roman" w:cs="Times New Roman"/>
          <w:highlight w:val="none"/>
          <w:lang w:val="en-US" w:eastAsia="zh-CN"/>
        </w:rPr>
      </w:pPr>
      <w:bookmarkStart w:id="497" w:name="_Toc10492"/>
      <w:bookmarkStart w:id="498" w:name="_Toc23768"/>
      <w:bookmarkStart w:id="499" w:name="_Toc28863"/>
      <w:r>
        <w:rPr>
          <w:rFonts w:hint="default" w:ascii="Times New Roman" w:hAnsi="Times New Roman" w:cs="Times New Roman"/>
          <w:highlight w:val="none"/>
          <w:lang w:val="en-US" w:eastAsia="zh-CN"/>
        </w:rPr>
        <w:t>2、采样时间和频次</w:t>
      </w:r>
      <w:bookmarkEnd w:id="497"/>
      <w:bookmarkEnd w:id="498"/>
      <w:bookmarkEnd w:id="499"/>
    </w:p>
    <w:p w14:paraId="131906F0">
      <w:pPr>
        <w:numPr>
          <w:ilvl w:val="0"/>
          <w:numId w:val="0"/>
        </w:numPr>
        <w:bidi w:val="0"/>
        <w:ind w:left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地下水质量现状监测，每个点位采样1天，1天采样1次。</w:t>
      </w:r>
    </w:p>
    <w:p w14:paraId="7FA17402">
      <w:pPr>
        <w:numPr>
          <w:ilvl w:val="0"/>
          <w:numId w:val="0"/>
        </w:numPr>
        <w:bidi w:val="0"/>
        <w:ind w:leftChars="200"/>
        <w:outlineLvl w:val="0"/>
        <w:rPr>
          <w:rFonts w:hint="default" w:ascii="Times New Roman" w:hAnsi="Times New Roman" w:cs="Times New Roman"/>
          <w:highlight w:val="none"/>
          <w:lang w:val="en-US" w:eastAsia="zh-CN"/>
        </w:rPr>
      </w:pPr>
      <w:bookmarkStart w:id="500" w:name="_Toc23880"/>
      <w:bookmarkStart w:id="501" w:name="_Toc21467"/>
      <w:bookmarkStart w:id="502" w:name="_Toc166"/>
      <w:r>
        <w:rPr>
          <w:rFonts w:hint="default" w:ascii="Times New Roman" w:hAnsi="Times New Roman" w:cs="Times New Roman"/>
          <w:highlight w:val="none"/>
          <w:lang w:val="en-US" w:eastAsia="zh-CN"/>
        </w:rPr>
        <w:t>3、监测结果</w:t>
      </w:r>
      <w:bookmarkEnd w:id="500"/>
      <w:bookmarkEnd w:id="501"/>
      <w:bookmarkEnd w:id="502"/>
    </w:p>
    <w:p w14:paraId="1CF7D552">
      <w:pPr>
        <w:numPr>
          <w:ilvl w:val="0"/>
          <w:numId w:val="0"/>
        </w:numPr>
        <w:bidi w:val="0"/>
        <w:ind w:leftChars="200"/>
        <w:outlineLvl w:val="0"/>
        <w:rPr>
          <w:rFonts w:hint="default" w:ascii="Times New Roman" w:hAnsi="Times New Roman" w:cs="Times New Roman"/>
          <w:highlight w:val="none"/>
          <w:lang w:val="en-US" w:eastAsia="zh-CN"/>
        </w:rPr>
      </w:pPr>
      <w:bookmarkStart w:id="503" w:name="_Toc18590"/>
      <w:r>
        <w:rPr>
          <w:rFonts w:hint="default" w:ascii="Times New Roman" w:hAnsi="Times New Roman" w:cs="Times New Roman"/>
          <w:highlight w:val="none"/>
          <w:lang w:val="en-US" w:eastAsia="zh-CN"/>
        </w:rPr>
        <w:t>地下水环境质量现状监测结果如下表：</w:t>
      </w:r>
      <w:bookmarkEnd w:id="503"/>
    </w:p>
    <w:p w14:paraId="19470C83">
      <w:pPr>
        <w:pStyle w:val="27"/>
        <w:bidi w:val="0"/>
        <w:rPr>
          <w:rFonts w:hint="default" w:ascii="Times New Roman" w:hAnsi="Times New Roman" w:eastAsia="宋体" w:cs="Times New Roman"/>
          <w:bCs/>
          <w:color w:val="000000"/>
          <w:szCs w:val="21"/>
          <w:highlight w:val="none"/>
          <w:lang w:val="en-US"/>
        </w:rPr>
      </w:pPr>
      <w:r>
        <w:rPr>
          <w:rFonts w:hint="default" w:ascii="Times New Roman" w:hAnsi="Times New Roman" w:cs="Times New Roman"/>
          <w:b/>
          <w:bCs/>
          <w:color w:val="auto"/>
          <w:highlight w:val="none"/>
          <w:lang w:val="en-US" w:eastAsia="zh-CN"/>
        </w:rPr>
        <w:t>表3.3</w:t>
      </w:r>
      <w:r>
        <w:rPr>
          <w:rFonts w:hint="default" w:ascii="Times New Roman" w:hAnsi="Times New Roman" w:cs="Times New Roman"/>
          <w:b/>
          <w:bCs/>
          <w:color w:val="auto"/>
          <w:highlight w:val="none"/>
          <w:lang w:val="en-US" w:eastAsia="zh-CN"/>
        </w:rPr>
        <w:noBreakHyphen/>
      </w:r>
      <w:r>
        <w:rPr>
          <w:rFonts w:hint="eastAsia" w:cs="Times New Roman"/>
          <w:b/>
          <w:bCs/>
          <w:color w:val="auto"/>
          <w:highlight w:val="none"/>
          <w:lang w:val="en-US" w:eastAsia="zh-CN"/>
        </w:rPr>
        <w:t>6</w:t>
      </w:r>
      <w:r>
        <w:rPr>
          <w:rFonts w:hint="default" w:ascii="Times New Roman" w:hAnsi="Times New Roman" w:cs="Times New Roman"/>
          <w:b/>
          <w:bCs/>
          <w:color w:val="auto"/>
          <w:highlight w:val="none"/>
          <w:lang w:val="en-US" w:eastAsia="zh-CN"/>
        </w:rPr>
        <w:t xml:space="preserve"> 地下水环境质量现状监测结果</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379"/>
        <w:gridCol w:w="1556"/>
        <w:gridCol w:w="1804"/>
        <w:gridCol w:w="1804"/>
        <w:gridCol w:w="1259"/>
      </w:tblGrid>
      <w:tr w14:paraId="3ECCD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restart"/>
            <w:tcBorders>
              <w:tl2br w:val="single" w:color="auto" w:sz="4" w:space="0"/>
            </w:tcBorders>
            <w:noWrap w:val="0"/>
            <w:vAlign w:val="center"/>
          </w:tcPr>
          <w:p w14:paraId="59DEC15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 xml:space="preserve">            点位</w:t>
            </w:r>
          </w:p>
          <w:p w14:paraId="3391C3E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项目</w:t>
            </w:r>
          </w:p>
        </w:tc>
        <w:tc>
          <w:tcPr>
            <w:tcW w:w="0" w:type="auto"/>
            <w:gridSpan w:val="3"/>
            <w:noWrap w:val="0"/>
            <w:vAlign w:val="center"/>
          </w:tcPr>
          <w:p w14:paraId="22DF1E9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采样日期：08月01日</w:t>
            </w:r>
          </w:p>
        </w:tc>
        <w:tc>
          <w:tcPr>
            <w:tcW w:w="0" w:type="auto"/>
            <w:vMerge w:val="restart"/>
            <w:tcBorders>
              <w:bottom w:val="single" w:color="auto" w:sz="12" w:space="0"/>
            </w:tcBorders>
            <w:noWrap w:val="0"/>
            <w:vAlign w:val="center"/>
          </w:tcPr>
          <w:p w14:paraId="3AA0A09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标准限值</w:t>
            </w:r>
          </w:p>
        </w:tc>
      </w:tr>
      <w:tr w14:paraId="24441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continue"/>
            <w:tcBorders>
              <w:bottom w:val="single" w:color="auto" w:sz="12" w:space="0"/>
            </w:tcBorders>
            <w:noWrap w:val="0"/>
            <w:vAlign w:val="center"/>
          </w:tcPr>
          <w:p w14:paraId="56149F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p>
        </w:tc>
        <w:tc>
          <w:tcPr>
            <w:tcW w:w="0" w:type="auto"/>
            <w:tcBorders>
              <w:bottom w:val="single" w:color="auto" w:sz="12" w:space="0"/>
            </w:tcBorders>
            <w:noWrap w:val="0"/>
            <w:vAlign w:val="center"/>
          </w:tcPr>
          <w:p w14:paraId="7C09C51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1#评估区域内</w:t>
            </w:r>
          </w:p>
        </w:tc>
        <w:tc>
          <w:tcPr>
            <w:tcW w:w="0" w:type="auto"/>
            <w:tcBorders>
              <w:bottom w:val="single" w:color="auto" w:sz="12" w:space="0"/>
            </w:tcBorders>
            <w:noWrap w:val="0"/>
            <w:vAlign w:val="center"/>
          </w:tcPr>
          <w:p w14:paraId="753B219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2#评估区域上游</w:t>
            </w:r>
          </w:p>
        </w:tc>
        <w:tc>
          <w:tcPr>
            <w:tcW w:w="0" w:type="auto"/>
            <w:tcBorders>
              <w:bottom w:val="single" w:color="auto" w:sz="12" w:space="0"/>
            </w:tcBorders>
            <w:noWrap w:val="0"/>
            <w:vAlign w:val="center"/>
          </w:tcPr>
          <w:p w14:paraId="1932326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3#评估区域下游</w:t>
            </w:r>
          </w:p>
        </w:tc>
        <w:tc>
          <w:tcPr>
            <w:tcW w:w="0" w:type="auto"/>
            <w:vMerge w:val="continue"/>
            <w:tcBorders>
              <w:top w:val="single" w:color="auto" w:sz="12" w:space="0"/>
              <w:bottom w:val="single" w:color="auto" w:sz="12" w:space="0"/>
            </w:tcBorders>
            <w:noWrap w:val="0"/>
            <w:vAlign w:val="center"/>
          </w:tcPr>
          <w:p w14:paraId="787A12B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p>
        </w:tc>
      </w:tr>
      <w:tr w14:paraId="1D5EB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op w:val="single" w:color="auto" w:sz="12" w:space="0"/>
              <w:tl2br w:val="nil"/>
              <w:tr2bl w:val="nil"/>
            </w:tcBorders>
            <w:noWrap w:val="0"/>
            <w:vAlign w:val="center"/>
          </w:tcPr>
          <w:p w14:paraId="758C3E2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色度（度）</w:t>
            </w:r>
          </w:p>
        </w:tc>
        <w:tc>
          <w:tcPr>
            <w:tcW w:w="0" w:type="auto"/>
            <w:tcBorders>
              <w:top w:val="single" w:color="auto" w:sz="12" w:space="0"/>
              <w:tl2br w:val="nil"/>
              <w:tr2bl w:val="nil"/>
            </w:tcBorders>
            <w:noWrap w:val="0"/>
            <w:vAlign w:val="center"/>
          </w:tcPr>
          <w:p w14:paraId="46D1DBF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0" w:type="auto"/>
            <w:tcBorders>
              <w:top w:val="single" w:color="auto" w:sz="12" w:space="0"/>
              <w:tl2br w:val="nil"/>
              <w:tr2bl w:val="nil"/>
            </w:tcBorders>
            <w:noWrap w:val="0"/>
            <w:vAlign w:val="center"/>
          </w:tcPr>
          <w:p w14:paraId="0B87060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0" w:type="auto"/>
            <w:tcBorders>
              <w:top w:val="single" w:color="auto" w:sz="12" w:space="0"/>
              <w:tl2br w:val="nil"/>
              <w:tr2bl w:val="nil"/>
            </w:tcBorders>
            <w:noWrap w:val="0"/>
            <w:vAlign w:val="center"/>
          </w:tcPr>
          <w:p w14:paraId="4F6FB2E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0" w:type="auto"/>
            <w:tcBorders>
              <w:top w:val="single" w:color="auto" w:sz="12" w:space="0"/>
            </w:tcBorders>
            <w:noWrap w:val="0"/>
            <w:vAlign w:val="center"/>
          </w:tcPr>
          <w:p w14:paraId="05C1B9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w:t>
            </w:r>
          </w:p>
        </w:tc>
      </w:tr>
      <w:tr w14:paraId="30F58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63C8CE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臭和味</w:t>
            </w:r>
          </w:p>
        </w:tc>
        <w:tc>
          <w:tcPr>
            <w:tcW w:w="0" w:type="auto"/>
            <w:tcBorders>
              <w:tl2br w:val="nil"/>
              <w:tr2bl w:val="nil"/>
            </w:tcBorders>
            <w:noWrap w:val="0"/>
            <w:vAlign w:val="center"/>
          </w:tcPr>
          <w:p w14:paraId="520F55A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无任何臭和味</w:t>
            </w:r>
          </w:p>
        </w:tc>
        <w:tc>
          <w:tcPr>
            <w:tcW w:w="0" w:type="auto"/>
            <w:tcBorders>
              <w:tl2br w:val="nil"/>
              <w:tr2bl w:val="nil"/>
            </w:tcBorders>
            <w:noWrap w:val="0"/>
            <w:vAlign w:val="center"/>
          </w:tcPr>
          <w:p w14:paraId="7D40E00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无任何臭和味</w:t>
            </w:r>
          </w:p>
        </w:tc>
        <w:tc>
          <w:tcPr>
            <w:tcW w:w="0" w:type="auto"/>
            <w:tcBorders>
              <w:tl2br w:val="nil"/>
              <w:tr2bl w:val="nil"/>
            </w:tcBorders>
            <w:noWrap w:val="0"/>
            <w:vAlign w:val="center"/>
          </w:tcPr>
          <w:p w14:paraId="3C4CDCB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无任何臭和味</w:t>
            </w:r>
          </w:p>
        </w:tc>
        <w:tc>
          <w:tcPr>
            <w:tcW w:w="0" w:type="auto"/>
            <w:tcBorders>
              <w:tl2br w:val="nil"/>
              <w:tr2bl w:val="nil"/>
            </w:tcBorders>
            <w:noWrap w:val="0"/>
            <w:vAlign w:val="center"/>
          </w:tcPr>
          <w:p w14:paraId="02D199E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w:t>
            </w:r>
          </w:p>
        </w:tc>
      </w:tr>
      <w:tr w14:paraId="2CD6C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4B23F24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浊度（NTU）</w:t>
            </w:r>
          </w:p>
        </w:tc>
        <w:tc>
          <w:tcPr>
            <w:tcW w:w="0" w:type="auto"/>
            <w:tcBorders>
              <w:tl2br w:val="nil"/>
              <w:tr2bl w:val="nil"/>
            </w:tcBorders>
            <w:noWrap w:val="0"/>
            <w:vAlign w:val="center"/>
          </w:tcPr>
          <w:p w14:paraId="1E5F042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9.0</w:t>
            </w:r>
          </w:p>
        </w:tc>
        <w:tc>
          <w:tcPr>
            <w:tcW w:w="0" w:type="auto"/>
            <w:tcBorders>
              <w:tl2br w:val="nil"/>
              <w:tr2bl w:val="nil"/>
            </w:tcBorders>
            <w:noWrap w:val="0"/>
            <w:vAlign w:val="center"/>
          </w:tcPr>
          <w:p w14:paraId="75BA87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7.0</w:t>
            </w:r>
          </w:p>
        </w:tc>
        <w:tc>
          <w:tcPr>
            <w:tcW w:w="0" w:type="auto"/>
            <w:tcBorders>
              <w:tl2br w:val="nil"/>
              <w:tr2bl w:val="nil"/>
            </w:tcBorders>
            <w:noWrap w:val="0"/>
            <w:vAlign w:val="center"/>
          </w:tcPr>
          <w:p w14:paraId="1C27880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4.1</w:t>
            </w:r>
          </w:p>
        </w:tc>
        <w:tc>
          <w:tcPr>
            <w:tcW w:w="0" w:type="auto"/>
            <w:tcBorders>
              <w:tl2br w:val="nil"/>
              <w:tr2bl w:val="nil"/>
            </w:tcBorders>
            <w:noWrap w:val="0"/>
            <w:vAlign w:val="center"/>
          </w:tcPr>
          <w:p w14:paraId="1E6A684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r>
      <w:tr w14:paraId="62E64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5429F2B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肉眼可见物</w:t>
            </w:r>
          </w:p>
        </w:tc>
        <w:tc>
          <w:tcPr>
            <w:tcW w:w="0" w:type="auto"/>
            <w:tcBorders>
              <w:tl2br w:val="nil"/>
              <w:tr2bl w:val="nil"/>
            </w:tcBorders>
            <w:noWrap w:val="0"/>
            <w:vAlign w:val="center"/>
          </w:tcPr>
          <w:p w14:paraId="1F5C7DC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有颗粒物</w:t>
            </w:r>
          </w:p>
        </w:tc>
        <w:tc>
          <w:tcPr>
            <w:tcW w:w="0" w:type="auto"/>
            <w:tcBorders>
              <w:tl2br w:val="nil"/>
              <w:tr2bl w:val="nil"/>
            </w:tcBorders>
            <w:noWrap w:val="0"/>
            <w:vAlign w:val="center"/>
          </w:tcPr>
          <w:p w14:paraId="14B8745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有颗粒物</w:t>
            </w:r>
          </w:p>
        </w:tc>
        <w:tc>
          <w:tcPr>
            <w:tcW w:w="0" w:type="auto"/>
            <w:tcBorders>
              <w:tl2br w:val="nil"/>
              <w:tr2bl w:val="nil"/>
            </w:tcBorders>
            <w:noWrap w:val="0"/>
            <w:vAlign w:val="center"/>
          </w:tcPr>
          <w:p w14:paraId="3AA1608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有颗粒物</w:t>
            </w:r>
          </w:p>
        </w:tc>
        <w:tc>
          <w:tcPr>
            <w:tcW w:w="0" w:type="auto"/>
            <w:tcBorders>
              <w:tl2br w:val="nil"/>
              <w:tr2bl w:val="nil"/>
            </w:tcBorders>
            <w:noWrap w:val="0"/>
            <w:vAlign w:val="center"/>
          </w:tcPr>
          <w:p w14:paraId="439233B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w:t>
            </w:r>
          </w:p>
        </w:tc>
      </w:tr>
      <w:tr w14:paraId="30936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4B6F53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pH值（无量纲）</w:t>
            </w:r>
          </w:p>
        </w:tc>
        <w:tc>
          <w:tcPr>
            <w:tcW w:w="0" w:type="auto"/>
            <w:tcBorders>
              <w:tl2br w:val="nil"/>
              <w:tr2bl w:val="nil"/>
            </w:tcBorders>
            <w:noWrap w:val="0"/>
            <w:vAlign w:val="center"/>
          </w:tcPr>
          <w:p w14:paraId="0ABA6E4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7.3</w:t>
            </w:r>
          </w:p>
        </w:tc>
        <w:tc>
          <w:tcPr>
            <w:tcW w:w="0" w:type="auto"/>
            <w:tcBorders>
              <w:tl2br w:val="nil"/>
              <w:tr2bl w:val="nil"/>
            </w:tcBorders>
            <w:noWrap w:val="0"/>
            <w:vAlign w:val="center"/>
          </w:tcPr>
          <w:p w14:paraId="754F00E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7.4</w:t>
            </w:r>
          </w:p>
        </w:tc>
        <w:tc>
          <w:tcPr>
            <w:tcW w:w="0" w:type="auto"/>
            <w:tcBorders>
              <w:tl2br w:val="nil"/>
              <w:tr2bl w:val="nil"/>
            </w:tcBorders>
            <w:noWrap w:val="0"/>
            <w:vAlign w:val="center"/>
          </w:tcPr>
          <w:p w14:paraId="2CAE7A2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w:t>
            </w:r>
          </w:p>
        </w:tc>
        <w:tc>
          <w:tcPr>
            <w:tcW w:w="0" w:type="auto"/>
            <w:tcBorders>
              <w:tl2br w:val="nil"/>
              <w:tr2bl w:val="nil"/>
            </w:tcBorders>
            <w:noWrap w:val="0"/>
            <w:vAlign w:val="center"/>
          </w:tcPr>
          <w:p w14:paraId="7F9FB01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6.5≤pH≤8.5</w:t>
            </w:r>
          </w:p>
        </w:tc>
      </w:tr>
      <w:tr w14:paraId="79DFA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53E35CD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总硬度（mg/L）</w:t>
            </w:r>
          </w:p>
        </w:tc>
        <w:tc>
          <w:tcPr>
            <w:tcW w:w="0" w:type="auto"/>
            <w:tcBorders>
              <w:tl2br w:val="nil"/>
              <w:tr2bl w:val="nil"/>
            </w:tcBorders>
            <w:noWrap w:val="0"/>
            <w:vAlign w:val="center"/>
          </w:tcPr>
          <w:p w14:paraId="3092E0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377</w:t>
            </w:r>
          </w:p>
        </w:tc>
        <w:tc>
          <w:tcPr>
            <w:tcW w:w="0" w:type="auto"/>
            <w:tcBorders>
              <w:tl2br w:val="nil"/>
              <w:tr2bl w:val="nil"/>
            </w:tcBorders>
            <w:noWrap w:val="0"/>
            <w:vAlign w:val="center"/>
          </w:tcPr>
          <w:p w14:paraId="2C6013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270</w:t>
            </w:r>
          </w:p>
        </w:tc>
        <w:tc>
          <w:tcPr>
            <w:tcW w:w="0" w:type="auto"/>
            <w:tcBorders>
              <w:tl2br w:val="nil"/>
              <w:tr2bl w:val="nil"/>
            </w:tcBorders>
            <w:noWrap w:val="0"/>
            <w:vAlign w:val="center"/>
          </w:tcPr>
          <w:p w14:paraId="084D204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322</w:t>
            </w:r>
          </w:p>
        </w:tc>
        <w:tc>
          <w:tcPr>
            <w:tcW w:w="0" w:type="auto"/>
            <w:tcBorders>
              <w:tl2br w:val="nil"/>
              <w:tr2bl w:val="nil"/>
            </w:tcBorders>
            <w:noWrap w:val="0"/>
            <w:vAlign w:val="center"/>
          </w:tcPr>
          <w:p w14:paraId="6E5C46A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≤450</w:t>
            </w:r>
          </w:p>
        </w:tc>
      </w:tr>
      <w:tr w14:paraId="48053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1A3261C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溶解性总固体（mg/L）</w:t>
            </w:r>
          </w:p>
        </w:tc>
        <w:tc>
          <w:tcPr>
            <w:tcW w:w="0" w:type="auto"/>
            <w:tcBorders>
              <w:tl2br w:val="nil"/>
              <w:tr2bl w:val="nil"/>
            </w:tcBorders>
            <w:noWrap w:val="0"/>
            <w:vAlign w:val="center"/>
          </w:tcPr>
          <w:p w14:paraId="5B49E0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480</w:t>
            </w:r>
          </w:p>
        </w:tc>
        <w:tc>
          <w:tcPr>
            <w:tcW w:w="0" w:type="auto"/>
            <w:tcBorders>
              <w:tl2br w:val="nil"/>
              <w:tr2bl w:val="nil"/>
            </w:tcBorders>
            <w:noWrap w:val="0"/>
            <w:vAlign w:val="center"/>
          </w:tcPr>
          <w:p w14:paraId="302683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307</w:t>
            </w:r>
          </w:p>
        </w:tc>
        <w:tc>
          <w:tcPr>
            <w:tcW w:w="0" w:type="auto"/>
            <w:tcBorders>
              <w:tl2br w:val="nil"/>
              <w:tr2bl w:val="nil"/>
            </w:tcBorders>
            <w:noWrap w:val="0"/>
            <w:vAlign w:val="center"/>
          </w:tcPr>
          <w:p w14:paraId="45DBB73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387</w:t>
            </w:r>
          </w:p>
        </w:tc>
        <w:tc>
          <w:tcPr>
            <w:tcW w:w="0" w:type="auto"/>
            <w:tcBorders>
              <w:tl2br w:val="nil"/>
              <w:tr2bl w:val="nil"/>
            </w:tcBorders>
            <w:noWrap w:val="0"/>
            <w:vAlign w:val="center"/>
          </w:tcPr>
          <w:p w14:paraId="7982E33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≤1000</w:t>
            </w:r>
          </w:p>
        </w:tc>
      </w:tr>
      <w:tr w14:paraId="7412E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0A144E4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硫酸盐（mg/L）</w:t>
            </w:r>
          </w:p>
        </w:tc>
        <w:tc>
          <w:tcPr>
            <w:tcW w:w="0" w:type="auto"/>
            <w:tcBorders>
              <w:tl2br w:val="nil"/>
              <w:tr2bl w:val="nil"/>
            </w:tcBorders>
            <w:noWrap w:val="0"/>
            <w:vAlign w:val="center"/>
          </w:tcPr>
          <w:p w14:paraId="38AE2FF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79.8</w:t>
            </w:r>
          </w:p>
        </w:tc>
        <w:tc>
          <w:tcPr>
            <w:tcW w:w="0" w:type="auto"/>
            <w:tcBorders>
              <w:tl2br w:val="nil"/>
              <w:tr2bl w:val="nil"/>
            </w:tcBorders>
            <w:noWrap w:val="0"/>
            <w:vAlign w:val="center"/>
          </w:tcPr>
          <w:p w14:paraId="6BACCE6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31.2</w:t>
            </w:r>
          </w:p>
        </w:tc>
        <w:tc>
          <w:tcPr>
            <w:tcW w:w="0" w:type="auto"/>
            <w:tcBorders>
              <w:tl2br w:val="nil"/>
              <w:tr2bl w:val="nil"/>
            </w:tcBorders>
            <w:noWrap w:val="0"/>
            <w:vAlign w:val="center"/>
          </w:tcPr>
          <w:p w14:paraId="02586E2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31.0</w:t>
            </w:r>
          </w:p>
        </w:tc>
        <w:tc>
          <w:tcPr>
            <w:tcW w:w="0" w:type="auto"/>
            <w:tcBorders>
              <w:tl2br w:val="nil"/>
              <w:tr2bl w:val="nil"/>
            </w:tcBorders>
            <w:noWrap w:val="0"/>
            <w:vAlign w:val="center"/>
          </w:tcPr>
          <w:p w14:paraId="62E89E0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≤250</w:t>
            </w:r>
          </w:p>
        </w:tc>
      </w:tr>
      <w:tr w14:paraId="68370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731ED7E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氯化物（mg/L）</w:t>
            </w:r>
          </w:p>
        </w:tc>
        <w:tc>
          <w:tcPr>
            <w:tcW w:w="0" w:type="auto"/>
            <w:tcBorders>
              <w:tl2br w:val="nil"/>
              <w:tr2bl w:val="nil"/>
            </w:tcBorders>
            <w:noWrap w:val="0"/>
            <w:vAlign w:val="center"/>
          </w:tcPr>
          <w:p w14:paraId="243799F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8.71</w:t>
            </w:r>
          </w:p>
        </w:tc>
        <w:tc>
          <w:tcPr>
            <w:tcW w:w="0" w:type="auto"/>
            <w:tcBorders>
              <w:tl2br w:val="nil"/>
              <w:tr2bl w:val="nil"/>
            </w:tcBorders>
            <w:noWrap w:val="0"/>
            <w:vAlign w:val="center"/>
          </w:tcPr>
          <w:p w14:paraId="439AC07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5.17</w:t>
            </w:r>
          </w:p>
        </w:tc>
        <w:tc>
          <w:tcPr>
            <w:tcW w:w="0" w:type="auto"/>
            <w:tcBorders>
              <w:tl2br w:val="nil"/>
              <w:tr2bl w:val="nil"/>
            </w:tcBorders>
            <w:noWrap w:val="0"/>
            <w:vAlign w:val="center"/>
          </w:tcPr>
          <w:p w14:paraId="3E94CA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10.5</w:t>
            </w:r>
          </w:p>
        </w:tc>
        <w:tc>
          <w:tcPr>
            <w:tcW w:w="0" w:type="auto"/>
            <w:tcBorders>
              <w:tl2br w:val="nil"/>
              <w:tr2bl w:val="nil"/>
            </w:tcBorders>
            <w:noWrap w:val="0"/>
            <w:vAlign w:val="center"/>
          </w:tcPr>
          <w:p w14:paraId="00691BB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≤250</w:t>
            </w:r>
          </w:p>
        </w:tc>
      </w:tr>
      <w:tr w14:paraId="73287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347154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铁（mg/L）</w:t>
            </w:r>
          </w:p>
        </w:tc>
        <w:tc>
          <w:tcPr>
            <w:tcW w:w="0" w:type="auto"/>
            <w:tcBorders>
              <w:tl2br w:val="nil"/>
              <w:tr2bl w:val="nil"/>
            </w:tcBorders>
            <w:noWrap w:val="0"/>
            <w:vAlign w:val="center"/>
          </w:tcPr>
          <w:p w14:paraId="56E48C5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w:t>
            </w:r>
          </w:p>
        </w:tc>
        <w:tc>
          <w:tcPr>
            <w:tcW w:w="0" w:type="auto"/>
            <w:tcBorders>
              <w:tl2br w:val="nil"/>
              <w:tr2bl w:val="nil"/>
            </w:tcBorders>
            <w:noWrap w:val="0"/>
            <w:vAlign w:val="center"/>
          </w:tcPr>
          <w:p w14:paraId="1FCD37A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w:t>
            </w:r>
          </w:p>
        </w:tc>
        <w:tc>
          <w:tcPr>
            <w:tcW w:w="0" w:type="auto"/>
            <w:tcBorders>
              <w:tl2br w:val="nil"/>
              <w:tr2bl w:val="nil"/>
            </w:tcBorders>
            <w:noWrap w:val="0"/>
            <w:vAlign w:val="center"/>
          </w:tcPr>
          <w:p w14:paraId="008B783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0.01L</w:t>
            </w:r>
          </w:p>
        </w:tc>
        <w:tc>
          <w:tcPr>
            <w:tcW w:w="0" w:type="auto"/>
            <w:tcBorders>
              <w:tl2br w:val="nil"/>
              <w:tr2bl w:val="nil"/>
            </w:tcBorders>
            <w:noWrap w:val="0"/>
            <w:vAlign w:val="center"/>
          </w:tcPr>
          <w:p w14:paraId="4CDA7FC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w:t>
            </w:r>
          </w:p>
        </w:tc>
      </w:tr>
      <w:tr w14:paraId="0516A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5F467C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锰（mg/L）</w:t>
            </w:r>
          </w:p>
        </w:tc>
        <w:tc>
          <w:tcPr>
            <w:tcW w:w="0" w:type="auto"/>
            <w:tcBorders>
              <w:tl2br w:val="nil"/>
              <w:tr2bl w:val="nil"/>
            </w:tcBorders>
            <w:noWrap w:val="0"/>
            <w:vAlign w:val="center"/>
          </w:tcPr>
          <w:p w14:paraId="26888F8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0.096</w:t>
            </w:r>
          </w:p>
        </w:tc>
        <w:tc>
          <w:tcPr>
            <w:tcW w:w="0" w:type="auto"/>
            <w:tcBorders>
              <w:tl2br w:val="nil"/>
              <w:tr2bl w:val="nil"/>
            </w:tcBorders>
            <w:noWrap w:val="0"/>
            <w:vAlign w:val="center"/>
          </w:tcPr>
          <w:p w14:paraId="20C0AF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0.004L</w:t>
            </w:r>
          </w:p>
        </w:tc>
        <w:tc>
          <w:tcPr>
            <w:tcW w:w="0" w:type="auto"/>
            <w:tcBorders>
              <w:tl2br w:val="nil"/>
              <w:tr2bl w:val="nil"/>
            </w:tcBorders>
            <w:noWrap w:val="0"/>
            <w:vAlign w:val="center"/>
          </w:tcPr>
          <w:p w14:paraId="2DE1DF2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0.004L</w:t>
            </w:r>
          </w:p>
        </w:tc>
        <w:tc>
          <w:tcPr>
            <w:tcW w:w="0" w:type="auto"/>
            <w:tcBorders>
              <w:tl2br w:val="nil"/>
              <w:tr2bl w:val="nil"/>
            </w:tcBorders>
            <w:noWrap w:val="0"/>
            <w:vAlign w:val="center"/>
          </w:tcPr>
          <w:p w14:paraId="156B6CA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≤0.10</w:t>
            </w:r>
          </w:p>
        </w:tc>
      </w:tr>
      <w:tr w14:paraId="1E246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47EAD74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铜（mg/L）</w:t>
            </w:r>
          </w:p>
        </w:tc>
        <w:tc>
          <w:tcPr>
            <w:tcW w:w="0" w:type="auto"/>
            <w:tcBorders>
              <w:tl2br w:val="nil"/>
              <w:tr2bl w:val="nil"/>
            </w:tcBorders>
            <w:noWrap w:val="0"/>
            <w:vAlign w:val="center"/>
          </w:tcPr>
          <w:p w14:paraId="279ABC6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0.006L</w:t>
            </w:r>
          </w:p>
        </w:tc>
        <w:tc>
          <w:tcPr>
            <w:tcW w:w="0" w:type="auto"/>
            <w:tcBorders>
              <w:tl2br w:val="nil"/>
              <w:tr2bl w:val="nil"/>
            </w:tcBorders>
            <w:noWrap w:val="0"/>
            <w:vAlign w:val="center"/>
          </w:tcPr>
          <w:p w14:paraId="6D1BED8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0.006L</w:t>
            </w:r>
          </w:p>
        </w:tc>
        <w:tc>
          <w:tcPr>
            <w:tcW w:w="0" w:type="auto"/>
            <w:tcBorders>
              <w:tl2br w:val="nil"/>
              <w:tr2bl w:val="nil"/>
            </w:tcBorders>
            <w:noWrap w:val="0"/>
            <w:vAlign w:val="center"/>
          </w:tcPr>
          <w:p w14:paraId="1C61405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0.006L</w:t>
            </w:r>
          </w:p>
        </w:tc>
        <w:tc>
          <w:tcPr>
            <w:tcW w:w="0" w:type="auto"/>
            <w:tcBorders>
              <w:tl2br w:val="nil"/>
              <w:tr2bl w:val="nil"/>
            </w:tcBorders>
            <w:noWrap w:val="0"/>
            <w:vAlign w:val="center"/>
          </w:tcPr>
          <w:p w14:paraId="631BFEB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r>
      <w:tr w14:paraId="151AA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2DA08DC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锌（mg/L）</w:t>
            </w:r>
          </w:p>
        </w:tc>
        <w:tc>
          <w:tcPr>
            <w:tcW w:w="0" w:type="auto"/>
            <w:tcBorders>
              <w:tl2br w:val="nil"/>
              <w:tr2bl w:val="nil"/>
            </w:tcBorders>
            <w:noWrap w:val="0"/>
            <w:vAlign w:val="center"/>
          </w:tcPr>
          <w:p w14:paraId="039F024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0.004L</w:t>
            </w:r>
          </w:p>
        </w:tc>
        <w:tc>
          <w:tcPr>
            <w:tcW w:w="0" w:type="auto"/>
            <w:tcBorders>
              <w:tl2br w:val="nil"/>
              <w:tr2bl w:val="nil"/>
            </w:tcBorders>
            <w:noWrap w:val="0"/>
            <w:vAlign w:val="center"/>
          </w:tcPr>
          <w:p w14:paraId="4868174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0.004L</w:t>
            </w:r>
          </w:p>
        </w:tc>
        <w:tc>
          <w:tcPr>
            <w:tcW w:w="0" w:type="auto"/>
            <w:tcBorders>
              <w:tl2br w:val="nil"/>
              <w:tr2bl w:val="nil"/>
            </w:tcBorders>
            <w:noWrap w:val="0"/>
            <w:vAlign w:val="center"/>
          </w:tcPr>
          <w:p w14:paraId="7C4AD9D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0.004L</w:t>
            </w:r>
          </w:p>
        </w:tc>
        <w:tc>
          <w:tcPr>
            <w:tcW w:w="0" w:type="auto"/>
            <w:tcBorders>
              <w:tl2br w:val="nil"/>
              <w:tr2bl w:val="nil"/>
            </w:tcBorders>
            <w:noWrap w:val="0"/>
            <w:vAlign w:val="center"/>
          </w:tcPr>
          <w:p w14:paraId="723FF39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r>
      <w:tr w14:paraId="1D464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19557CD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铝（mg/L）</w:t>
            </w:r>
          </w:p>
        </w:tc>
        <w:tc>
          <w:tcPr>
            <w:tcW w:w="0" w:type="auto"/>
            <w:tcBorders>
              <w:tl2br w:val="nil"/>
              <w:tr2bl w:val="nil"/>
            </w:tcBorders>
            <w:noWrap w:val="0"/>
            <w:vAlign w:val="center"/>
          </w:tcPr>
          <w:p w14:paraId="57BCF0F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0.108</w:t>
            </w:r>
          </w:p>
        </w:tc>
        <w:tc>
          <w:tcPr>
            <w:tcW w:w="0" w:type="auto"/>
            <w:tcBorders>
              <w:tl2br w:val="nil"/>
              <w:tr2bl w:val="nil"/>
            </w:tcBorders>
            <w:noWrap w:val="0"/>
            <w:vAlign w:val="center"/>
          </w:tcPr>
          <w:p w14:paraId="743CA46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0.076</w:t>
            </w:r>
          </w:p>
        </w:tc>
        <w:tc>
          <w:tcPr>
            <w:tcW w:w="0" w:type="auto"/>
            <w:tcBorders>
              <w:tl2br w:val="nil"/>
              <w:tr2bl w:val="nil"/>
            </w:tcBorders>
            <w:noWrap w:val="0"/>
            <w:vAlign w:val="center"/>
          </w:tcPr>
          <w:p w14:paraId="27F3A5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0.014</w:t>
            </w:r>
          </w:p>
        </w:tc>
        <w:tc>
          <w:tcPr>
            <w:tcW w:w="0" w:type="auto"/>
            <w:tcBorders>
              <w:tl2br w:val="nil"/>
              <w:tr2bl w:val="nil"/>
            </w:tcBorders>
            <w:noWrap w:val="0"/>
            <w:vAlign w:val="center"/>
          </w:tcPr>
          <w:p w14:paraId="219EE6D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≤0.20</w:t>
            </w:r>
          </w:p>
        </w:tc>
      </w:tr>
      <w:tr w14:paraId="50873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3F704F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挥发酚（mg/L）</w:t>
            </w:r>
          </w:p>
        </w:tc>
        <w:tc>
          <w:tcPr>
            <w:tcW w:w="0" w:type="auto"/>
            <w:tcBorders>
              <w:tl2br w:val="nil"/>
              <w:tr2bl w:val="nil"/>
            </w:tcBorders>
            <w:noWrap w:val="0"/>
            <w:vAlign w:val="center"/>
          </w:tcPr>
          <w:p w14:paraId="6FD46C7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0.0003L</w:t>
            </w:r>
          </w:p>
        </w:tc>
        <w:tc>
          <w:tcPr>
            <w:tcW w:w="0" w:type="auto"/>
            <w:tcBorders>
              <w:tl2br w:val="nil"/>
              <w:tr2bl w:val="nil"/>
            </w:tcBorders>
            <w:noWrap w:val="0"/>
            <w:vAlign w:val="center"/>
          </w:tcPr>
          <w:p w14:paraId="1C0A24B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0.0003L</w:t>
            </w:r>
          </w:p>
        </w:tc>
        <w:tc>
          <w:tcPr>
            <w:tcW w:w="0" w:type="auto"/>
            <w:tcBorders>
              <w:tl2br w:val="nil"/>
              <w:tr2bl w:val="nil"/>
            </w:tcBorders>
            <w:noWrap w:val="0"/>
            <w:vAlign w:val="center"/>
          </w:tcPr>
          <w:p w14:paraId="22519FF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0.0003L</w:t>
            </w:r>
          </w:p>
        </w:tc>
        <w:tc>
          <w:tcPr>
            <w:tcW w:w="0" w:type="auto"/>
            <w:tcBorders>
              <w:tl2br w:val="nil"/>
              <w:tr2bl w:val="nil"/>
            </w:tcBorders>
            <w:noWrap w:val="0"/>
            <w:vAlign w:val="center"/>
          </w:tcPr>
          <w:p w14:paraId="62D48C4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≤0.002</w:t>
            </w:r>
          </w:p>
        </w:tc>
      </w:tr>
      <w:tr w14:paraId="00414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269BAF6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阴离子表面活性剂（mg/L）</w:t>
            </w:r>
          </w:p>
        </w:tc>
        <w:tc>
          <w:tcPr>
            <w:tcW w:w="0" w:type="auto"/>
            <w:tcBorders>
              <w:tl2br w:val="nil"/>
              <w:tr2bl w:val="nil"/>
            </w:tcBorders>
            <w:noWrap w:val="0"/>
            <w:vAlign w:val="center"/>
          </w:tcPr>
          <w:p w14:paraId="3720D16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0.05L</w:t>
            </w:r>
          </w:p>
        </w:tc>
        <w:tc>
          <w:tcPr>
            <w:tcW w:w="0" w:type="auto"/>
            <w:tcBorders>
              <w:tl2br w:val="nil"/>
              <w:tr2bl w:val="nil"/>
            </w:tcBorders>
            <w:noWrap w:val="0"/>
            <w:vAlign w:val="center"/>
          </w:tcPr>
          <w:p w14:paraId="56BF60B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0.05L</w:t>
            </w:r>
          </w:p>
        </w:tc>
        <w:tc>
          <w:tcPr>
            <w:tcW w:w="0" w:type="auto"/>
            <w:tcBorders>
              <w:tl2br w:val="nil"/>
              <w:tr2bl w:val="nil"/>
            </w:tcBorders>
            <w:noWrap w:val="0"/>
            <w:vAlign w:val="center"/>
          </w:tcPr>
          <w:p w14:paraId="2BFD160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0.05L</w:t>
            </w:r>
          </w:p>
        </w:tc>
        <w:tc>
          <w:tcPr>
            <w:tcW w:w="0" w:type="auto"/>
            <w:tcBorders>
              <w:tl2br w:val="nil"/>
              <w:tr2bl w:val="nil"/>
            </w:tcBorders>
            <w:noWrap w:val="0"/>
            <w:vAlign w:val="center"/>
          </w:tcPr>
          <w:p w14:paraId="473C3F7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w:t>
            </w:r>
          </w:p>
        </w:tc>
      </w:tr>
      <w:tr w14:paraId="27C6A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4DCCCE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耗氧量（mg/L）</w:t>
            </w:r>
          </w:p>
        </w:tc>
        <w:tc>
          <w:tcPr>
            <w:tcW w:w="0" w:type="auto"/>
            <w:tcBorders>
              <w:tl2br w:val="nil"/>
              <w:tr2bl w:val="nil"/>
            </w:tcBorders>
            <w:noWrap w:val="0"/>
            <w:vAlign w:val="center"/>
          </w:tcPr>
          <w:p w14:paraId="629FFF5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w:t>
            </w:r>
          </w:p>
        </w:tc>
        <w:tc>
          <w:tcPr>
            <w:tcW w:w="0" w:type="auto"/>
            <w:tcBorders>
              <w:tl2br w:val="nil"/>
              <w:tr2bl w:val="nil"/>
            </w:tcBorders>
            <w:noWrap w:val="0"/>
            <w:vAlign w:val="center"/>
          </w:tcPr>
          <w:p w14:paraId="55F2F0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w:t>
            </w:r>
          </w:p>
        </w:tc>
        <w:tc>
          <w:tcPr>
            <w:tcW w:w="0" w:type="auto"/>
            <w:tcBorders>
              <w:tl2br w:val="nil"/>
              <w:tr2bl w:val="nil"/>
            </w:tcBorders>
            <w:noWrap w:val="0"/>
            <w:vAlign w:val="center"/>
          </w:tcPr>
          <w:p w14:paraId="0601A7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0" w:type="auto"/>
            <w:tcBorders>
              <w:tl2br w:val="nil"/>
              <w:tr2bl w:val="nil"/>
            </w:tcBorders>
            <w:noWrap w:val="0"/>
            <w:vAlign w:val="center"/>
          </w:tcPr>
          <w:p w14:paraId="2971264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w:t>
            </w:r>
          </w:p>
        </w:tc>
      </w:tr>
      <w:tr w14:paraId="7BECF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3EE904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氨氮（mg/L）</w:t>
            </w:r>
          </w:p>
        </w:tc>
        <w:tc>
          <w:tcPr>
            <w:tcW w:w="0" w:type="auto"/>
            <w:tcBorders>
              <w:tl2br w:val="nil"/>
              <w:tr2bl w:val="nil"/>
            </w:tcBorders>
            <w:noWrap w:val="0"/>
            <w:vAlign w:val="center"/>
          </w:tcPr>
          <w:p w14:paraId="3AC419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0.148</w:t>
            </w:r>
          </w:p>
        </w:tc>
        <w:tc>
          <w:tcPr>
            <w:tcW w:w="0" w:type="auto"/>
            <w:tcBorders>
              <w:tl2br w:val="nil"/>
              <w:tr2bl w:val="nil"/>
            </w:tcBorders>
            <w:noWrap w:val="0"/>
            <w:vAlign w:val="center"/>
          </w:tcPr>
          <w:p w14:paraId="43471C5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0.030</w:t>
            </w:r>
          </w:p>
        </w:tc>
        <w:tc>
          <w:tcPr>
            <w:tcW w:w="0" w:type="auto"/>
            <w:tcBorders>
              <w:tl2br w:val="nil"/>
              <w:tr2bl w:val="nil"/>
            </w:tcBorders>
            <w:noWrap w:val="0"/>
            <w:vAlign w:val="center"/>
          </w:tcPr>
          <w:p w14:paraId="0EE30B7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0.027</w:t>
            </w:r>
          </w:p>
        </w:tc>
        <w:tc>
          <w:tcPr>
            <w:tcW w:w="0" w:type="auto"/>
            <w:tcBorders>
              <w:tl2br w:val="nil"/>
              <w:tr2bl w:val="nil"/>
            </w:tcBorders>
            <w:noWrap w:val="0"/>
            <w:vAlign w:val="center"/>
          </w:tcPr>
          <w:p w14:paraId="601BB49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≤0.50</w:t>
            </w:r>
          </w:p>
        </w:tc>
      </w:tr>
      <w:tr w14:paraId="476A9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1367887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硫化物（mg/L）</w:t>
            </w:r>
          </w:p>
        </w:tc>
        <w:tc>
          <w:tcPr>
            <w:tcW w:w="0" w:type="auto"/>
            <w:tcBorders>
              <w:tl2br w:val="nil"/>
              <w:tr2bl w:val="nil"/>
            </w:tcBorders>
            <w:noWrap w:val="0"/>
            <w:vAlign w:val="center"/>
          </w:tcPr>
          <w:p w14:paraId="7C784EB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w:t>
            </w:r>
          </w:p>
        </w:tc>
        <w:tc>
          <w:tcPr>
            <w:tcW w:w="0" w:type="auto"/>
            <w:tcBorders>
              <w:tl2br w:val="nil"/>
              <w:tr2bl w:val="nil"/>
            </w:tcBorders>
            <w:noWrap w:val="0"/>
            <w:vAlign w:val="center"/>
          </w:tcPr>
          <w:p w14:paraId="3EB0EA2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0.003</w:t>
            </w:r>
          </w:p>
        </w:tc>
        <w:tc>
          <w:tcPr>
            <w:tcW w:w="0" w:type="auto"/>
            <w:tcBorders>
              <w:tl2br w:val="nil"/>
              <w:tr2bl w:val="nil"/>
            </w:tcBorders>
            <w:noWrap w:val="0"/>
            <w:vAlign w:val="center"/>
          </w:tcPr>
          <w:p w14:paraId="11E65FB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w:t>
            </w:r>
          </w:p>
        </w:tc>
        <w:tc>
          <w:tcPr>
            <w:tcW w:w="0" w:type="auto"/>
            <w:tcBorders>
              <w:tl2br w:val="nil"/>
              <w:tr2bl w:val="nil"/>
            </w:tcBorders>
            <w:noWrap w:val="0"/>
            <w:vAlign w:val="center"/>
          </w:tcPr>
          <w:p w14:paraId="1F85E52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w:t>
            </w:r>
          </w:p>
        </w:tc>
      </w:tr>
      <w:tr w14:paraId="72EED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7DFE089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钠（mg/L）</w:t>
            </w:r>
          </w:p>
        </w:tc>
        <w:tc>
          <w:tcPr>
            <w:tcW w:w="0" w:type="auto"/>
            <w:tcBorders>
              <w:tl2br w:val="nil"/>
              <w:tr2bl w:val="nil"/>
            </w:tcBorders>
            <w:noWrap w:val="0"/>
            <w:vAlign w:val="center"/>
          </w:tcPr>
          <w:p w14:paraId="452905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5.12</w:t>
            </w:r>
          </w:p>
        </w:tc>
        <w:tc>
          <w:tcPr>
            <w:tcW w:w="0" w:type="auto"/>
            <w:tcBorders>
              <w:tl2br w:val="nil"/>
              <w:tr2bl w:val="nil"/>
            </w:tcBorders>
            <w:noWrap w:val="0"/>
            <w:vAlign w:val="center"/>
          </w:tcPr>
          <w:p w14:paraId="55B1E91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4.40</w:t>
            </w:r>
          </w:p>
        </w:tc>
        <w:tc>
          <w:tcPr>
            <w:tcW w:w="0" w:type="auto"/>
            <w:tcBorders>
              <w:tl2br w:val="nil"/>
              <w:tr2bl w:val="nil"/>
            </w:tcBorders>
            <w:noWrap w:val="0"/>
            <w:vAlign w:val="center"/>
          </w:tcPr>
          <w:p w14:paraId="2A72393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3.94</w:t>
            </w:r>
          </w:p>
        </w:tc>
        <w:tc>
          <w:tcPr>
            <w:tcW w:w="0" w:type="auto"/>
            <w:tcBorders>
              <w:tl2br w:val="nil"/>
              <w:tr2bl w:val="nil"/>
            </w:tcBorders>
            <w:noWrap w:val="0"/>
            <w:vAlign w:val="center"/>
          </w:tcPr>
          <w:p w14:paraId="515640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w:t>
            </w:r>
          </w:p>
        </w:tc>
      </w:tr>
      <w:tr w14:paraId="69F9B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185A473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总大肠菌群（MPN/100mL）</w:t>
            </w:r>
          </w:p>
        </w:tc>
        <w:tc>
          <w:tcPr>
            <w:tcW w:w="0" w:type="auto"/>
            <w:tcBorders>
              <w:tl2br w:val="nil"/>
              <w:tr2bl w:val="nil"/>
            </w:tcBorders>
            <w:noWrap w:val="0"/>
            <w:vAlign w:val="center"/>
          </w:tcPr>
          <w:p w14:paraId="22F3E23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8</w:t>
            </w:r>
          </w:p>
        </w:tc>
        <w:tc>
          <w:tcPr>
            <w:tcW w:w="0" w:type="auto"/>
            <w:tcBorders>
              <w:tl2br w:val="nil"/>
              <w:tr2bl w:val="nil"/>
            </w:tcBorders>
            <w:noWrap w:val="0"/>
            <w:vAlign w:val="center"/>
          </w:tcPr>
          <w:p w14:paraId="175EF1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0" w:type="auto"/>
            <w:tcBorders>
              <w:tl2br w:val="nil"/>
              <w:tr2bl w:val="nil"/>
            </w:tcBorders>
            <w:noWrap w:val="0"/>
            <w:vAlign w:val="center"/>
          </w:tcPr>
          <w:p w14:paraId="7886D09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14</w:t>
            </w:r>
          </w:p>
        </w:tc>
        <w:tc>
          <w:tcPr>
            <w:tcW w:w="0" w:type="auto"/>
            <w:tcBorders>
              <w:tl2br w:val="nil"/>
              <w:tr2bl w:val="nil"/>
            </w:tcBorders>
            <w:noWrap w:val="0"/>
            <w:vAlign w:val="center"/>
          </w:tcPr>
          <w:p w14:paraId="0F10905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w:t>
            </w:r>
          </w:p>
        </w:tc>
      </w:tr>
      <w:tr w14:paraId="13AD0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0F5CAE6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菌落总数（CFU/mL）</w:t>
            </w:r>
          </w:p>
        </w:tc>
        <w:tc>
          <w:tcPr>
            <w:tcW w:w="0" w:type="auto"/>
            <w:tcBorders>
              <w:tl2br w:val="nil"/>
              <w:tr2bl w:val="nil"/>
            </w:tcBorders>
            <w:noWrap w:val="0"/>
            <w:vAlign w:val="center"/>
          </w:tcPr>
          <w:p w14:paraId="0C022B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710</w:t>
            </w:r>
          </w:p>
        </w:tc>
        <w:tc>
          <w:tcPr>
            <w:tcW w:w="0" w:type="auto"/>
            <w:tcBorders>
              <w:tl2br w:val="nil"/>
              <w:tr2bl w:val="nil"/>
            </w:tcBorders>
            <w:noWrap w:val="0"/>
            <w:vAlign w:val="center"/>
          </w:tcPr>
          <w:p w14:paraId="0EEA2A7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650</w:t>
            </w:r>
          </w:p>
        </w:tc>
        <w:tc>
          <w:tcPr>
            <w:tcW w:w="0" w:type="auto"/>
            <w:tcBorders>
              <w:tl2br w:val="nil"/>
              <w:tr2bl w:val="nil"/>
            </w:tcBorders>
            <w:noWrap w:val="0"/>
            <w:vAlign w:val="center"/>
          </w:tcPr>
          <w:p w14:paraId="64A5FA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850</w:t>
            </w:r>
          </w:p>
        </w:tc>
        <w:tc>
          <w:tcPr>
            <w:tcW w:w="0" w:type="auto"/>
            <w:tcBorders>
              <w:tl2br w:val="nil"/>
              <w:tr2bl w:val="nil"/>
            </w:tcBorders>
            <w:noWrap w:val="0"/>
            <w:vAlign w:val="center"/>
          </w:tcPr>
          <w:p w14:paraId="49E529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r>
      <w:tr w14:paraId="6F386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61BED9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亚硝酸盐（以N计）（mg/L）</w:t>
            </w:r>
          </w:p>
        </w:tc>
        <w:tc>
          <w:tcPr>
            <w:tcW w:w="0" w:type="auto"/>
            <w:tcBorders>
              <w:tl2br w:val="nil"/>
              <w:tr2bl w:val="nil"/>
            </w:tcBorders>
            <w:noWrap w:val="0"/>
            <w:vAlign w:val="center"/>
          </w:tcPr>
          <w:p w14:paraId="49443F2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0.443</w:t>
            </w:r>
          </w:p>
        </w:tc>
        <w:tc>
          <w:tcPr>
            <w:tcW w:w="0" w:type="auto"/>
            <w:tcBorders>
              <w:tl2br w:val="nil"/>
              <w:tr2bl w:val="nil"/>
            </w:tcBorders>
            <w:noWrap w:val="0"/>
            <w:vAlign w:val="center"/>
          </w:tcPr>
          <w:p w14:paraId="2DBB6C4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0.005L</w:t>
            </w:r>
          </w:p>
        </w:tc>
        <w:tc>
          <w:tcPr>
            <w:tcW w:w="0" w:type="auto"/>
            <w:tcBorders>
              <w:tl2br w:val="nil"/>
              <w:tr2bl w:val="nil"/>
            </w:tcBorders>
            <w:noWrap w:val="0"/>
            <w:vAlign w:val="center"/>
          </w:tcPr>
          <w:p w14:paraId="6C0E658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0.005L</w:t>
            </w:r>
          </w:p>
        </w:tc>
        <w:tc>
          <w:tcPr>
            <w:tcW w:w="0" w:type="auto"/>
            <w:tcBorders>
              <w:tl2br w:val="nil"/>
              <w:tr2bl w:val="nil"/>
            </w:tcBorders>
            <w:noWrap w:val="0"/>
            <w:vAlign w:val="center"/>
          </w:tcPr>
          <w:p w14:paraId="46C1B1C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r>
      <w:tr w14:paraId="454E9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29D7D39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硝酸盐（以N计）（mg/L）</w:t>
            </w:r>
          </w:p>
        </w:tc>
        <w:tc>
          <w:tcPr>
            <w:tcW w:w="0" w:type="auto"/>
            <w:tcBorders>
              <w:tl2br w:val="nil"/>
              <w:tr2bl w:val="nil"/>
            </w:tcBorders>
            <w:noWrap w:val="0"/>
            <w:vAlign w:val="center"/>
          </w:tcPr>
          <w:p w14:paraId="4A356F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2.33</w:t>
            </w:r>
          </w:p>
        </w:tc>
        <w:tc>
          <w:tcPr>
            <w:tcW w:w="0" w:type="auto"/>
            <w:tcBorders>
              <w:tl2br w:val="nil"/>
              <w:tr2bl w:val="nil"/>
            </w:tcBorders>
            <w:noWrap w:val="0"/>
            <w:vAlign w:val="center"/>
          </w:tcPr>
          <w:p w14:paraId="12413E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5.43</w:t>
            </w:r>
          </w:p>
        </w:tc>
        <w:tc>
          <w:tcPr>
            <w:tcW w:w="0" w:type="auto"/>
            <w:tcBorders>
              <w:tl2br w:val="nil"/>
              <w:tr2bl w:val="nil"/>
            </w:tcBorders>
            <w:noWrap w:val="0"/>
            <w:vAlign w:val="center"/>
          </w:tcPr>
          <w:p w14:paraId="62FD98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4.86</w:t>
            </w:r>
          </w:p>
        </w:tc>
        <w:tc>
          <w:tcPr>
            <w:tcW w:w="0" w:type="auto"/>
            <w:tcBorders>
              <w:tl2br w:val="nil"/>
              <w:tr2bl w:val="nil"/>
            </w:tcBorders>
            <w:noWrap w:val="0"/>
            <w:vAlign w:val="center"/>
          </w:tcPr>
          <w:p w14:paraId="4490EC3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w:t>
            </w:r>
          </w:p>
        </w:tc>
      </w:tr>
      <w:tr w14:paraId="514FC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06A42C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氰化物（mg/L）</w:t>
            </w:r>
          </w:p>
        </w:tc>
        <w:tc>
          <w:tcPr>
            <w:tcW w:w="0" w:type="auto"/>
            <w:tcBorders>
              <w:tl2br w:val="nil"/>
              <w:tr2bl w:val="nil"/>
            </w:tcBorders>
            <w:noWrap w:val="0"/>
            <w:vAlign w:val="center"/>
          </w:tcPr>
          <w:p w14:paraId="2D853EE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0.001L</w:t>
            </w:r>
          </w:p>
        </w:tc>
        <w:tc>
          <w:tcPr>
            <w:tcW w:w="0" w:type="auto"/>
            <w:tcBorders>
              <w:tl2br w:val="nil"/>
              <w:tr2bl w:val="nil"/>
            </w:tcBorders>
            <w:noWrap w:val="0"/>
            <w:vAlign w:val="center"/>
          </w:tcPr>
          <w:p w14:paraId="00E6C34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0.001L</w:t>
            </w:r>
          </w:p>
        </w:tc>
        <w:tc>
          <w:tcPr>
            <w:tcW w:w="0" w:type="auto"/>
            <w:tcBorders>
              <w:tl2br w:val="nil"/>
              <w:tr2bl w:val="nil"/>
            </w:tcBorders>
            <w:noWrap w:val="0"/>
            <w:vAlign w:val="center"/>
          </w:tcPr>
          <w:p w14:paraId="6C93857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0.001L</w:t>
            </w:r>
          </w:p>
        </w:tc>
        <w:tc>
          <w:tcPr>
            <w:tcW w:w="0" w:type="auto"/>
            <w:tcBorders>
              <w:tl2br w:val="nil"/>
              <w:tr2bl w:val="nil"/>
            </w:tcBorders>
            <w:noWrap w:val="0"/>
            <w:vAlign w:val="center"/>
          </w:tcPr>
          <w:p w14:paraId="7C94FE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≤0.05</w:t>
            </w:r>
          </w:p>
        </w:tc>
      </w:tr>
      <w:tr w14:paraId="3354D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409CEE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氟化物（mg/L）</w:t>
            </w:r>
          </w:p>
        </w:tc>
        <w:tc>
          <w:tcPr>
            <w:tcW w:w="0" w:type="auto"/>
            <w:tcBorders>
              <w:tl2br w:val="nil"/>
              <w:tr2bl w:val="nil"/>
            </w:tcBorders>
            <w:noWrap w:val="0"/>
            <w:vAlign w:val="center"/>
          </w:tcPr>
          <w:p w14:paraId="236A634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0.233</w:t>
            </w:r>
          </w:p>
        </w:tc>
        <w:tc>
          <w:tcPr>
            <w:tcW w:w="0" w:type="auto"/>
            <w:tcBorders>
              <w:tl2br w:val="nil"/>
              <w:tr2bl w:val="nil"/>
            </w:tcBorders>
            <w:noWrap w:val="0"/>
            <w:vAlign w:val="center"/>
          </w:tcPr>
          <w:p w14:paraId="7E4507A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0.322</w:t>
            </w:r>
          </w:p>
        </w:tc>
        <w:tc>
          <w:tcPr>
            <w:tcW w:w="0" w:type="auto"/>
            <w:tcBorders>
              <w:tl2br w:val="nil"/>
              <w:tr2bl w:val="nil"/>
            </w:tcBorders>
            <w:noWrap w:val="0"/>
            <w:vAlign w:val="center"/>
          </w:tcPr>
          <w:p w14:paraId="1F9CCD9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0.216</w:t>
            </w:r>
          </w:p>
        </w:tc>
        <w:tc>
          <w:tcPr>
            <w:tcW w:w="0" w:type="auto"/>
            <w:tcBorders>
              <w:tl2br w:val="nil"/>
              <w:tr2bl w:val="nil"/>
            </w:tcBorders>
            <w:noWrap w:val="0"/>
            <w:vAlign w:val="center"/>
          </w:tcPr>
          <w:p w14:paraId="031F727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r>
      <w:tr w14:paraId="10BB9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5D36D9B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碘化物（mg/L）</w:t>
            </w:r>
          </w:p>
        </w:tc>
        <w:tc>
          <w:tcPr>
            <w:tcW w:w="0" w:type="auto"/>
            <w:tcBorders>
              <w:tl2br w:val="nil"/>
              <w:tr2bl w:val="nil"/>
            </w:tcBorders>
            <w:noWrap w:val="0"/>
            <w:vAlign w:val="center"/>
          </w:tcPr>
          <w:p w14:paraId="6662A5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0.002L</w:t>
            </w:r>
          </w:p>
        </w:tc>
        <w:tc>
          <w:tcPr>
            <w:tcW w:w="0" w:type="auto"/>
            <w:tcBorders>
              <w:tl2br w:val="nil"/>
              <w:tr2bl w:val="nil"/>
            </w:tcBorders>
            <w:noWrap w:val="0"/>
            <w:vAlign w:val="center"/>
          </w:tcPr>
          <w:p w14:paraId="487F890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0.002L</w:t>
            </w:r>
          </w:p>
        </w:tc>
        <w:tc>
          <w:tcPr>
            <w:tcW w:w="0" w:type="auto"/>
            <w:tcBorders>
              <w:tl2br w:val="nil"/>
              <w:tr2bl w:val="nil"/>
            </w:tcBorders>
            <w:noWrap w:val="0"/>
            <w:vAlign w:val="center"/>
          </w:tcPr>
          <w:p w14:paraId="5844B21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0.002L</w:t>
            </w:r>
          </w:p>
        </w:tc>
        <w:tc>
          <w:tcPr>
            <w:tcW w:w="0" w:type="auto"/>
            <w:tcBorders>
              <w:tl2br w:val="nil"/>
              <w:tr2bl w:val="nil"/>
            </w:tcBorders>
            <w:noWrap w:val="0"/>
            <w:vAlign w:val="center"/>
          </w:tcPr>
          <w:p w14:paraId="2CA32C4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≤0.08</w:t>
            </w:r>
          </w:p>
        </w:tc>
      </w:tr>
      <w:tr w14:paraId="6DCF6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409452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汞（mg/L）</w:t>
            </w:r>
          </w:p>
        </w:tc>
        <w:tc>
          <w:tcPr>
            <w:tcW w:w="0" w:type="auto"/>
            <w:tcBorders>
              <w:tl2br w:val="nil"/>
              <w:tr2bl w:val="nil"/>
            </w:tcBorders>
            <w:noWrap w:val="0"/>
            <w:vAlign w:val="center"/>
          </w:tcPr>
          <w:p w14:paraId="15AB01B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4×10</w:t>
            </w:r>
            <w:r>
              <w:rPr>
                <w:rFonts w:hint="default" w:ascii="Times New Roman" w:hAnsi="Times New Roman" w:eastAsia="宋体" w:cs="Times New Roman"/>
                <w:sz w:val="21"/>
                <w:szCs w:val="21"/>
                <w:highlight w:val="none"/>
                <w:vertAlign w:val="superscript"/>
                <w:lang w:val="en-US" w:eastAsia="zh-CN"/>
              </w:rPr>
              <w:t>-5</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6ABA433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4×10</w:t>
            </w:r>
            <w:r>
              <w:rPr>
                <w:rFonts w:hint="default" w:ascii="Times New Roman" w:hAnsi="Times New Roman" w:eastAsia="宋体" w:cs="Times New Roman"/>
                <w:sz w:val="21"/>
                <w:szCs w:val="21"/>
                <w:highlight w:val="none"/>
                <w:vertAlign w:val="superscript"/>
                <w:lang w:val="en-US" w:eastAsia="zh-CN"/>
              </w:rPr>
              <w:t>-5</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5CCC5A3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4×10</w:t>
            </w:r>
            <w:r>
              <w:rPr>
                <w:rFonts w:hint="default" w:ascii="Times New Roman" w:hAnsi="Times New Roman" w:eastAsia="宋体" w:cs="Times New Roman"/>
                <w:sz w:val="21"/>
                <w:szCs w:val="21"/>
                <w:highlight w:val="none"/>
                <w:vertAlign w:val="superscript"/>
                <w:lang w:val="en-US" w:eastAsia="zh-CN"/>
              </w:rPr>
              <w:t>-5</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7088E25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≤0.001</w:t>
            </w:r>
          </w:p>
        </w:tc>
      </w:tr>
      <w:tr w14:paraId="254E3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5216F0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砷（mg/L）</w:t>
            </w:r>
          </w:p>
        </w:tc>
        <w:tc>
          <w:tcPr>
            <w:tcW w:w="0" w:type="auto"/>
            <w:tcBorders>
              <w:tl2br w:val="nil"/>
              <w:tr2bl w:val="nil"/>
            </w:tcBorders>
            <w:noWrap w:val="0"/>
            <w:vAlign w:val="center"/>
          </w:tcPr>
          <w:p w14:paraId="6C81649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3×10</w:t>
            </w:r>
            <w:r>
              <w:rPr>
                <w:rFonts w:hint="default" w:ascii="Times New Roman" w:hAnsi="Times New Roman" w:eastAsia="宋体" w:cs="Times New Roman"/>
                <w:sz w:val="21"/>
                <w:szCs w:val="21"/>
                <w:highlight w:val="none"/>
                <w:vertAlign w:val="superscript"/>
                <w:lang w:val="en-US" w:eastAsia="zh-CN"/>
              </w:rPr>
              <w:t>-4</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4926C28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3×10</w:t>
            </w:r>
            <w:r>
              <w:rPr>
                <w:rFonts w:hint="default" w:ascii="Times New Roman" w:hAnsi="Times New Roman" w:eastAsia="宋体" w:cs="Times New Roman"/>
                <w:sz w:val="21"/>
                <w:szCs w:val="21"/>
                <w:highlight w:val="none"/>
                <w:vertAlign w:val="superscript"/>
                <w:lang w:val="en-US" w:eastAsia="zh-CN"/>
              </w:rPr>
              <w:t>-4</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316102F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3×10</w:t>
            </w:r>
            <w:r>
              <w:rPr>
                <w:rFonts w:hint="default" w:ascii="Times New Roman" w:hAnsi="Times New Roman" w:eastAsia="宋体" w:cs="Times New Roman"/>
                <w:sz w:val="21"/>
                <w:szCs w:val="21"/>
                <w:highlight w:val="none"/>
                <w:vertAlign w:val="superscript"/>
                <w:lang w:val="en-US" w:eastAsia="zh-CN"/>
              </w:rPr>
              <w:t>-4</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063F791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w:t>
            </w:r>
          </w:p>
        </w:tc>
      </w:tr>
      <w:tr w14:paraId="72EF8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2001931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硒（mg/L）</w:t>
            </w:r>
          </w:p>
        </w:tc>
        <w:tc>
          <w:tcPr>
            <w:tcW w:w="0" w:type="auto"/>
            <w:tcBorders>
              <w:tl2br w:val="nil"/>
              <w:tr2bl w:val="nil"/>
            </w:tcBorders>
            <w:noWrap w:val="0"/>
            <w:vAlign w:val="center"/>
          </w:tcPr>
          <w:p w14:paraId="286FAB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4×10</w:t>
            </w:r>
            <w:r>
              <w:rPr>
                <w:rFonts w:hint="default" w:ascii="Times New Roman" w:hAnsi="Times New Roman" w:eastAsia="宋体" w:cs="Times New Roman"/>
                <w:sz w:val="21"/>
                <w:szCs w:val="21"/>
                <w:highlight w:val="none"/>
                <w:vertAlign w:val="superscript"/>
                <w:lang w:val="en-US" w:eastAsia="zh-CN"/>
              </w:rPr>
              <w:t>-4</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5A732E5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4×10-4L</w:t>
            </w:r>
          </w:p>
        </w:tc>
        <w:tc>
          <w:tcPr>
            <w:tcW w:w="0" w:type="auto"/>
            <w:tcBorders>
              <w:tl2br w:val="nil"/>
              <w:tr2bl w:val="nil"/>
            </w:tcBorders>
            <w:noWrap w:val="0"/>
            <w:vAlign w:val="center"/>
          </w:tcPr>
          <w:p w14:paraId="6D51A5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4×10-4L</w:t>
            </w:r>
          </w:p>
        </w:tc>
        <w:tc>
          <w:tcPr>
            <w:tcW w:w="0" w:type="auto"/>
            <w:tcBorders>
              <w:tl2br w:val="nil"/>
              <w:tr2bl w:val="nil"/>
            </w:tcBorders>
            <w:noWrap w:val="0"/>
            <w:vAlign w:val="center"/>
          </w:tcPr>
          <w:p w14:paraId="38D3258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w:t>
            </w:r>
          </w:p>
        </w:tc>
      </w:tr>
      <w:tr w14:paraId="23650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677C332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镉（mg/L）</w:t>
            </w:r>
          </w:p>
        </w:tc>
        <w:tc>
          <w:tcPr>
            <w:tcW w:w="0" w:type="auto"/>
            <w:tcBorders>
              <w:tl2br w:val="nil"/>
              <w:tr2bl w:val="nil"/>
            </w:tcBorders>
            <w:noWrap w:val="0"/>
            <w:vAlign w:val="center"/>
          </w:tcPr>
          <w:p w14:paraId="1CF0F65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1.0×10</w:t>
            </w:r>
            <w:r>
              <w:rPr>
                <w:rFonts w:hint="default" w:ascii="Times New Roman" w:hAnsi="Times New Roman" w:eastAsia="宋体" w:cs="Times New Roman"/>
                <w:sz w:val="21"/>
                <w:szCs w:val="21"/>
                <w:highlight w:val="none"/>
                <w:vertAlign w:val="superscript"/>
                <w:lang w:val="en-US" w:eastAsia="zh-CN"/>
              </w:rPr>
              <w:t>-4</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7531182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1.0×10</w:t>
            </w:r>
            <w:r>
              <w:rPr>
                <w:rFonts w:hint="default" w:ascii="Times New Roman" w:hAnsi="Times New Roman" w:eastAsia="宋体" w:cs="Times New Roman"/>
                <w:sz w:val="21"/>
                <w:szCs w:val="21"/>
                <w:highlight w:val="none"/>
                <w:vertAlign w:val="superscript"/>
                <w:lang w:val="en-US" w:eastAsia="zh-CN"/>
              </w:rPr>
              <w:t>-4</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2DFD433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1.0×10</w:t>
            </w:r>
            <w:r>
              <w:rPr>
                <w:rFonts w:hint="default" w:ascii="Times New Roman" w:hAnsi="Times New Roman" w:eastAsia="宋体" w:cs="Times New Roman"/>
                <w:sz w:val="21"/>
                <w:szCs w:val="21"/>
                <w:highlight w:val="none"/>
                <w:vertAlign w:val="superscript"/>
                <w:lang w:val="en-US" w:eastAsia="zh-CN"/>
              </w:rPr>
              <w:t>-4</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5D40E8E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≤0.005</w:t>
            </w:r>
          </w:p>
        </w:tc>
      </w:tr>
      <w:tr w14:paraId="2E002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0B40213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铬（六价）（mg/L）</w:t>
            </w:r>
          </w:p>
        </w:tc>
        <w:tc>
          <w:tcPr>
            <w:tcW w:w="0" w:type="auto"/>
            <w:tcBorders>
              <w:tl2br w:val="nil"/>
              <w:tr2bl w:val="nil"/>
            </w:tcBorders>
            <w:noWrap w:val="0"/>
            <w:vAlign w:val="center"/>
          </w:tcPr>
          <w:p w14:paraId="5C9872C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0.004L</w:t>
            </w:r>
          </w:p>
        </w:tc>
        <w:tc>
          <w:tcPr>
            <w:tcW w:w="0" w:type="auto"/>
            <w:tcBorders>
              <w:tl2br w:val="nil"/>
              <w:tr2bl w:val="nil"/>
            </w:tcBorders>
            <w:noWrap w:val="0"/>
            <w:vAlign w:val="center"/>
          </w:tcPr>
          <w:p w14:paraId="0E9A377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0.004L</w:t>
            </w:r>
          </w:p>
        </w:tc>
        <w:tc>
          <w:tcPr>
            <w:tcW w:w="0" w:type="auto"/>
            <w:tcBorders>
              <w:tl2br w:val="nil"/>
              <w:tr2bl w:val="nil"/>
            </w:tcBorders>
            <w:noWrap w:val="0"/>
            <w:vAlign w:val="center"/>
          </w:tcPr>
          <w:p w14:paraId="7DD61D6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0.004L</w:t>
            </w:r>
          </w:p>
        </w:tc>
        <w:tc>
          <w:tcPr>
            <w:tcW w:w="0" w:type="auto"/>
            <w:tcBorders>
              <w:tl2br w:val="nil"/>
              <w:tr2bl w:val="nil"/>
            </w:tcBorders>
            <w:noWrap w:val="0"/>
            <w:vAlign w:val="center"/>
          </w:tcPr>
          <w:p w14:paraId="0804CAC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≤0.05</w:t>
            </w:r>
          </w:p>
        </w:tc>
      </w:tr>
      <w:tr w14:paraId="69182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29AAC43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铅（mg/L）</w:t>
            </w:r>
          </w:p>
        </w:tc>
        <w:tc>
          <w:tcPr>
            <w:tcW w:w="0" w:type="auto"/>
            <w:tcBorders>
              <w:tl2br w:val="nil"/>
              <w:tr2bl w:val="nil"/>
            </w:tcBorders>
            <w:noWrap w:val="0"/>
            <w:vAlign w:val="center"/>
          </w:tcPr>
          <w:p w14:paraId="73840E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1.0×10</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6FA1897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1.0×10</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66CB7EC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1.0×10</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178C7D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w:t>
            </w:r>
          </w:p>
        </w:tc>
      </w:tr>
      <w:tr w14:paraId="69892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3805307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三氯甲烷（µg/L）</w:t>
            </w:r>
          </w:p>
        </w:tc>
        <w:tc>
          <w:tcPr>
            <w:tcW w:w="0" w:type="auto"/>
            <w:tcBorders>
              <w:tl2br w:val="nil"/>
              <w:tr2bl w:val="nil"/>
            </w:tcBorders>
            <w:noWrap w:val="0"/>
            <w:vAlign w:val="center"/>
          </w:tcPr>
          <w:p w14:paraId="57CF400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0.08</w:t>
            </w:r>
          </w:p>
        </w:tc>
        <w:tc>
          <w:tcPr>
            <w:tcW w:w="0" w:type="auto"/>
            <w:tcBorders>
              <w:tl2br w:val="nil"/>
              <w:tr2bl w:val="nil"/>
            </w:tcBorders>
            <w:noWrap w:val="0"/>
            <w:vAlign w:val="center"/>
          </w:tcPr>
          <w:p w14:paraId="6362C66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0.17</w:t>
            </w:r>
          </w:p>
        </w:tc>
        <w:tc>
          <w:tcPr>
            <w:tcW w:w="0" w:type="auto"/>
            <w:tcBorders>
              <w:tl2br w:val="nil"/>
              <w:tr2bl w:val="nil"/>
            </w:tcBorders>
            <w:noWrap w:val="0"/>
            <w:vAlign w:val="center"/>
          </w:tcPr>
          <w:p w14:paraId="223D1DE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0.19</w:t>
            </w:r>
          </w:p>
        </w:tc>
        <w:tc>
          <w:tcPr>
            <w:tcW w:w="0" w:type="auto"/>
            <w:tcBorders>
              <w:tl2br w:val="nil"/>
              <w:tr2bl w:val="nil"/>
            </w:tcBorders>
            <w:noWrap w:val="0"/>
            <w:vAlign w:val="center"/>
          </w:tcPr>
          <w:p w14:paraId="444D282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r>
      <w:tr w14:paraId="05315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21F26A4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四氯化碳（µg/L）</w:t>
            </w:r>
          </w:p>
        </w:tc>
        <w:tc>
          <w:tcPr>
            <w:tcW w:w="0" w:type="auto"/>
            <w:tcBorders>
              <w:tl2br w:val="nil"/>
              <w:tr2bl w:val="nil"/>
            </w:tcBorders>
            <w:noWrap w:val="0"/>
            <w:vAlign w:val="center"/>
          </w:tcPr>
          <w:p w14:paraId="0707A16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0.03L</w:t>
            </w:r>
          </w:p>
        </w:tc>
        <w:tc>
          <w:tcPr>
            <w:tcW w:w="0" w:type="auto"/>
            <w:tcBorders>
              <w:tl2br w:val="nil"/>
              <w:tr2bl w:val="nil"/>
            </w:tcBorders>
            <w:noWrap w:val="0"/>
            <w:vAlign w:val="center"/>
          </w:tcPr>
          <w:p w14:paraId="3E7B994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0.03L</w:t>
            </w:r>
          </w:p>
        </w:tc>
        <w:tc>
          <w:tcPr>
            <w:tcW w:w="0" w:type="auto"/>
            <w:tcBorders>
              <w:tl2br w:val="nil"/>
              <w:tr2bl w:val="nil"/>
            </w:tcBorders>
            <w:noWrap w:val="0"/>
            <w:vAlign w:val="center"/>
          </w:tcPr>
          <w:p w14:paraId="0F91B39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0.03L</w:t>
            </w:r>
          </w:p>
        </w:tc>
        <w:tc>
          <w:tcPr>
            <w:tcW w:w="0" w:type="auto"/>
            <w:tcBorders>
              <w:tl2br w:val="nil"/>
              <w:tr2bl w:val="nil"/>
            </w:tcBorders>
            <w:noWrap w:val="0"/>
            <w:vAlign w:val="center"/>
          </w:tcPr>
          <w:p w14:paraId="566041F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w:t>
            </w:r>
          </w:p>
        </w:tc>
      </w:tr>
      <w:tr w14:paraId="34BD1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4994B26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苯（µg/L）</w:t>
            </w:r>
          </w:p>
        </w:tc>
        <w:tc>
          <w:tcPr>
            <w:tcW w:w="0" w:type="auto"/>
            <w:tcBorders>
              <w:tl2br w:val="nil"/>
              <w:tr2bl w:val="nil"/>
            </w:tcBorders>
            <w:noWrap w:val="0"/>
            <w:vAlign w:val="center"/>
          </w:tcPr>
          <w:p w14:paraId="5DD0B8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2L</w:t>
            </w:r>
          </w:p>
        </w:tc>
        <w:tc>
          <w:tcPr>
            <w:tcW w:w="0" w:type="auto"/>
            <w:tcBorders>
              <w:tl2br w:val="nil"/>
              <w:tr2bl w:val="nil"/>
            </w:tcBorders>
            <w:noWrap w:val="0"/>
            <w:vAlign w:val="center"/>
          </w:tcPr>
          <w:p w14:paraId="30375CD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2L</w:t>
            </w:r>
          </w:p>
        </w:tc>
        <w:tc>
          <w:tcPr>
            <w:tcW w:w="0" w:type="auto"/>
            <w:tcBorders>
              <w:tl2br w:val="nil"/>
              <w:tr2bl w:val="nil"/>
            </w:tcBorders>
            <w:noWrap w:val="0"/>
            <w:vAlign w:val="center"/>
          </w:tcPr>
          <w:p w14:paraId="209A4B8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2L</w:t>
            </w:r>
          </w:p>
        </w:tc>
        <w:tc>
          <w:tcPr>
            <w:tcW w:w="0" w:type="auto"/>
            <w:tcBorders>
              <w:tl2br w:val="nil"/>
              <w:tr2bl w:val="nil"/>
            </w:tcBorders>
            <w:noWrap w:val="0"/>
            <w:vAlign w:val="center"/>
          </w:tcPr>
          <w:p w14:paraId="32A3B3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r>
      <w:tr w14:paraId="4CA83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652A0DF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甲苯（µg/L）</w:t>
            </w:r>
          </w:p>
        </w:tc>
        <w:tc>
          <w:tcPr>
            <w:tcW w:w="0" w:type="auto"/>
            <w:tcBorders>
              <w:tl2br w:val="nil"/>
              <w:tr2bl w:val="nil"/>
            </w:tcBorders>
            <w:noWrap w:val="0"/>
            <w:vAlign w:val="center"/>
          </w:tcPr>
          <w:p w14:paraId="5972B8B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2L</w:t>
            </w:r>
          </w:p>
        </w:tc>
        <w:tc>
          <w:tcPr>
            <w:tcW w:w="0" w:type="auto"/>
            <w:tcBorders>
              <w:tl2br w:val="nil"/>
              <w:tr2bl w:val="nil"/>
            </w:tcBorders>
            <w:noWrap w:val="0"/>
            <w:vAlign w:val="center"/>
          </w:tcPr>
          <w:p w14:paraId="69B2DB9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2L</w:t>
            </w:r>
          </w:p>
        </w:tc>
        <w:tc>
          <w:tcPr>
            <w:tcW w:w="0" w:type="auto"/>
            <w:tcBorders>
              <w:tl2br w:val="nil"/>
              <w:tr2bl w:val="nil"/>
            </w:tcBorders>
            <w:noWrap w:val="0"/>
            <w:vAlign w:val="center"/>
          </w:tcPr>
          <w:p w14:paraId="6156BD2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2L</w:t>
            </w:r>
          </w:p>
        </w:tc>
        <w:tc>
          <w:tcPr>
            <w:tcW w:w="0" w:type="auto"/>
            <w:tcBorders>
              <w:tl2br w:val="nil"/>
              <w:tr2bl w:val="nil"/>
            </w:tcBorders>
            <w:noWrap w:val="0"/>
            <w:vAlign w:val="center"/>
          </w:tcPr>
          <w:p w14:paraId="0CA2675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≤700</w:t>
            </w:r>
          </w:p>
        </w:tc>
      </w:tr>
      <w:tr w14:paraId="6570C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3000C2A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铍（mg/L）</w:t>
            </w:r>
          </w:p>
        </w:tc>
        <w:tc>
          <w:tcPr>
            <w:tcW w:w="0" w:type="auto"/>
            <w:tcBorders>
              <w:tl2br w:val="nil"/>
              <w:tr2bl w:val="nil"/>
            </w:tcBorders>
            <w:noWrap w:val="0"/>
            <w:vAlign w:val="center"/>
          </w:tcPr>
          <w:p w14:paraId="5FB70EE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2×10</w:t>
            </w:r>
            <w:r>
              <w:rPr>
                <w:rFonts w:hint="default" w:ascii="Times New Roman" w:hAnsi="Times New Roman" w:eastAsia="宋体" w:cs="Times New Roman"/>
                <w:sz w:val="21"/>
                <w:szCs w:val="21"/>
                <w:highlight w:val="none"/>
                <w:vertAlign w:val="superscript"/>
                <w:lang w:val="en-US" w:eastAsia="zh-CN"/>
              </w:rPr>
              <w:t>-5</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622565C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2×10</w:t>
            </w:r>
            <w:r>
              <w:rPr>
                <w:rFonts w:hint="default" w:ascii="Times New Roman" w:hAnsi="Times New Roman" w:eastAsia="宋体" w:cs="Times New Roman"/>
                <w:sz w:val="21"/>
                <w:szCs w:val="21"/>
                <w:highlight w:val="none"/>
                <w:vertAlign w:val="superscript"/>
                <w:lang w:val="en-US" w:eastAsia="zh-CN"/>
              </w:rPr>
              <w:t>-5</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7F49DCD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2×10</w:t>
            </w:r>
            <w:r>
              <w:rPr>
                <w:rFonts w:hint="default" w:ascii="Times New Roman" w:hAnsi="Times New Roman" w:eastAsia="宋体" w:cs="Times New Roman"/>
                <w:sz w:val="21"/>
                <w:szCs w:val="21"/>
                <w:highlight w:val="none"/>
                <w:vertAlign w:val="superscript"/>
                <w:lang w:val="en-US" w:eastAsia="zh-CN"/>
              </w:rPr>
              <w:t>-5</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5C58AC7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≤0.002</w:t>
            </w:r>
          </w:p>
        </w:tc>
      </w:tr>
      <w:tr w14:paraId="5FBC7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2A6330E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硼（mg/L）</w:t>
            </w:r>
          </w:p>
        </w:tc>
        <w:tc>
          <w:tcPr>
            <w:tcW w:w="0" w:type="auto"/>
            <w:tcBorders>
              <w:tl2br w:val="nil"/>
              <w:tr2bl w:val="nil"/>
            </w:tcBorders>
            <w:noWrap w:val="0"/>
            <w:vAlign w:val="center"/>
          </w:tcPr>
          <w:p w14:paraId="74A8374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w:t>
            </w:r>
          </w:p>
        </w:tc>
        <w:tc>
          <w:tcPr>
            <w:tcW w:w="0" w:type="auto"/>
            <w:tcBorders>
              <w:tl2br w:val="nil"/>
              <w:tr2bl w:val="nil"/>
            </w:tcBorders>
            <w:noWrap w:val="0"/>
            <w:vAlign w:val="center"/>
          </w:tcPr>
          <w:p w14:paraId="4B5A24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w:t>
            </w:r>
          </w:p>
        </w:tc>
        <w:tc>
          <w:tcPr>
            <w:tcW w:w="0" w:type="auto"/>
            <w:tcBorders>
              <w:tl2br w:val="nil"/>
              <w:tr2bl w:val="nil"/>
            </w:tcBorders>
            <w:noWrap w:val="0"/>
            <w:vAlign w:val="center"/>
          </w:tcPr>
          <w:p w14:paraId="7451E22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w:t>
            </w:r>
          </w:p>
        </w:tc>
        <w:tc>
          <w:tcPr>
            <w:tcW w:w="0" w:type="auto"/>
            <w:tcBorders>
              <w:tl2br w:val="nil"/>
              <w:tr2bl w:val="nil"/>
            </w:tcBorders>
            <w:noWrap w:val="0"/>
            <w:vAlign w:val="center"/>
          </w:tcPr>
          <w:p w14:paraId="07BB255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≤0.50</w:t>
            </w:r>
          </w:p>
        </w:tc>
      </w:tr>
      <w:tr w14:paraId="28729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11FAF1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锑（mg/L）</w:t>
            </w:r>
          </w:p>
        </w:tc>
        <w:tc>
          <w:tcPr>
            <w:tcW w:w="0" w:type="auto"/>
            <w:tcBorders>
              <w:tl2br w:val="nil"/>
              <w:tr2bl w:val="nil"/>
            </w:tcBorders>
            <w:noWrap w:val="0"/>
            <w:vAlign w:val="center"/>
          </w:tcPr>
          <w:p w14:paraId="2DF577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2×10</w:t>
            </w:r>
            <w:r>
              <w:rPr>
                <w:rFonts w:hint="default" w:ascii="Times New Roman" w:hAnsi="Times New Roman" w:eastAsia="宋体" w:cs="Times New Roman"/>
                <w:sz w:val="21"/>
                <w:szCs w:val="21"/>
                <w:highlight w:val="none"/>
                <w:vertAlign w:val="superscript"/>
                <w:lang w:val="en-US" w:eastAsia="zh-CN"/>
              </w:rPr>
              <w:t>-4</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74A9E97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2×10</w:t>
            </w:r>
            <w:r>
              <w:rPr>
                <w:rFonts w:hint="default" w:ascii="Times New Roman" w:hAnsi="Times New Roman" w:eastAsia="宋体" w:cs="Times New Roman"/>
                <w:sz w:val="21"/>
                <w:szCs w:val="21"/>
                <w:highlight w:val="none"/>
                <w:vertAlign w:val="superscript"/>
                <w:lang w:val="en-US" w:eastAsia="zh-CN"/>
              </w:rPr>
              <w:t>-4</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0CB28CE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2×10</w:t>
            </w:r>
            <w:r>
              <w:rPr>
                <w:rFonts w:hint="default" w:ascii="Times New Roman" w:hAnsi="Times New Roman" w:eastAsia="宋体" w:cs="Times New Roman"/>
                <w:sz w:val="21"/>
                <w:szCs w:val="21"/>
                <w:highlight w:val="none"/>
                <w:vertAlign w:val="superscript"/>
                <w:lang w:val="en-US" w:eastAsia="zh-CN"/>
              </w:rPr>
              <w:t>-4</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48B7DF1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≤0.005</w:t>
            </w:r>
          </w:p>
        </w:tc>
      </w:tr>
      <w:tr w14:paraId="60C33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507929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钡（mg/L）</w:t>
            </w:r>
          </w:p>
        </w:tc>
        <w:tc>
          <w:tcPr>
            <w:tcW w:w="0" w:type="auto"/>
            <w:tcBorders>
              <w:tl2br w:val="nil"/>
              <w:tr2bl w:val="nil"/>
            </w:tcBorders>
            <w:noWrap w:val="0"/>
            <w:vAlign w:val="center"/>
          </w:tcPr>
          <w:p w14:paraId="065BE44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0.181</w:t>
            </w:r>
          </w:p>
        </w:tc>
        <w:tc>
          <w:tcPr>
            <w:tcW w:w="0" w:type="auto"/>
            <w:tcBorders>
              <w:tl2br w:val="nil"/>
              <w:tr2bl w:val="nil"/>
            </w:tcBorders>
            <w:noWrap w:val="0"/>
            <w:vAlign w:val="center"/>
          </w:tcPr>
          <w:p w14:paraId="3EB6445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0.408</w:t>
            </w:r>
          </w:p>
        </w:tc>
        <w:tc>
          <w:tcPr>
            <w:tcW w:w="0" w:type="auto"/>
            <w:tcBorders>
              <w:tl2br w:val="nil"/>
              <w:tr2bl w:val="nil"/>
            </w:tcBorders>
            <w:noWrap w:val="0"/>
            <w:vAlign w:val="center"/>
          </w:tcPr>
          <w:p w14:paraId="62704CC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0.090</w:t>
            </w:r>
          </w:p>
        </w:tc>
        <w:tc>
          <w:tcPr>
            <w:tcW w:w="0" w:type="auto"/>
            <w:tcBorders>
              <w:tl2br w:val="nil"/>
              <w:tr2bl w:val="nil"/>
            </w:tcBorders>
            <w:noWrap w:val="0"/>
            <w:vAlign w:val="center"/>
          </w:tcPr>
          <w:p w14:paraId="6271D9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≤0.70</w:t>
            </w:r>
          </w:p>
        </w:tc>
      </w:tr>
      <w:tr w14:paraId="4453E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2551F75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镍（mg/L）</w:t>
            </w:r>
          </w:p>
        </w:tc>
        <w:tc>
          <w:tcPr>
            <w:tcW w:w="0" w:type="auto"/>
            <w:tcBorders>
              <w:tl2br w:val="nil"/>
              <w:tr2bl w:val="nil"/>
            </w:tcBorders>
            <w:noWrap w:val="0"/>
            <w:vAlign w:val="center"/>
          </w:tcPr>
          <w:p w14:paraId="7384E3B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0.007L</w:t>
            </w:r>
          </w:p>
        </w:tc>
        <w:tc>
          <w:tcPr>
            <w:tcW w:w="0" w:type="auto"/>
            <w:tcBorders>
              <w:tl2br w:val="nil"/>
              <w:tr2bl w:val="nil"/>
            </w:tcBorders>
            <w:noWrap w:val="0"/>
            <w:vAlign w:val="center"/>
          </w:tcPr>
          <w:p w14:paraId="62C70D5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0.007L</w:t>
            </w:r>
          </w:p>
        </w:tc>
        <w:tc>
          <w:tcPr>
            <w:tcW w:w="0" w:type="auto"/>
            <w:tcBorders>
              <w:tl2br w:val="nil"/>
              <w:tr2bl w:val="nil"/>
            </w:tcBorders>
            <w:noWrap w:val="0"/>
            <w:vAlign w:val="center"/>
          </w:tcPr>
          <w:p w14:paraId="6250B47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0.007L</w:t>
            </w:r>
          </w:p>
        </w:tc>
        <w:tc>
          <w:tcPr>
            <w:tcW w:w="0" w:type="auto"/>
            <w:tcBorders>
              <w:tl2br w:val="nil"/>
              <w:tr2bl w:val="nil"/>
            </w:tcBorders>
            <w:noWrap w:val="0"/>
            <w:vAlign w:val="center"/>
          </w:tcPr>
          <w:p w14:paraId="7844042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w:t>
            </w:r>
          </w:p>
        </w:tc>
      </w:tr>
      <w:tr w14:paraId="016E6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6BA38B0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钴（mg/L）</w:t>
            </w:r>
          </w:p>
        </w:tc>
        <w:tc>
          <w:tcPr>
            <w:tcW w:w="0" w:type="auto"/>
            <w:tcBorders>
              <w:tl2br w:val="nil"/>
              <w:tr2bl w:val="nil"/>
            </w:tcBorders>
            <w:noWrap w:val="0"/>
            <w:vAlign w:val="center"/>
          </w:tcPr>
          <w:p w14:paraId="42D932D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0.01L</w:t>
            </w:r>
          </w:p>
        </w:tc>
        <w:tc>
          <w:tcPr>
            <w:tcW w:w="0" w:type="auto"/>
            <w:tcBorders>
              <w:tl2br w:val="nil"/>
              <w:tr2bl w:val="nil"/>
            </w:tcBorders>
            <w:noWrap w:val="0"/>
            <w:vAlign w:val="center"/>
          </w:tcPr>
          <w:p w14:paraId="12D1963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0.01L</w:t>
            </w:r>
          </w:p>
        </w:tc>
        <w:tc>
          <w:tcPr>
            <w:tcW w:w="0" w:type="auto"/>
            <w:tcBorders>
              <w:tl2br w:val="nil"/>
              <w:tr2bl w:val="nil"/>
            </w:tcBorders>
            <w:noWrap w:val="0"/>
            <w:vAlign w:val="center"/>
          </w:tcPr>
          <w:p w14:paraId="02C084F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0.01L</w:t>
            </w:r>
          </w:p>
        </w:tc>
        <w:tc>
          <w:tcPr>
            <w:tcW w:w="0" w:type="auto"/>
            <w:tcBorders>
              <w:tl2br w:val="nil"/>
              <w:tr2bl w:val="nil"/>
            </w:tcBorders>
            <w:noWrap w:val="0"/>
            <w:vAlign w:val="center"/>
          </w:tcPr>
          <w:p w14:paraId="4D06A7E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≤0.05</w:t>
            </w:r>
          </w:p>
        </w:tc>
      </w:tr>
      <w:tr w14:paraId="454FD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75A26A6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钼（mg/L）</w:t>
            </w:r>
          </w:p>
        </w:tc>
        <w:tc>
          <w:tcPr>
            <w:tcW w:w="0" w:type="auto"/>
            <w:tcBorders>
              <w:tl2br w:val="nil"/>
              <w:tr2bl w:val="nil"/>
            </w:tcBorders>
            <w:noWrap w:val="0"/>
            <w:vAlign w:val="center"/>
          </w:tcPr>
          <w:p w14:paraId="3407621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0.02L</w:t>
            </w:r>
          </w:p>
        </w:tc>
        <w:tc>
          <w:tcPr>
            <w:tcW w:w="0" w:type="auto"/>
            <w:tcBorders>
              <w:tl2br w:val="nil"/>
              <w:tr2bl w:val="nil"/>
            </w:tcBorders>
            <w:noWrap w:val="0"/>
            <w:vAlign w:val="center"/>
          </w:tcPr>
          <w:p w14:paraId="1FD4D44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0.02L</w:t>
            </w:r>
          </w:p>
        </w:tc>
        <w:tc>
          <w:tcPr>
            <w:tcW w:w="0" w:type="auto"/>
            <w:tcBorders>
              <w:tl2br w:val="nil"/>
              <w:tr2bl w:val="nil"/>
            </w:tcBorders>
            <w:noWrap w:val="0"/>
            <w:vAlign w:val="center"/>
          </w:tcPr>
          <w:p w14:paraId="2739624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0.02L</w:t>
            </w:r>
          </w:p>
        </w:tc>
        <w:tc>
          <w:tcPr>
            <w:tcW w:w="0" w:type="auto"/>
            <w:tcBorders>
              <w:tl2br w:val="nil"/>
              <w:tr2bl w:val="nil"/>
            </w:tcBorders>
            <w:noWrap w:val="0"/>
            <w:vAlign w:val="center"/>
          </w:tcPr>
          <w:p w14:paraId="64DD995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≤0.07</w:t>
            </w:r>
          </w:p>
        </w:tc>
      </w:tr>
      <w:tr w14:paraId="0D9AA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3373571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银（mg/L）</w:t>
            </w:r>
          </w:p>
        </w:tc>
        <w:tc>
          <w:tcPr>
            <w:tcW w:w="0" w:type="auto"/>
            <w:tcBorders>
              <w:tl2br w:val="nil"/>
              <w:tr2bl w:val="nil"/>
            </w:tcBorders>
            <w:noWrap w:val="0"/>
            <w:vAlign w:val="center"/>
          </w:tcPr>
          <w:p w14:paraId="2F42925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0.02L</w:t>
            </w:r>
          </w:p>
        </w:tc>
        <w:tc>
          <w:tcPr>
            <w:tcW w:w="0" w:type="auto"/>
            <w:tcBorders>
              <w:tl2br w:val="nil"/>
              <w:tr2bl w:val="nil"/>
            </w:tcBorders>
            <w:noWrap w:val="0"/>
            <w:vAlign w:val="center"/>
          </w:tcPr>
          <w:p w14:paraId="1DD2030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0.02L</w:t>
            </w:r>
          </w:p>
        </w:tc>
        <w:tc>
          <w:tcPr>
            <w:tcW w:w="0" w:type="auto"/>
            <w:tcBorders>
              <w:tl2br w:val="nil"/>
              <w:tr2bl w:val="nil"/>
            </w:tcBorders>
            <w:noWrap w:val="0"/>
            <w:vAlign w:val="center"/>
          </w:tcPr>
          <w:p w14:paraId="5D274B4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0.02L</w:t>
            </w:r>
          </w:p>
        </w:tc>
        <w:tc>
          <w:tcPr>
            <w:tcW w:w="0" w:type="auto"/>
            <w:tcBorders>
              <w:tl2br w:val="nil"/>
              <w:tr2bl w:val="nil"/>
            </w:tcBorders>
            <w:noWrap w:val="0"/>
            <w:vAlign w:val="center"/>
          </w:tcPr>
          <w:p w14:paraId="4A71BB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≤0.05</w:t>
            </w:r>
          </w:p>
        </w:tc>
      </w:tr>
      <w:tr w14:paraId="598B3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487FCB2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铊（mg/L）</w:t>
            </w:r>
          </w:p>
        </w:tc>
        <w:tc>
          <w:tcPr>
            <w:tcW w:w="0" w:type="auto"/>
            <w:tcBorders>
              <w:tl2br w:val="nil"/>
              <w:tr2bl w:val="nil"/>
            </w:tcBorders>
            <w:noWrap w:val="0"/>
            <w:vAlign w:val="center"/>
          </w:tcPr>
          <w:p w14:paraId="3BD0FDD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3×10</w:t>
            </w:r>
            <w:r>
              <w:rPr>
                <w:rFonts w:hint="default" w:ascii="Times New Roman" w:hAnsi="Times New Roman" w:eastAsia="宋体" w:cs="Times New Roman"/>
                <w:sz w:val="21"/>
                <w:szCs w:val="21"/>
                <w:highlight w:val="none"/>
                <w:vertAlign w:val="superscript"/>
                <w:lang w:val="en-US" w:eastAsia="zh-CN"/>
              </w:rPr>
              <w:t>-5</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19298C4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3×10</w:t>
            </w:r>
            <w:r>
              <w:rPr>
                <w:rFonts w:hint="default" w:ascii="Times New Roman" w:hAnsi="Times New Roman" w:eastAsia="宋体" w:cs="Times New Roman"/>
                <w:sz w:val="21"/>
                <w:szCs w:val="21"/>
                <w:highlight w:val="none"/>
                <w:vertAlign w:val="superscript"/>
                <w:lang w:val="en-US" w:eastAsia="zh-CN"/>
              </w:rPr>
              <w:t>-5</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321FE65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3×10</w:t>
            </w:r>
            <w:r>
              <w:rPr>
                <w:rFonts w:hint="default" w:ascii="Times New Roman" w:hAnsi="Times New Roman" w:eastAsia="宋体" w:cs="Times New Roman"/>
                <w:sz w:val="21"/>
                <w:szCs w:val="21"/>
                <w:highlight w:val="none"/>
                <w:vertAlign w:val="superscript"/>
                <w:lang w:val="en-US" w:eastAsia="zh-CN"/>
              </w:rPr>
              <w:t>-5</w:t>
            </w:r>
            <w:r>
              <w:rPr>
                <w:rFonts w:hint="default" w:ascii="Times New Roman" w:hAnsi="Times New Roman" w:eastAsia="宋体" w:cs="Times New Roman"/>
                <w:sz w:val="21"/>
                <w:szCs w:val="21"/>
                <w:highlight w:val="none"/>
                <w:lang w:val="en-US" w:eastAsia="zh-CN"/>
              </w:rPr>
              <w:t>L</w:t>
            </w:r>
          </w:p>
        </w:tc>
        <w:tc>
          <w:tcPr>
            <w:tcW w:w="0" w:type="auto"/>
            <w:tcBorders>
              <w:tl2br w:val="nil"/>
              <w:tr2bl w:val="nil"/>
            </w:tcBorders>
            <w:noWrap w:val="0"/>
            <w:vAlign w:val="center"/>
          </w:tcPr>
          <w:p w14:paraId="0C01B28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≤0.0001</w:t>
            </w:r>
          </w:p>
        </w:tc>
      </w:tr>
      <w:tr w14:paraId="65E8D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2D312E3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钾（mg/L）</w:t>
            </w:r>
          </w:p>
        </w:tc>
        <w:tc>
          <w:tcPr>
            <w:tcW w:w="0" w:type="auto"/>
            <w:tcBorders>
              <w:tl2br w:val="nil"/>
              <w:tr2bl w:val="nil"/>
            </w:tcBorders>
            <w:noWrap w:val="0"/>
            <w:vAlign w:val="center"/>
          </w:tcPr>
          <w:p w14:paraId="6CA8BE2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0.779</w:t>
            </w:r>
          </w:p>
        </w:tc>
        <w:tc>
          <w:tcPr>
            <w:tcW w:w="0" w:type="auto"/>
            <w:tcBorders>
              <w:tl2br w:val="nil"/>
              <w:tr2bl w:val="nil"/>
            </w:tcBorders>
            <w:noWrap w:val="0"/>
            <w:vAlign w:val="center"/>
          </w:tcPr>
          <w:p w14:paraId="4932166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0.726</w:t>
            </w:r>
          </w:p>
        </w:tc>
        <w:tc>
          <w:tcPr>
            <w:tcW w:w="0" w:type="auto"/>
            <w:tcBorders>
              <w:tl2br w:val="nil"/>
              <w:tr2bl w:val="nil"/>
            </w:tcBorders>
            <w:noWrap w:val="0"/>
            <w:vAlign w:val="center"/>
          </w:tcPr>
          <w:p w14:paraId="2D4209F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0.424</w:t>
            </w:r>
          </w:p>
        </w:tc>
        <w:tc>
          <w:tcPr>
            <w:tcW w:w="0" w:type="auto"/>
            <w:tcBorders>
              <w:tl2br w:val="nil"/>
              <w:tr2bl w:val="nil"/>
            </w:tcBorders>
            <w:noWrap w:val="0"/>
            <w:vAlign w:val="center"/>
          </w:tcPr>
          <w:p w14:paraId="3A77DBA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608AC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0E6CA84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钙（mg/L）</w:t>
            </w:r>
          </w:p>
        </w:tc>
        <w:tc>
          <w:tcPr>
            <w:tcW w:w="0" w:type="auto"/>
            <w:tcBorders>
              <w:tl2br w:val="nil"/>
              <w:tr2bl w:val="nil"/>
            </w:tcBorders>
            <w:noWrap w:val="0"/>
            <w:vAlign w:val="center"/>
          </w:tcPr>
          <w:p w14:paraId="5601A6C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110</w:t>
            </w:r>
          </w:p>
        </w:tc>
        <w:tc>
          <w:tcPr>
            <w:tcW w:w="0" w:type="auto"/>
            <w:tcBorders>
              <w:tl2br w:val="nil"/>
              <w:tr2bl w:val="nil"/>
            </w:tcBorders>
            <w:noWrap w:val="0"/>
            <w:vAlign w:val="center"/>
          </w:tcPr>
          <w:p w14:paraId="35E0698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78.0</w:t>
            </w:r>
          </w:p>
        </w:tc>
        <w:tc>
          <w:tcPr>
            <w:tcW w:w="0" w:type="auto"/>
            <w:tcBorders>
              <w:tl2br w:val="nil"/>
              <w:tr2bl w:val="nil"/>
            </w:tcBorders>
            <w:noWrap w:val="0"/>
            <w:vAlign w:val="center"/>
          </w:tcPr>
          <w:p w14:paraId="636723C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108</w:t>
            </w:r>
          </w:p>
        </w:tc>
        <w:tc>
          <w:tcPr>
            <w:tcW w:w="0" w:type="auto"/>
            <w:tcBorders>
              <w:tl2br w:val="nil"/>
              <w:tr2bl w:val="nil"/>
            </w:tcBorders>
            <w:noWrap w:val="0"/>
            <w:vAlign w:val="center"/>
          </w:tcPr>
          <w:p w14:paraId="5BBF5F7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1DBCF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462FB0E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镁（mg/L）</w:t>
            </w:r>
          </w:p>
        </w:tc>
        <w:tc>
          <w:tcPr>
            <w:tcW w:w="0" w:type="auto"/>
            <w:tcBorders>
              <w:tl2br w:val="nil"/>
              <w:tr2bl w:val="nil"/>
            </w:tcBorders>
            <w:noWrap w:val="0"/>
            <w:vAlign w:val="center"/>
          </w:tcPr>
          <w:p w14:paraId="29C1A32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w:t>
            </w:r>
          </w:p>
        </w:tc>
        <w:tc>
          <w:tcPr>
            <w:tcW w:w="0" w:type="auto"/>
            <w:tcBorders>
              <w:tl2br w:val="nil"/>
              <w:tr2bl w:val="nil"/>
            </w:tcBorders>
            <w:noWrap w:val="0"/>
            <w:vAlign w:val="center"/>
          </w:tcPr>
          <w:p w14:paraId="47D417E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12.8</w:t>
            </w:r>
          </w:p>
        </w:tc>
        <w:tc>
          <w:tcPr>
            <w:tcW w:w="0" w:type="auto"/>
            <w:tcBorders>
              <w:tl2br w:val="nil"/>
              <w:tr2bl w:val="nil"/>
            </w:tcBorders>
            <w:noWrap w:val="0"/>
            <w:vAlign w:val="center"/>
          </w:tcPr>
          <w:p w14:paraId="31FFD2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6.78</w:t>
            </w:r>
          </w:p>
        </w:tc>
        <w:tc>
          <w:tcPr>
            <w:tcW w:w="0" w:type="auto"/>
            <w:tcBorders>
              <w:tl2br w:val="nil"/>
              <w:tr2bl w:val="nil"/>
            </w:tcBorders>
            <w:noWrap w:val="0"/>
            <w:vAlign w:val="center"/>
          </w:tcPr>
          <w:p w14:paraId="4D7D437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6AF01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242C525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石油类（mg/L）</w:t>
            </w:r>
          </w:p>
        </w:tc>
        <w:tc>
          <w:tcPr>
            <w:tcW w:w="0" w:type="auto"/>
            <w:tcBorders>
              <w:tl2br w:val="nil"/>
              <w:tr2bl w:val="nil"/>
            </w:tcBorders>
            <w:noWrap w:val="0"/>
            <w:vAlign w:val="center"/>
          </w:tcPr>
          <w:p w14:paraId="58110EB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w:t>
            </w:r>
          </w:p>
        </w:tc>
        <w:tc>
          <w:tcPr>
            <w:tcW w:w="0" w:type="auto"/>
            <w:tcBorders>
              <w:tl2br w:val="nil"/>
              <w:tr2bl w:val="nil"/>
            </w:tcBorders>
            <w:noWrap w:val="0"/>
            <w:vAlign w:val="center"/>
          </w:tcPr>
          <w:p w14:paraId="6B541A9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w:t>
            </w:r>
          </w:p>
        </w:tc>
        <w:tc>
          <w:tcPr>
            <w:tcW w:w="0" w:type="auto"/>
            <w:tcBorders>
              <w:tl2br w:val="nil"/>
              <w:tr2bl w:val="nil"/>
            </w:tcBorders>
            <w:noWrap w:val="0"/>
            <w:vAlign w:val="center"/>
          </w:tcPr>
          <w:p w14:paraId="3449D54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w:t>
            </w:r>
          </w:p>
        </w:tc>
        <w:tc>
          <w:tcPr>
            <w:tcW w:w="0" w:type="auto"/>
            <w:tcBorders>
              <w:tl2br w:val="nil"/>
              <w:tr2bl w:val="nil"/>
            </w:tcBorders>
            <w:noWrap w:val="0"/>
            <w:vAlign w:val="center"/>
          </w:tcPr>
          <w:p w14:paraId="618AB07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049B7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4A9554D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碱度（碳酸盐）（mg/L）</w:t>
            </w:r>
          </w:p>
        </w:tc>
        <w:tc>
          <w:tcPr>
            <w:tcW w:w="0" w:type="auto"/>
            <w:tcBorders>
              <w:tl2br w:val="nil"/>
              <w:tr2bl w:val="nil"/>
            </w:tcBorders>
            <w:noWrap w:val="0"/>
            <w:vAlign w:val="center"/>
          </w:tcPr>
          <w:p w14:paraId="205036A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0" w:type="auto"/>
            <w:tcBorders>
              <w:tl2br w:val="nil"/>
              <w:tr2bl w:val="nil"/>
            </w:tcBorders>
            <w:noWrap w:val="0"/>
            <w:vAlign w:val="center"/>
          </w:tcPr>
          <w:p w14:paraId="0333103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0" w:type="auto"/>
            <w:tcBorders>
              <w:tl2br w:val="nil"/>
              <w:tr2bl w:val="nil"/>
            </w:tcBorders>
            <w:noWrap w:val="0"/>
            <w:vAlign w:val="center"/>
          </w:tcPr>
          <w:p w14:paraId="5E00A22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0" w:type="auto"/>
            <w:tcBorders>
              <w:tl2br w:val="nil"/>
              <w:tr2bl w:val="nil"/>
            </w:tcBorders>
            <w:noWrap w:val="0"/>
            <w:vAlign w:val="center"/>
          </w:tcPr>
          <w:p w14:paraId="5577286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69E85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l2br w:val="nil"/>
              <w:tr2bl w:val="nil"/>
            </w:tcBorders>
            <w:noWrap w:val="0"/>
            <w:vAlign w:val="center"/>
          </w:tcPr>
          <w:p w14:paraId="416B484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碱度（重碳酸盐）（mg/L）</w:t>
            </w:r>
          </w:p>
        </w:tc>
        <w:tc>
          <w:tcPr>
            <w:tcW w:w="0" w:type="auto"/>
            <w:tcBorders>
              <w:tl2br w:val="nil"/>
              <w:tr2bl w:val="nil"/>
            </w:tcBorders>
            <w:noWrap w:val="0"/>
            <w:vAlign w:val="center"/>
          </w:tcPr>
          <w:p w14:paraId="02E363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427</w:t>
            </w:r>
          </w:p>
        </w:tc>
        <w:tc>
          <w:tcPr>
            <w:tcW w:w="0" w:type="auto"/>
            <w:tcBorders>
              <w:tl2br w:val="nil"/>
              <w:tr2bl w:val="nil"/>
            </w:tcBorders>
            <w:noWrap w:val="0"/>
            <w:vAlign w:val="center"/>
          </w:tcPr>
          <w:p w14:paraId="266990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289</w:t>
            </w:r>
          </w:p>
        </w:tc>
        <w:tc>
          <w:tcPr>
            <w:tcW w:w="0" w:type="auto"/>
            <w:tcBorders>
              <w:tl2br w:val="nil"/>
              <w:tr2bl w:val="nil"/>
            </w:tcBorders>
            <w:noWrap w:val="0"/>
            <w:vAlign w:val="center"/>
          </w:tcPr>
          <w:p w14:paraId="22D77F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372</w:t>
            </w:r>
          </w:p>
        </w:tc>
        <w:tc>
          <w:tcPr>
            <w:tcW w:w="0" w:type="auto"/>
            <w:tcBorders>
              <w:tl2br w:val="nil"/>
              <w:tr2bl w:val="nil"/>
            </w:tcBorders>
            <w:noWrap w:val="0"/>
            <w:vAlign w:val="center"/>
          </w:tcPr>
          <w:p w14:paraId="20FCE1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bl>
    <w:p w14:paraId="19FE2577">
      <w:pPr>
        <w:pStyle w:val="27"/>
        <w:bidi w:val="0"/>
        <w:jc w:val="left"/>
        <w:rPr>
          <w:rFonts w:hint="default" w:ascii="Times New Roman" w:hAnsi="Times New Roman" w:cs="Times New Roman"/>
          <w:b/>
          <w:bCs/>
          <w:color w:val="000000"/>
          <w:sz w:val="21"/>
          <w:szCs w:val="21"/>
          <w:highlight w:val="none"/>
        </w:rPr>
      </w:pPr>
      <w:r>
        <w:rPr>
          <w:rFonts w:hint="default" w:ascii="Times New Roman" w:hAnsi="Times New Roman" w:cs="Times New Roman"/>
          <w:b/>
          <w:bCs/>
          <w:sz w:val="21"/>
          <w:szCs w:val="21"/>
          <w:highlight w:val="none"/>
        </w:rPr>
        <w:t>备注：</w:t>
      </w:r>
      <w:r>
        <w:rPr>
          <w:rFonts w:hint="default" w:ascii="Times New Roman" w:hAnsi="Times New Roman" w:cs="Times New Roman"/>
          <w:b/>
          <w:bCs/>
          <w:color w:val="000000"/>
          <w:sz w:val="21"/>
          <w:szCs w:val="21"/>
          <w:highlight w:val="none"/>
        </w:rPr>
        <w:t>“</w:t>
      </w:r>
      <w:r>
        <w:rPr>
          <w:rFonts w:hint="default" w:ascii="Times New Roman" w:hAnsi="Times New Roman" w:cs="Times New Roman"/>
          <w:b/>
          <w:bCs/>
          <w:sz w:val="21"/>
          <w:szCs w:val="21"/>
          <w:highlight w:val="none"/>
        </w:rPr>
        <w:t>L</w:t>
      </w:r>
      <w:r>
        <w:rPr>
          <w:rFonts w:hint="default" w:ascii="Times New Roman" w:hAnsi="Times New Roman" w:cs="Times New Roman"/>
          <w:b/>
          <w:bCs/>
          <w:color w:val="000000"/>
          <w:sz w:val="21"/>
          <w:szCs w:val="21"/>
          <w:highlight w:val="none"/>
        </w:rPr>
        <w:t>”</w:t>
      </w:r>
      <w:r>
        <w:rPr>
          <w:rFonts w:hint="default" w:ascii="Times New Roman" w:hAnsi="Times New Roman" w:cs="Times New Roman"/>
          <w:b/>
          <w:bCs/>
          <w:sz w:val="21"/>
          <w:szCs w:val="21"/>
          <w:highlight w:val="none"/>
        </w:rPr>
        <w:t>表示所检项目检测结果低于方法检出限</w:t>
      </w:r>
      <w:r>
        <w:rPr>
          <w:rFonts w:hint="default" w:ascii="Times New Roman" w:hAnsi="Times New Roman" w:cs="Times New Roman"/>
          <w:b/>
          <w:bCs/>
          <w:color w:val="000000"/>
          <w:sz w:val="21"/>
          <w:szCs w:val="21"/>
          <w:highlight w:val="none"/>
        </w:rPr>
        <w:t>。</w:t>
      </w:r>
    </w:p>
    <w:p w14:paraId="53AA41E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b w:val="0"/>
          <w:bCs w:val="0"/>
          <w:color w:val="000000"/>
          <w:sz w:val="24"/>
          <w:szCs w:val="24"/>
          <w:highlight w:val="none"/>
          <w:lang w:val="en-US" w:eastAsia="zh-CN"/>
        </w:rPr>
        <w:t>根据上述监测结果可知，评估区域内、评估区域上游及下游各监测指标中浊度、肉眼可见物及菌落总数均不达标，评估区域内及评估区域下游</w:t>
      </w:r>
      <w:r>
        <w:rPr>
          <w:rFonts w:hint="default" w:ascii="Times New Roman" w:hAnsi="Times New Roman" w:eastAsia="宋体" w:cs="Times New Roman"/>
          <w:sz w:val="24"/>
          <w:szCs w:val="24"/>
          <w:highlight w:val="none"/>
          <w:lang w:val="en-US" w:eastAsia="zh-CN"/>
        </w:rPr>
        <w:t>总大肠菌群不达标，其余各监测指标均满足</w:t>
      </w:r>
      <w:r>
        <w:rPr>
          <w:rFonts w:hint="default" w:ascii="Times New Roman" w:hAnsi="Times New Roman" w:cs="Times New Roman"/>
          <w:sz w:val="24"/>
          <w:szCs w:val="24"/>
          <w:highlight w:val="none"/>
        </w:rPr>
        <w:t>《地下水质量标准》（GB/T14848-2017）中的Ⅲ类标准要求</w:t>
      </w:r>
      <w:r>
        <w:rPr>
          <w:rFonts w:hint="default" w:ascii="Times New Roman" w:hAnsi="Times New Roman" w:cs="Times New Roman"/>
          <w:sz w:val="24"/>
          <w:szCs w:val="24"/>
          <w:highlight w:val="none"/>
          <w:lang w:eastAsia="zh-CN"/>
        </w:rPr>
        <w:t>。</w:t>
      </w:r>
    </w:p>
    <w:p w14:paraId="47632F76">
      <w:pPr>
        <w:pStyle w:val="4"/>
        <w:bidi w:val="0"/>
        <w:rPr>
          <w:rFonts w:hint="eastAsia"/>
          <w:highlight w:val="none"/>
          <w:lang w:val="en-US" w:eastAsia="zh-CN"/>
        </w:rPr>
      </w:pPr>
      <w:r>
        <w:rPr>
          <w:rFonts w:hint="eastAsia"/>
          <w:highlight w:val="none"/>
          <w:lang w:val="en-US" w:eastAsia="zh-CN"/>
        </w:rPr>
        <w:t>3.3.2地下水水位调查情况</w:t>
      </w:r>
    </w:p>
    <w:p w14:paraId="264444C7">
      <w:pPr>
        <w:rPr>
          <w:rFonts w:hint="eastAsia"/>
          <w:highlight w:val="none"/>
          <w:lang w:val="en-US" w:eastAsia="zh-CN"/>
        </w:rPr>
      </w:pPr>
      <w:r>
        <w:rPr>
          <w:rFonts w:hint="eastAsia"/>
          <w:highlight w:val="none"/>
          <w:lang w:val="en-US" w:eastAsia="zh-CN"/>
        </w:rPr>
        <w:t>本</w:t>
      </w:r>
      <w:r>
        <w:rPr>
          <w:rFonts w:hint="eastAsia"/>
          <w:highlight w:val="none"/>
          <w:lang w:val="en-US" w:eastAsia="zh-CN"/>
        </w:rPr>
        <w:t>次评估于2024年9月25日对区域地下水水位进行了调查，其调查结果如下表所示：</w:t>
      </w:r>
    </w:p>
    <w:p w14:paraId="43E89DF5">
      <w:pPr>
        <w:pStyle w:val="27"/>
        <w:bidi w:val="0"/>
        <w:rPr>
          <w:rFonts w:hint="eastAsia"/>
          <w:highlight w:val="none"/>
          <w:lang w:val="en-US" w:eastAsia="zh-CN"/>
        </w:rPr>
      </w:pPr>
      <w:r>
        <w:rPr>
          <w:rFonts w:hint="default" w:ascii="Times New Roman" w:hAnsi="Times New Roman" w:cs="Times New Roman"/>
          <w:color w:val="auto"/>
          <w:highlight w:val="none"/>
          <w:lang w:val="en-US" w:eastAsia="zh-CN"/>
        </w:rPr>
        <w:t>表3.4</w:t>
      </w:r>
      <w:r>
        <w:rPr>
          <w:rFonts w:hint="default" w:ascii="Times New Roman" w:hAnsi="Times New Roman" w:cs="Times New Roman"/>
          <w:color w:val="auto"/>
          <w:highlight w:val="none"/>
          <w:lang w:val="en-US" w:eastAsia="zh-CN"/>
        </w:rPr>
        <w:noBreakHyphen/>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 xml:space="preserve"> 区域</w:t>
      </w:r>
      <w:r>
        <w:rPr>
          <w:rFonts w:hint="eastAsia" w:ascii="Times New Roman" w:hAnsi="Times New Roman" w:cs="Times New Roman"/>
          <w:color w:val="auto"/>
          <w:highlight w:val="none"/>
          <w:lang w:val="en-US" w:eastAsia="zh-CN"/>
        </w:rPr>
        <w:t>地下水水位调查</w:t>
      </w:r>
      <w:r>
        <w:rPr>
          <w:rFonts w:hint="default" w:ascii="Times New Roman" w:hAnsi="Times New Roman" w:cs="Times New Roman"/>
          <w:color w:val="auto"/>
          <w:highlight w:val="none"/>
          <w:lang w:val="en-US" w:eastAsia="zh-CN"/>
        </w:rPr>
        <w:t>情况</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2036"/>
        <w:gridCol w:w="1771"/>
        <w:gridCol w:w="1854"/>
        <w:gridCol w:w="1585"/>
        <w:gridCol w:w="1585"/>
      </w:tblGrid>
      <w:tr w14:paraId="68215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vMerge w:val="restart"/>
            <w:shd w:val="clear" w:color="auto" w:fill="auto"/>
            <w:noWrap/>
            <w:vAlign w:val="center"/>
          </w:tcPr>
          <w:p w14:paraId="7F5CB3F1">
            <w:pPr>
              <w:pStyle w:val="29"/>
              <w:keepNext w:val="0"/>
              <w:keepLines w:val="0"/>
              <w:suppressLineNumbers w:val="0"/>
              <w:bidi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编号</w:t>
            </w:r>
          </w:p>
        </w:tc>
        <w:tc>
          <w:tcPr>
            <w:tcW w:w="3807" w:type="dxa"/>
            <w:gridSpan w:val="2"/>
            <w:shd w:val="clear" w:color="auto" w:fill="auto"/>
            <w:noWrap/>
            <w:vAlign w:val="center"/>
          </w:tcPr>
          <w:p w14:paraId="01057898">
            <w:pPr>
              <w:pStyle w:val="29"/>
              <w:keepNext w:val="0"/>
              <w:keepLines w:val="0"/>
              <w:suppressLineNumbers w:val="0"/>
              <w:bidi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坐标</w:t>
            </w:r>
          </w:p>
        </w:tc>
        <w:tc>
          <w:tcPr>
            <w:tcW w:w="1854" w:type="dxa"/>
            <w:vMerge w:val="restart"/>
            <w:shd w:val="clear" w:color="auto" w:fill="auto"/>
            <w:noWrap/>
            <w:vAlign w:val="center"/>
          </w:tcPr>
          <w:p w14:paraId="5FD03ED3">
            <w:pPr>
              <w:pStyle w:val="29"/>
              <w:keepNext w:val="0"/>
              <w:keepLines w:val="0"/>
              <w:suppressLineNumbers w:val="0"/>
              <w:bidi w:val="0"/>
              <w:spacing w:before="0" w:beforeAutospacing="0" w:after="0" w:afterAutospacing="0"/>
              <w:ind w:left="0" w:right="0"/>
              <w:rPr>
                <w:rFonts w:hint="default" w:ascii="Times New Roman" w:hAnsi="Times New Roman" w:cs="Times New Roman"/>
                <w:b/>
                <w:bCs/>
                <w:highlight w:val="none"/>
              </w:rPr>
            </w:pPr>
            <w:r>
              <w:rPr>
                <w:rFonts w:hint="eastAsia" w:ascii="Times New Roman" w:hAnsi="Times New Roman" w:cs="Times New Roman"/>
                <w:b/>
                <w:bCs/>
                <w:highlight w:val="none"/>
                <w:lang w:val="en-US" w:eastAsia="zh-CN"/>
              </w:rPr>
              <w:t>井口</w:t>
            </w:r>
            <w:r>
              <w:rPr>
                <w:rFonts w:hint="default" w:ascii="Times New Roman" w:hAnsi="Times New Roman" w:cs="Times New Roman"/>
                <w:b/>
                <w:bCs/>
                <w:highlight w:val="none"/>
              </w:rPr>
              <w:t>高程（m）</w:t>
            </w:r>
          </w:p>
        </w:tc>
        <w:tc>
          <w:tcPr>
            <w:tcW w:w="1585" w:type="dxa"/>
            <w:vMerge w:val="restart"/>
            <w:shd w:val="clear" w:color="auto" w:fill="auto"/>
            <w:noWrap/>
            <w:vAlign w:val="center"/>
          </w:tcPr>
          <w:p w14:paraId="553F773B">
            <w:pPr>
              <w:pStyle w:val="29"/>
              <w:keepNext w:val="0"/>
              <w:keepLines w:val="0"/>
              <w:suppressLineNumbers w:val="0"/>
              <w:bidi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水位埋深（m）</w:t>
            </w:r>
          </w:p>
        </w:tc>
        <w:tc>
          <w:tcPr>
            <w:tcW w:w="1585" w:type="dxa"/>
            <w:vMerge w:val="restart"/>
            <w:shd w:val="clear" w:color="auto" w:fill="auto"/>
            <w:noWrap/>
            <w:vAlign w:val="center"/>
          </w:tcPr>
          <w:p w14:paraId="3E7253A9">
            <w:pPr>
              <w:pStyle w:val="29"/>
              <w:keepNext w:val="0"/>
              <w:keepLines w:val="0"/>
              <w:suppressLineNumbers w:val="0"/>
              <w:bidi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水位（m）</w:t>
            </w:r>
          </w:p>
        </w:tc>
      </w:tr>
      <w:tr w14:paraId="6BDF8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vMerge w:val="continue"/>
            <w:tcBorders>
              <w:bottom w:val="single" w:color="auto" w:sz="12" w:space="0"/>
            </w:tcBorders>
            <w:vAlign w:val="center"/>
          </w:tcPr>
          <w:p w14:paraId="3D6EF80F">
            <w:pPr>
              <w:pStyle w:val="29"/>
              <w:keepNext w:val="0"/>
              <w:keepLines w:val="0"/>
              <w:suppressLineNumbers w:val="0"/>
              <w:bidi w:val="0"/>
              <w:spacing w:before="0" w:beforeAutospacing="0" w:after="0" w:afterAutospacing="0"/>
              <w:ind w:left="0" w:right="0"/>
              <w:rPr>
                <w:rFonts w:hint="default" w:ascii="Times New Roman" w:hAnsi="Times New Roman" w:cs="Times New Roman"/>
                <w:highlight w:val="none"/>
              </w:rPr>
            </w:pPr>
          </w:p>
        </w:tc>
        <w:tc>
          <w:tcPr>
            <w:tcW w:w="2036" w:type="dxa"/>
            <w:tcBorders>
              <w:bottom w:val="single" w:color="auto" w:sz="12" w:space="0"/>
            </w:tcBorders>
            <w:shd w:val="clear" w:color="auto" w:fill="auto"/>
            <w:noWrap/>
            <w:vAlign w:val="center"/>
          </w:tcPr>
          <w:p w14:paraId="2BA81081">
            <w:pPr>
              <w:pStyle w:val="29"/>
              <w:keepNext w:val="0"/>
              <w:keepLines w:val="0"/>
              <w:suppressLineNumbers w:val="0"/>
              <w:bidi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E</w:t>
            </w:r>
          </w:p>
        </w:tc>
        <w:tc>
          <w:tcPr>
            <w:tcW w:w="1771" w:type="dxa"/>
            <w:tcBorders>
              <w:bottom w:val="single" w:color="auto" w:sz="12" w:space="0"/>
            </w:tcBorders>
            <w:shd w:val="clear" w:color="auto" w:fill="auto"/>
            <w:noWrap/>
            <w:vAlign w:val="center"/>
          </w:tcPr>
          <w:p w14:paraId="252ABA88">
            <w:pPr>
              <w:pStyle w:val="29"/>
              <w:keepNext w:val="0"/>
              <w:keepLines w:val="0"/>
              <w:suppressLineNumbers w:val="0"/>
              <w:bidi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N</w:t>
            </w:r>
          </w:p>
        </w:tc>
        <w:tc>
          <w:tcPr>
            <w:tcW w:w="1854" w:type="dxa"/>
            <w:vMerge w:val="continue"/>
            <w:tcBorders>
              <w:bottom w:val="single" w:color="auto" w:sz="12" w:space="0"/>
            </w:tcBorders>
            <w:vAlign w:val="center"/>
          </w:tcPr>
          <w:p w14:paraId="35F52037">
            <w:pPr>
              <w:pStyle w:val="29"/>
              <w:keepNext w:val="0"/>
              <w:keepLines w:val="0"/>
              <w:suppressLineNumbers w:val="0"/>
              <w:bidi w:val="0"/>
              <w:spacing w:before="0" w:beforeAutospacing="0" w:after="0" w:afterAutospacing="0"/>
              <w:ind w:left="0" w:right="0"/>
              <w:rPr>
                <w:rFonts w:hint="default" w:ascii="Times New Roman" w:hAnsi="Times New Roman" w:cs="Times New Roman"/>
                <w:highlight w:val="none"/>
              </w:rPr>
            </w:pPr>
          </w:p>
        </w:tc>
        <w:tc>
          <w:tcPr>
            <w:tcW w:w="1585" w:type="dxa"/>
            <w:vMerge w:val="continue"/>
            <w:tcBorders>
              <w:bottom w:val="single" w:color="auto" w:sz="12" w:space="0"/>
            </w:tcBorders>
            <w:shd w:val="clear" w:color="auto" w:fill="auto"/>
            <w:noWrap/>
            <w:vAlign w:val="center"/>
          </w:tcPr>
          <w:p w14:paraId="79802147">
            <w:pPr>
              <w:pStyle w:val="29"/>
              <w:keepNext w:val="0"/>
              <w:keepLines w:val="0"/>
              <w:suppressLineNumbers w:val="0"/>
              <w:bidi w:val="0"/>
              <w:spacing w:before="0" w:beforeAutospacing="0" w:after="0" w:afterAutospacing="0"/>
              <w:ind w:left="0" w:right="0"/>
              <w:jc w:val="both"/>
              <w:rPr>
                <w:rFonts w:hint="default" w:ascii="Times New Roman" w:hAnsi="Times New Roman" w:cs="Times New Roman"/>
                <w:b/>
                <w:bCs/>
                <w:highlight w:val="none"/>
              </w:rPr>
            </w:pPr>
          </w:p>
        </w:tc>
        <w:tc>
          <w:tcPr>
            <w:tcW w:w="1585" w:type="dxa"/>
            <w:vMerge w:val="continue"/>
            <w:tcBorders>
              <w:bottom w:val="single" w:color="auto" w:sz="12" w:space="0"/>
            </w:tcBorders>
            <w:shd w:val="clear" w:color="auto" w:fill="auto"/>
            <w:noWrap/>
            <w:vAlign w:val="center"/>
          </w:tcPr>
          <w:p w14:paraId="6C2AA57E">
            <w:pPr>
              <w:pStyle w:val="29"/>
              <w:keepNext w:val="0"/>
              <w:keepLines w:val="0"/>
              <w:suppressLineNumbers w:val="0"/>
              <w:bidi w:val="0"/>
              <w:spacing w:before="0" w:beforeAutospacing="0" w:after="0" w:afterAutospacing="0"/>
              <w:ind w:left="0" w:right="0"/>
              <w:rPr>
                <w:rFonts w:hint="default" w:ascii="Times New Roman" w:hAnsi="Times New Roman" w:cs="Times New Roman"/>
                <w:b/>
                <w:bCs/>
                <w:highlight w:val="none"/>
              </w:rPr>
            </w:pPr>
          </w:p>
        </w:tc>
      </w:tr>
      <w:tr w14:paraId="019FC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tcBorders>
              <w:top w:val="single" w:color="auto" w:sz="12" w:space="0"/>
              <w:tl2br w:val="nil"/>
              <w:tr2bl w:val="nil"/>
            </w:tcBorders>
            <w:shd w:val="clear" w:color="auto" w:fill="auto"/>
            <w:noWrap/>
            <w:vAlign w:val="center"/>
          </w:tcPr>
          <w:p w14:paraId="1654A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2036" w:type="dxa"/>
            <w:tcBorders>
              <w:top w:val="single" w:color="auto" w:sz="12" w:space="0"/>
              <w:tl2br w:val="nil"/>
              <w:tr2bl w:val="nil"/>
            </w:tcBorders>
            <w:shd w:val="clear" w:color="auto" w:fill="auto"/>
            <w:noWrap/>
            <w:vAlign w:val="center"/>
          </w:tcPr>
          <w:p w14:paraId="6B87B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105°33′41.799″</w:t>
            </w:r>
          </w:p>
        </w:tc>
        <w:tc>
          <w:tcPr>
            <w:tcW w:w="1771" w:type="dxa"/>
            <w:tcBorders>
              <w:top w:val="single" w:color="auto" w:sz="12" w:space="0"/>
              <w:tl2br w:val="nil"/>
              <w:tr2bl w:val="nil"/>
            </w:tcBorders>
            <w:shd w:val="clear" w:color="auto" w:fill="auto"/>
            <w:noWrap/>
            <w:vAlign w:val="center"/>
          </w:tcPr>
          <w:p w14:paraId="4863F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30°26′58.072″</w:t>
            </w:r>
          </w:p>
        </w:tc>
        <w:tc>
          <w:tcPr>
            <w:tcW w:w="1854" w:type="dxa"/>
            <w:tcBorders>
              <w:top w:val="single" w:color="auto" w:sz="12" w:space="0"/>
              <w:tl2br w:val="nil"/>
              <w:tr2bl w:val="nil"/>
            </w:tcBorders>
            <w:shd w:val="clear" w:color="auto" w:fill="auto"/>
            <w:noWrap/>
            <w:vAlign w:val="center"/>
          </w:tcPr>
          <w:p w14:paraId="476A0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305.875</w:t>
            </w:r>
          </w:p>
        </w:tc>
        <w:tc>
          <w:tcPr>
            <w:tcW w:w="1585" w:type="dxa"/>
            <w:tcBorders>
              <w:top w:val="single" w:color="auto" w:sz="12" w:space="0"/>
              <w:tl2br w:val="nil"/>
              <w:tr2bl w:val="nil"/>
            </w:tcBorders>
            <w:shd w:val="clear" w:color="auto" w:fill="auto"/>
            <w:noWrap/>
            <w:vAlign w:val="top"/>
          </w:tcPr>
          <w:p w14:paraId="3A699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1585" w:type="dxa"/>
            <w:tcBorders>
              <w:top w:val="single" w:color="auto" w:sz="12" w:space="0"/>
              <w:tl2br w:val="nil"/>
              <w:tr2bl w:val="nil"/>
            </w:tcBorders>
            <w:shd w:val="clear" w:color="auto" w:fill="auto"/>
            <w:noWrap/>
            <w:vAlign w:val="top"/>
          </w:tcPr>
          <w:p w14:paraId="6345E4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301.875</w:t>
            </w:r>
          </w:p>
        </w:tc>
      </w:tr>
      <w:tr w14:paraId="2D772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tcBorders>
              <w:tl2br w:val="nil"/>
              <w:tr2bl w:val="nil"/>
            </w:tcBorders>
            <w:shd w:val="clear" w:color="auto" w:fill="auto"/>
            <w:noWrap/>
            <w:vAlign w:val="center"/>
          </w:tcPr>
          <w:p w14:paraId="2A323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2036" w:type="dxa"/>
            <w:tcBorders>
              <w:tl2br w:val="nil"/>
              <w:tr2bl w:val="nil"/>
            </w:tcBorders>
            <w:shd w:val="clear" w:color="auto" w:fill="auto"/>
            <w:noWrap/>
            <w:vAlign w:val="center"/>
          </w:tcPr>
          <w:p w14:paraId="342D9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105°34′49.632″</w:t>
            </w:r>
          </w:p>
        </w:tc>
        <w:tc>
          <w:tcPr>
            <w:tcW w:w="1771" w:type="dxa"/>
            <w:tcBorders>
              <w:tl2br w:val="nil"/>
              <w:tr2bl w:val="nil"/>
            </w:tcBorders>
            <w:shd w:val="clear" w:color="auto" w:fill="auto"/>
            <w:noWrap/>
            <w:vAlign w:val="center"/>
          </w:tcPr>
          <w:p w14:paraId="025F4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 30°27′0.037″</w:t>
            </w:r>
          </w:p>
        </w:tc>
        <w:tc>
          <w:tcPr>
            <w:tcW w:w="1854" w:type="dxa"/>
            <w:tcBorders>
              <w:tl2br w:val="nil"/>
              <w:tr2bl w:val="nil"/>
            </w:tcBorders>
            <w:shd w:val="clear" w:color="auto" w:fill="auto"/>
            <w:noWrap/>
            <w:vAlign w:val="center"/>
          </w:tcPr>
          <w:p w14:paraId="7FFBA8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314.528</w:t>
            </w:r>
          </w:p>
        </w:tc>
        <w:tc>
          <w:tcPr>
            <w:tcW w:w="1585" w:type="dxa"/>
            <w:tcBorders>
              <w:tl2br w:val="nil"/>
              <w:tr2bl w:val="nil"/>
            </w:tcBorders>
            <w:shd w:val="clear" w:color="auto" w:fill="auto"/>
            <w:noWrap/>
            <w:vAlign w:val="top"/>
          </w:tcPr>
          <w:p w14:paraId="0202A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18.12</w:t>
            </w:r>
          </w:p>
        </w:tc>
        <w:tc>
          <w:tcPr>
            <w:tcW w:w="1585" w:type="dxa"/>
            <w:tcBorders>
              <w:tl2br w:val="nil"/>
              <w:tr2bl w:val="nil"/>
            </w:tcBorders>
            <w:shd w:val="clear" w:color="auto" w:fill="auto"/>
            <w:noWrap/>
            <w:vAlign w:val="top"/>
          </w:tcPr>
          <w:p w14:paraId="54997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296.408</w:t>
            </w:r>
          </w:p>
        </w:tc>
      </w:tr>
      <w:tr w14:paraId="5354C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tcBorders>
              <w:tl2br w:val="nil"/>
              <w:tr2bl w:val="nil"/>
            </w:tcBorders>
            <w:shd w:val="clear" w:color="auto" w:fill="auto"/>
            <w:noWrap/>
            <w:vAlign w:val="center"/>
          </w:tcPr>
          <w:p w14:paraId="539B1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2036" w:type="dxa"/>
            <w:tcBorders>
              <w:tl2br w:val="nil"/>
              <w:tr2bl w:val="nil"/>
            </w:tcBorders>
            <w:shd w:val="clear" w:color="auto" w:fill="auto"/>
            <w:noWrap/>
            <w:vAlign w:val="center"/>
          </w:tcPr>
          <w:p w14:paraId="132BA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105°35′7.225″</w:t>
            </w:r>
          </w:p>
        </w:tc>
        <w:tc>
          <w:tcPr>
            <w:tcW w:w="1771" w:type="dxa"/>
            <w:tcBorders>
              <w:tl2br w:val="nil"/>
              <w:tr2bl w:val="nil"/>
            </w:tcBorders>
            <w:shd w:val="clear" w:color="auto" w:fill="auto"/>
            <w:noWrap/>
            <w:vAlign w:val="center"/>
          </w:tcPr>
          <w:p w14:paraId="6CC771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 xml:space="preserve"> 30°26′52.079″</w:t>
            </w:r>
          </w:p>
        </w:tc>
        <w:tc>
          <w:tcPr>
            <w:tcW w:w="1854" w:type="dxa"/>
            <w:tcBorders>
              <w:tl2br w:val="nil"/>
              <w:tr2bl w:val="nil"/>
            </w:tcBorders>
            <w:shd w:val="clear" w:color="auto" w:fill="auto"/>
            <w:noWrap/>
            <w:vAlign w:val="center"/>
          </w:tcPr>
          <w:p w14:paraId="27EC9C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312.697</w:t>
            </w:r>
          </w:p>
        </w:tc>
        <w:tc>
          <w:tcPr>
            <w:tcW w:w="1585" w:type="dxa"/>
            <w:tcBorders>
              <w:tl2br w:val="nil"/>
              <w:tr2bl w:val="nil"/>
            </w:tcBorders>
            <w:shd w:val="clear" w:color="auto" w:fill="auto"/>
            <w:noWrap/>
            <w:vAlign w:val="top"/>
          </w:tcPr>
          <w:p w14:paraId="3E93B5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11.3</w:t>
            </w:r>
          </w:p>
        </w:tc>
        <w:tc>
          <w:tcPr>
            <w:tcW w:w="1585" w:type="dxa"/>
            <w:tcBorders>
              <w:tl2br w:val="nil"/>
              <w:tr2bl w:val="nil"/>
            </w:tcBorders>
            <w:shd w:val="clear" w:color="auto" w:fill="auto"/>
            <w:noWrap/>
            <w:vAlign w:val="top"/>
          </w:tcPr>
          <w:p w14:paraId="6A705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301.397</w:t>
            </w:r>
          </w:p>
        </w:tc>
      </w:tr>
      <w:tr w14:paraId="4406A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tcBorders>
              <w:tl2br w:val="nil"/>
              <w:tr2bl w:val="nil"/>
            </w:tcBorders>
            <w:shd w:val="clear" w:color="auto" w:fill="auto"/>
            <w:noWrap/>
            <w:vAlign w:val="center"/>
          </w:tcPr>
          <w:p w14:paraId="7D150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2036" w:type="dxa"/>
            <w:tcBorders>
              <w:tl2br w:val="nil"/>
              <w:tr2bl w:val="nil"/>
            </w:tcBorders>
            <w:shd w:val="clear" w:color="auto" w:fill="auto"/>
            <w:noWrap/>
            <w:vAlign w:val="center"/>
          </w:tcPr>
          <w:p w14:paraId="39581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105°35′44.999″</w:t>
            </w:r>
          </w:p>
        </w:tc>
        <w:tc>
          <w:tcPr>
            <w:tcW w:w="1771" w:type="dxa"/>
            <w:tcBorders>
              <w:tl2br w:val="nil"/>
              <w:tr2bl w:val="nil"/>
            </w:tcBorders>
            <w:shd w:val="clear" w:color="auto" w:fill="auto"/>
            <w:noWrap/>
            <w:vAlign w:val="center"/>
          </w:tcPr>
          <w:p w14:paraId="6F192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30°27′3.266″</w:t>
            </w:r>
          </w:p>
        </w:tc>
        <w:tc>
          <w:tcPr>
            <w:tcW w:w="1854" w:type="dxa"/>
            <w:tcBorders>
              <w:tl2br w:val="nil"/>
              <w:tr2bl w:val="nil"/>
            </w:tcBorders>
            <w:shd w:val="clear" w:color="auto" w:fill="auto"/>
            <w:noWrap/>
            <w:vAlign w:val="center"/>
          </w:tcPr>
          <w:p w14:paraId="061433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291.379</w:t>
            </w:r>
          </w:p>
        </w:tc>
        <w:tc>
          <w:tcPr>
            <w:tcW w:w="1585" w:type="dxa"/>
            <w:tcBorders>
              <w:tl2br w:val="nil"/>
              <w:tr2bl w:val="nil"/>
            </w:tcBorders>
            <w:shd w:val="clear" w:color="auto" w:fill="auto"/>
            <w:noWrap/>
            <w:vAlign w:val="top"/>
          </w:tcPr>
          <w:p w14:paraId="67B694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4.5</w:t>
            </w:r>
          </w:p>
        </w:tc>
        <w:tc>
          <w:tcPr>
            <w:tcW w:w="1585" w:type="dxa"/>
            <w:tcBorders>
              <w:tl2br w:val="nil"/>
              <w:tr2bl w:val="nil"/>
            </w:tcBorders>
            <w:shd w:val="clear" w:color="auto" w:fill="auto"/>
            <w:noWrap/>
            <w:vAlign w:val="top"/>
          </w:tcPr>
          <w:p w14:paraId="0D84FE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286.879</w:t>
            </w:r>
          </w:p>
        </w:tc>
      </w:tr>
      <w:tr w14:paraId="587AD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tcBorders>
              <w:tl2br w:val="nil"/>
              <w:tr2bl w:val="nil"/>
            </w:tcBorders>
            <w:shd w:val="clear" w:color="auto" w:fill="auto"/>
            <w:noWrap/>
            <w:vAlign w:val="center"/>
          </w:tcPr>
          <w:p w14:paraId="23E3F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2036" w:type="dxa"/>
            <w:tcBorders>
              <w:tl2br w:val="nil"/>
              <w:tr2bl w:val="nil"/>
            </w:tcBorders>
            <w:shd w:val="clear" w:color="auto" w:fill="auto"/>
            <w:noWrap/>
            <w:vAlign w:val="center"/>
          </w:tcPr>
          <w:p w14:paraId="4D977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105°34′21.697″</w:t>
            </w:r>
          </w:p>
        </w:tc>
        <w:tc>
          <w:tcPr>
            <w:tcW w:w="1771" w:type="dxa"/>
            <w:tcBorders>
              <w:tl2br w:val="nil"/>
              <w:tr2bl w:val="nil"/>
            </w:tcBorders>
            <w:shd w:val="clear" w:color="auto" w:fill="auto"/>
            <w:noWrap/>
            <w:vAlign w:val="center"/>
          </w:tcPr>
          <w:p w14:paraId="2F73A5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30°26′19.904″</w:t>
            </w:r>
          </w:p>
        </w:tc>
        <w:tc>
          <w:tcPr>
            <w:tcW w:w="1854" w:type="dxa"/>
            <w:tcBorders>
              <w:tl2br w:val="nil"/>
              <w:tr2bl w:val="nil"/>
            </w:tcBorders>
            <w:shd w:val="clear" w:color="auto" w:fill="auto"/>
            <w:noWrap/>
            <w:vAlign w:val="center"/>
          </w:tcPr>
          <w:p w14:paraId="658A6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303.618</w:t>
            </w:r>
          </w:p>
        </w:tc>
        <w:tc>
          <w:tcPr>
            <w:tcW w:w="1585" w:type="dxa"/>
            <w:tcBorders>
              <w:tl2br w:val="nil"/>
              <w:tr2bl w:val="nil"/>
            </w:tcBorders>
            <w:shd w:val="clear" w:color="auto" w:fill="auto"/>
            <w:noWrap/>
            <w:vAlign w:val="top"/>
          </w:tcPr>
          <w:p w14:paraId="5C94B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2.52</w:t>
            </w:r>
          </w:p>
        </w:tc>
        <w:tc>
          <w:tcPr>
            <w:tcW w:w="1585" w:type="dxa"/>
            <w:tcBorders>
              <w:tl2br w:val="nil"/>
              <w:tr2bl w:val="nil"/>
            </w:tcBorders>
            <w:shd w:val="clear" w:color="auto" w:fill="auto"/>
            <w:noWrap/>
            <w:vAlign w:val="top"/>
          </w:tcPr>
          <w:p w14:paraId="330F8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301.098</w:t>
            </w:r>
          </w:p>
        </w:tc>
      </w:tr>
      <w:tr w14:paraId="38495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tcBorders>
              <w:tl2br w:val="nil"/>
              <w:tr2bl w:val="nil"/>
            </w:tcBorders>
            <w:shd w:val="clear" w:color="auto" w:fill="auto"/>
            <w:noWrap/>
            <w:vAlign w:val="center"/>
          </w:tcPr>
          <w:p w14:paraId="1F626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2036" w:type="dxa"/>
            <w:tcBorders>
              <w:tl2br w:val="nil"/>
              <w:tr2bl w:val="nil"/>
            </w:tcBorders>
            <w:shd w:val="clear" w:color="auto" w:fill="auto"/>
            <w:noWrap/>
            <w:vAlign w:val="center"/>
          </w:tcPr>
          <w:p w14:paraId="58DEA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105°35′47.201″</w:t>
            </w:r>
          </w:p>
        </w:tc>
        <w:tc>
          <w:tcPr>
            <w:tcW w:w="1771" w:type="dxa"/>
            <w:tcBorders>
              <w:tl2br w:val="nil"/>
              <w:tr2bl w:val="nil"/>
            </w:tcBorders>
            <w:shd w:val="clear" w:color="auto" w:fill="auto"/>
            <w:noWrap/>
            <w:vAlign w:val="center"/>
          </w:tcPr>
          <w:p w14:paraId="0228A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30°26′19.013″</w:t>
            </w:r>
          </w:p>
        </w:tc>
        <w:tc>
          <w:tcPr>
            <w:tcW w:w="1854" w:type="dxa"/>
            <w:tcBorders>
              <w:tl2br w:val="nil"/>
              <w:tr2bl w:val="nil"/>
            </w:tcBorders>
            <w:shd w:val="clear" w:color="auto" w:fill="auto"/>
            <w:noWrap/>
            <w:vAlign w:val="center"/>
          </w:tcPr>
          <w:p w14:paraId="479F6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285.853</w:t>
            </w:r>
          </w:p>
        </w:tc>
        <w:tc>
          <w:tcPr>
            <w:tcW w:w="1585" w:type="dxa"/>
            <w:tcBorders>
              <w:tl2br w:val="nil"/>
              <w:tr2bl w:val="nil"/>
            </w:tcBorders>
            <w:shd w:val="clear" w:color="auto" w:fill="auto"/>
            <w:noWrap/>
            <w:vAlign w:val="top"/>
          </w:tcPr>
          <w:p w14:paraId="79D844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1585" w:type="dxa"/>
            <w:tcBorders>
              <w:tl2br w:val="nil"/>
              <w:tr2bl w:val="nil"/>
            </w:tcBorders>
            <w:shd w:val="clear" w:color="auto" w:fill="auto"/>
            <w:noWrap/>
            <w:vAlign w:val="top"/>
          </w:tcPr>
          <w:p w14:paraId="73D9BA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283.853</w:t>
            </w:r>
          </w:p>
        </w:tc>
      </w:tr>
    </w:tbl>
    <w:p w14:paraId="1547067B">
      <w:pPr>
        <w:pStyle w:val="3"/>
        <w:bidi w:val="0"/>
        <w:rPr>
          <w:rFonts w:hint="default" w:ascii="Times New Roman" w:hAnsi="Times New Roman" w:cs="Times New Roman"/>
          <w:highlight w:val="none"/>
        </w:rPr>
      </w:pPr>
      <w:bookmarkStart w:id="504" w:name="_Toc28209"/>
      <w:bookmarkStart w:id="505" w:name="_Toc15491"/>
      <w:r>
        <w:rPr>
          <w:rFonts w:hint="default" w:ascii="Times New Roman" w:hAnsi="Times New Roman" w:cs="Times New Roman"/>
          <w:highlight w:val="none"/>
          <w:lang w:val="en-US" w:eastAsia="zh-CN"/>
        </w:rPr>
        <w:t>3.4土壤环境质量现状调查与评价</w:t>
      </w:r>
      <w:bookmarkEnd w:id="504"/>
      <w:bookmarkEnd w:id="505"/>
    </w:p>
    <w:p w14:paraId="05AC8D67">
      <w:pPr>
        <w:bidi w:val="0"/>
        <w:outlineLvl w:val="2"/>
        <w:rPr>
          <w:rFonts w:hint="default" w:ascii="Times New Roman" w:hAnsi="Times New Roman" w:cs="Times New Roman"/>
          <w:highlight w:val="none"/>
          <w:lang w:val="en-US" w:eastAsia="zh-CN"/>
        </w:rPr>
      </w:pPr>
      <w:bookmarkStart w:id="506" w:name="_Toc2969"/>
      <w:bookmarkStart w:id="507" w:name="_Toc28908"/>
      <w:bookmarkStart w:id="508" w:name="_Toc3033"/>
      <w:r>
        <w:rPr>
          <w:rFonts w:hint="default" w:ascii="Times New Roman" w:hAnsi="Times New Roman" w:cs="Times New Roman"/>
          <w:highlight w:val="none"/>
          <w:lang w:val="en-US" w:eastAsia="zh-CN"/>
        </w:rPr>
        <w:t>（1）区域内现有土壤环境质量现状监测评价</w:t>
      </w:r>
      <w:bookmarkEnd w:id="506"/>
      <w:bookmarkEnd w:id="507"/>
      <w:bookmarkEnd w:id="508"/>
    </w:p>
    <w:p w14:paraId="7DD684DE">
      <w:pPr>
        <w:numPr>
          <w:ilvl w:val="0"/>
          <w:numId w:val="0"/>
        </w:numPr>
        <w:bidi w:val="0"/>
        <w:ind w:leftChars="200"/>
        <w:outlineLvl w:val="0"/>
        <w:rPr>
          <w:rFonts w:hint="default" w:ascii="Times New Roman" w:hAnsi="Times New Roman" w:cs="Times New Roman"/>
          <w:highlight w:val="none"/>
          <w:lang w:val="en-US" w:eastAsia="zh-CN"/>
        </w:rPr>
      </w:pPr>
      <w:bookmarkStart w:id="509" w:name="_Toc13171"/>
      <w:bookmarkStart w:id="510" w:name="_Toc30147"/>
      <w:bookmarkStart w:id="511" w:name="_Toc1512"/>
      <w:r>
        <w:rPr>
          <w:rFonts w:hint="default" w:ascii="Times New Roman" w:hAnsi="Times New Roman" w:cs="Times New Roman"/>
          <w:highlight w:val="none"/>
          <w:lang w:val="en-US" w:eastAsia="zh-CN"/>
        </w:rPr>
        <w:t>1、布点情况</w:t>
      </w:r>
      <w:bookmarkEnd w:id="509"/>
      <w:bookmarkEnd w:id="510"/>
      <w:bookmarkEnd w:id="511"/>
    </w:p>
    <w:p w14:paraId="10AD73C7">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为了解评估区域土壤环境质量现状，本次对评估区域内现有企业及规划环评现有监测数据进行总结，现有监测数据布点情况如下：</w:t>
      </w:r>
    </w:p>
    <w:p w14:paraId="1918E95F">
      <w:pPr>
        <w:pStyle w:val="2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表3.4</w:t>
      </w:r>
      <w:r>
        <w:rPr>
          <w:rFonts w:hint="default" w:ascii="Times New Roman" w:hAnsi="Times New Roman" w:cs="Times New Roman"/>
          <w:color w:val="auto"/>
          <w:highlight w:val="none"/>
          <w:lang w:val="en-US" w:eastAsia="zh-CN"/>
        </w:rPr>
        <w:noBreakHyphen/>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 xml:space="preserve"> 区域内现有土壤质量现状引用数据布点情况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2106"/>
        <w:gridCol w:w="1591"/>
        <w:gridCol w:w="1161"/>
        <w:gridCol w:w="4447"/>
      </w:tblGrid>
      <w:tr w14:paraId="1E746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tcBorders>
              <w:bottom w:val="single" w:color="auto" w:sz="12" w:space="0"/>
            </w:tcBorders>
            <w:vAlign w:val="center"/>
          </w:tcPr>
          <w:p w14:paraId="2126D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bookmarkStart w:id="512" w:name="_Toc31811"/>
            <w:bookmarkStart w:id="513" w:name="_Toc31061"/>
            <w:bookmarkStart w:id="514" w:name="_Toc4631"/>
            <w:r>
              <w:rPr>
                <w:rFonts w:hint="default" w:ascii="Times New Roman" w:hAnsi="Times New Roman" w:eastAsia="宋体" w:cs="Times New Roman"/>
                <w:b/>
                <w:bCs/>
                <w:color w:val="auto"/>
                <w:sz w:val="21"/>
                <w:szCs w:val="21"/>
                <w:highlight w:val="none"/>
                <w:lang w:val="en-US" w:eastAsia="zh-CN"/>
              </w:rPr>
              <w:t>序号</w:t>
            </w:r>
          </w:p>
        </w:tc>
        <w:tc>
          <w:tcPr>
            <w:tcW w:w="2106" w:type="dxa"/>
            <w:tcBorders>
              <w:bottom w:val="single" w:color="auto" w:sz="12" w:space="0"/>
            </w:tcBorders>
            <w:vAlign w:val="center"/>
          </w:tcPr>
          <w:p w14:paraId="2D815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引用报告</w:t>
            </w:r>
          </w:p>
        </w:tc>
        <w:tc>
          <w:tcPr>
            <w:tcW w:w="1591" w:type="dxa"/>
            <w:tcBorders>
              <w:bottom w:val="single" w:color="auto" w:sz="12" w:space="0"/>
            </w:tcBorders>
            <w:vAlign w:val="center"/>
          </w:tcPr>
          <w:p w14:paraId="60DD88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引用点位</w:t>
            </w:r>
          </w:p>
        </w:tc>
        <w:tc>
          <w:tcPr>
            <w:tcW w:w="0" w:type="auto"/>
            <w:tcBorders>
              <w:bottom w:val="single" w:color="auto" w:sz="12" w:space="0"/>
            </w:tcBorders>
            <w:vAlign w:val="center"/>
          </w:tcPr>
          <w:p w14:paraId="31DDF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监测时间</w:t>
            </w:r>
          </w:p>
        </w:tc>
        <w:tc>
          <w:tcPr>
            <w:tcW w:w="0" w:type="auto"/>
            <w:tcBorders>
              <w:bottom w:val="single" w:color="auto" w:sz="12" w:space="0"/>
            </w:tcBorders>
            <w:vAlign w:val="center"/>
          </w:tcPr>
          <w:p w14:paraId="7EEC4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监测因子</w:t>
            </w:r>
          </w:p>
        </w:tc>
      </w:tr>
      <w:tr w14:paraId="5A32E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tcBorders>
              <w:top w:val="single" w:color="auto" w:sz="12" w:space="0"/>
              <w:bottom w:val="single" w:color="auto" w:sz="4" w:space="0"/>
            </w:tcBorders>
            <w:vAlign w:val="center"/>
          </w:tcPr>
          <w:p w14:paraId="066EB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2106" w:type="dxa"/>
            <w:tcBorders>
              <w:top w:val="single" w:color="auto" w:sz="12" w:space="0"/>
              <w:bottom w:val="single" w:color="auto" w:sz="4" w:space="0"/>
            </w:tcBorders>
            <w:vAlign w:val="center"/>
          </w:tcPr>
          <w:p w14:paraId="41E002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《华瓷科技片式多层陶瓷电容器（MLCC）项目环境影响报告表》</w:t>
            </w:r>
          </w:p>
        </w:tc>
        <w:tc>
          <w:tcPr>
            <w:tcW w:w="1591" w:type="dxa"/>
            <w:tcBorders>
              <w:top w:val="single" w:color="auto" w:sz="12" w:space="0"/>
              <w:bottom w:val="single" w:color="auto" w:sz="4" w:space="0"/>
            </w:tcBorders>
            <w:vAlign w:val="center"/>
          </w:tcPr>
          <w:p w14:paraId="7C049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该项目所在地</w:t>
            </w:r>
          </w:p>
        </w:tc>
        <w:tc>
          <w:tcPr>
            <w:tcW w:w="0" w:type="auto"/>
            <w:tcBorders>
              <w:top w:val="single" w:color="auto" w:sz="12" w:space="0"/>
              <w:bottom w:val="single" w:color="auto" w:sz="4" w:space="0"/>
            </w:tcBorders>
            <w:vAlign w:val="center"/>
          </w:tcPr>
          <w:p w14:paraId="7240D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2018.12.25</w:t>
            </w:r>
          </w:p>
        </w:tc>
        <w:tc>
          <w:tcPr>
            <w:tcW w:w="0" w:type="auto"/>
            <w:tcBorders>
              <w:top w:val="single" w:color="auto" w:sz="12" w:space="0"/>
              <w:bottom w:val="single" w:color="auto" w:sz="4" w:space="0"/>
            </w:tcBorders>
            <w:vAlign w:val="center"/>
          </w:tcPr>
          <w:p w14:paraId="1F7E2D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砷、镉、铬、铜、铅、汞、镍、锌、银、四氯化碳、氯仿、氯甲烷、1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1-二氯乙烷、1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2-二氯乙烷、1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1-二氯乙烯、顺-1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2-二氯乙烯、反-1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2-二氯乙烯、二氯甲烷、1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2-二氯丙烷、1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2-四氯乙烷、1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2-四氯乙烷、四氯乙烯、1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1-三氯乙烷、三氯乙烯、1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3-三氯丙烷、氯乙烯、苯、氯苯、1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2-二氯苯、1</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4-二氯苯、乙苯、苯乙烯、甲苯、间二甲苯+对二甲苯、邻二甲苯、一溴二氯甲烷、二溴氯甲烷</w:t>
            </w:r>
          </w:p>
        </w:tc>
      </w:tr>
      <w:tr w14:paraId="5A3B8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tcBorders>
              <w:top w:val="single" w:color="auto" w:sz="4" w:space="0"/>
              <w:bottom w:val="single" w:color="auto" w:sz="4" w:space="0"/>
            </w:tcBorders>
            <w:vAlign w:val="center"/>
          </w:tcPr>
          <w:p w14:paraId="49DA7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2</w:t>
            </w:r>
          </w:p>
        </w:tc>
        <w:tc>
          <w:tcPr>
            <w:tcW w:w="2106" w:type="dxa"/>
            <w:tcBorders>
              <w:top w:val="single" w:color="auto" w:sz="4" w:space="0"/>
              <w:bottom w:val="single" w:color="auto" w:sz="4" w:space="0"/>
            </w:tcBorders>
            <w:shd w:val="clear" w:color="auto" w:fill="auto"/>
            <w:vAlign w:val="center"/>
          </w:tcPr>
          <w:p w14:paraId="42BCD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《四川托璞勒科技有限公司自动化设备、现代物流项目环境影响报告表》</w:t>
            </w:r>
          </w:p>
        </w:tc>
        <w:tc>
          <w:tcPr>
            <w:tcW w:w="1591" w:type="dxa"/>
            <w:tcBorders>
              <w:top w:val="single" w:color="auto" w:sz="4" w:space="0"/>
              <w:bottom w:val="single" w:color="auto" w:sz="4" w:space="0"/>
            </w:tcBorders>
            <w:shd w:val="clear" w:color="auto" w:fill="auto"/>
            <w:vAlign w:val="center"/>
          </w:tcPr>
          <w:p w14:paraId="6858C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该项目厂区范围内4个点位（T1~T4），厂区范围外2个点位（T5、T6）</w:t>
            </w:r>
          </w:p>
        </w:tc>
        <w:tc>
          <w:tcPr>
            <w:tcW w:w="0" w:type="auto"/>
            <w:tcBorders>
              <w:top w:val="single" w:color="auto" w:sz="4" w:space="0"/>
              <w:bottom w:val="single" w:color="auto" w:sz="4" w:space="0"/>
            </w:tcBorders>
            <w:shd w:val="clear" w:color="auto" w:fill="auto"/>
            <w:vAlign w:val="center"/>
          </w:tcPr>
          <w:p w14:paraId="05562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2019.12.9</w:t>
            </w:r>
          </w:p>
        </w:tc>
        <w:tc>
          <w:tcPr>
            <w:tcW w:w="0" w:type="auto"/>
            <w:tcBorders>
              <w:top w:val="single" w:color="auto" w:sz="4" w:space="0"/>
              <w:bottom w:val="single" w:color="auto" w:sz="4" w:space="0"/>
            </w:tcBorders>
            <w:shd w:val="clear" w:color="auto" w:fill="auto"/>
            <w:vAlign w:val="center"/>
          </w:tcPr>
          <w:p w14:paraId="25E2E3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T1~T4：GB36600-2018中表1中45项，其余点位：石油烃（C10-C40）</w:t>
            </w:r>
          </w:p>
        </w:tc>
      </w:tr>
      <w:tr w14:paraId="2706A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tcBorders>
              <w:top w:val="single" w:color="auto" w:sz="4" w:space="0"/>
              <w:bottom w:val="single" w:color="auto" w:sz="4" w:space="0"/>
            </w:tcBorders>
            <w:vAlign w:val="center"/>
          </w:tcPr>
          <w:p w14:paraId="5BC0D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3</w:t>
            </w:r>
          </w:p>
        </w:tc>
        <w:tc>
          <w:tcPr>
            <w:tcW w:w="2106" w:type="dxa"/>
            <w:tcBorders>
              <w:top w:val="single" w:color="auto" w:sz="4" w:space="0"/>
              <w:bottom w:val="single" w:color="auto" w:sz="4" w:space="0"/>
            </w:tcBorders>
            <w:shd w:val="clear" w:color="auto" w:fill="auto"/>
            <w:vAlign w:val="center"/>
          </w:tcPr>
          <w:p w14:paraId="65755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《上达电子（遂宁）产业基地一期项目环境影响报告表》</w:t>
            </w:r>
          </w:p>
        </w:tc>
        <w:tc>
          <w:tcPr>
            <w:tcW w:w="1591" w:type="dxa"/>
            <w:tcBorders>
              <w:top w:val="single" w:color="auto" w:sz="4" w:space="0"/>
              <w:bottom w:val="single" w:color="auto" w:sz="4" w:space="0"/>
            </w:tcBorders>
            <w:shd w:val="clear" w:color="auto" w:fill="auto"/>
            <w:vAlign w:val="center"/>
          </w:tcPr>
          <w:p w14:paraId="7B0915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该项目所在（T1~T5）</w:t>
            </w:r>
          </w:p>
        </w:tc>
        <w:tc>
          <w:tcPr>
            <w:tcW w:w="0" w:type="auto"/>
            <w:tcBorders>
              <w:top w:val="single" w:color="auto" w:sz="4" w:space="0"/>
              <w:bottom w:val="single" w:color="auto" w:sz="4" w:space="0"/>
            </w:tcBorders>
            <w:shd w:val="clear" w:color="auto" w:fill="auto"/>
            <w:vAlign w:val="center"/>
          </w:tcPr>
          <w:p w14:paraId="3D3CE5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2019.12.7</w:t>
            </w:r>
          </w:p>
        </w:tc>
        <w:tc>
          <w:tcPr>
            <w:tcW w:w="0" w:type="auto"/>
            <w:tcBorders>
              <w:top w:val="single" w:color="auto" w:sz="4" w:space="0"/>
              <w:bottom w:val="single" w:color="auto" w:sz="4" w:space="0"/>
            </w:tcBorders>
            <w:shd w:val="clear" w:color="auto" w:fill="auto"/>
            <w:vAlign w:val="center"/>
          </w:tcPr>
          <w:p w14:paraId="2FC3F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T1、T5：pH、GB36600-2018中表1中45项及石油烃；T2~T4：氰化物、石油烃、铜、镍</w:t>
            </w:r>
          </w:p>
        </w:tc>
      </w:tr>
      <w:tr w14:paraId="1E519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tcBorders>
              <w:top w:val="single" w:color="auto" w:sz="4" w:space="0"/>
              <w:tl2br w:val="nil"/>
              <w:tr2bl w:val="nil"/>
            </w:tcBorders>
            <w:vAlign w:val="center"/>
          </w:tcPr>
          <w:p w14:paraId="0F952D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4</w:t>
            </w:r>
          </w:p>
        </w:tc>
        <w:tc>
          <w:tcPr>
            <w:tcW w:w="2106" w:type="dxa"/>
            <w:tcBorders>
              <w:top w:val="single" w:color="auto" w:sz="4" w:space="0"/>
              <w:tl2br w:val="nil"/>
              <w:tr2bl w:val="nil"/>
            </w:tcBorders>
            <w:vAlign w:val="center"/>
          </w:tcPr>
          <w:p w14:paraId="34181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《遂宁蓝科途新材料科技有限公司高性能湿法锂电池隔膜项目（一期）环境影响报告表》</w:t>
            </w:r>
          </w:p>
        </w:tc>
        <w:tc>
          <w:tcPr>
            <w:tcW w:w="1591" w:type="dxa"/>
            <w:tcBorders>
              <w:top w:val="single" w:color="auto" w:sz="4" w:space="0"/>
              <w:tl2br w:val="nil"/>
              <w:tr2bl w:val="nil"/>
            </w:tcBorders>
            <w:vAlign w:val="center"/>
          </w:tcPr>
          <w:p w14:paraId="54F91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该项目占地范围内中部空地</w:t>
            </w:r>
          </w:p>
        </w:tc>
        <w:tc>
          <w:tcPr>
            <w:tcW w:w="0" w:type="auto"/>
            <w:tcBorders>
              <w:top w:val="single" w:color="auto" w:sz="4" w:space="0"/>
              <w:tl2br w:val="nil"/>
              <w:tr2bl w:val="nil"/>
            </w:tcBorders>
            <w:vAlign w:val="center"/>
          </w:tcPr>
          <w:p w14:paraId="44C5B2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2022.11.2</w:t>
            </w:r>
          </w:p>
        </w:tc>
        <w:tc>
          <w:tcPr>
            <w:tcW w:w="0" w:type="auto"/>
            <w:tcBorders>
              <w:top w:val="single" w:color="auto" w:sz="4" w:space="0"/>
              <w:tl2br w:val="nil"/>
              <w:tr2bl w:val="nil"/>
            </w:tcBorders>
            <w:vAlign w:val="center"/>
          </w:tcPr>
          <w:p w14:paraId="416DA7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pH及GB36600-2018中表1中45项</w:t>
            </w:r>
          </w:p>
        </w:tc>
      </w:tr>
      <w:tr w14:paraId="3E07B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vMerge w:val="restart"/>
            <w:tcBorders>
              <w:tl2br w:val="nil"/>
              <w:tr2bl w:val="nil"/>
            </w:tcBorders>
            <w:vAlign w:val="center"/>
          </w:tcPr>
          <w:p w14:paraId="27234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5</w:t>
            </w:r>
          </w:p>
        </w:tc>
        <w:tc>
          <w:tcPr>
            <w:tcW w:w="2106" w:type="dxa"/>
            <w:vMerge w:val="restart"/>
            <w:tcBorders>
              <w:tl2br w:val="nil"/>
              <w:tr2bl w:val="nil"/>
            </w:tcBorders>
            <w:vAlign w:val="center"/>
          </w:tcPr>
          <w:p w14:paraId="50595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《遂宁船山高新技术产业园区总体规划（2023-2035）环境影响报告书》</w:t>
            </w:r>
          </w:p>
        </w:tc>
        <w:tc>
          <w:tcPr>
            <w:tcW w:w="1591" w:type="dxa"/>
            <w:tcBorders>
              <w:tl2br w:val="nil"/>
              <w:tr2bl w:val="nil"/>
            </w:tcBorders>
            <w:vAlign w:val="center"/>
          </w:tcPr>
          <w:p w14:paraId="1FEDCA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评估区域内东侧（T1）</w:t>
            </w:r>
          </w:p>
        </w:tc>
        <w:tc>
          <w:tcPr>
            <w:tcW w:w="0" w:type="auto"/>
            <w:tcBorders>
              <w:tl2br w:val="nil"/>
              <w:tr2bl w:val="nil"/>
            </w:tcBorders>
            <w:vAlign w:val="center"/>
          </w:tcPr>
          <w:p w14:paraId="44FD4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2023.09</w:t>
            </w:r>
          </w:p>
        </w:tc>
        <w:tc>
          <w:tcPr>
            <w:tcW w:w="0" w:type="auto"/>
            <w:tcBorders>
              <w:tl2br w:val="nil"/>
              <w:tr2bl w:val="nil"/>
            </w:tcBorders>
            <w:vAlign w:val="center"/>
          </w:tcPr>
          <w:p w14:paraId="6883A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pH、GB36600-2018中表1中45项及氟化物</w:t>
            </w:r>
          </w:p>
        </w:tc>
      </w:tr>
      <w:tr w14:paraId="7F317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vMerge w:val="continue"/>
            <w:tcBorders>
              <w:tl2br w:val="nil"/>
              <w:tr2bl w:val="nil"/>
            </w:tcBorders>
            <w:vAlign w:val="center"/>
          </w:tcPr>
          <w:p w14:paraId="58883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106" w:type="dxa"/>
            <w:vMerge w:val="continue"/>
            <w:tcBorders>
              <w:tl2br w:val="nil"/>
              <w:tr2bl w:val="nil"/>
            </w:tcBorders>
            <w:vAlign w:val="center"/>
          </w:tcPr>
          <w:p w14:paraId="25523E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591" w:type="dxa"/>
            <w:tcBorders>
              <w:tl2br w:val="nil"/>
              <w:tr2bl w:val="nil"/>
            </w:tcBorders>
            <w:vAlign w:val="center"/>
          </w:tcPr>
          <w:p w14:paraId="7B728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评估区域西南侧（T6）</w:t>
            </w:r>
          </w:p>
        </w:tc>
        <w:tc>
          <w:tcPr>
            <w:tcW w:w="0" w:type="auto"/>
            <w:tcBorders>
              <w:tl2br w:val="nil"/>
              <w:tr2bl w:val="nil"/>
            </w:tcBorders>
            <w:vAlign w:val="center"/>
          </w:tcPr>
          <w:p w14:paraId="6C12E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2023.09</w:t>
            </w:r>
          </w:p>
        </w:tc>
        <w:tc>
          <w:tcPr>
            <w:tcW w:w="0" w:type="auto"/>
            <w:tcBorders>
              <w:tl2br w:val="nil"/>
              <w:tr2bl w:val="nil"/>
            </w:tcBorders>
            <w:vAlign w:val="center"/>
          </w:tcPr>
          <w:p w14:paraId="2F7A7D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pH、砷、镉、铬、铜、铅、汞、镍、锌</w:t>
            </w:r>
          </w:p>
        </w:tc>
      </w:tr>
    </w:tbl>
    <w:p w14:paraId="41FAD52B">
      <w:pPr>
        <w:numPr>
          <w:ilvl w:val="0"/>
          <w:numId w:val="0"/>
        </w:numPr>
        <w:ind w:leftChars="200"/>
        <w:outlineLvl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2、监测结果</w:t>
      </w:r>
      <w:bookmarkEnd w:id="512"/>
      <w:bookmarkEnd w:id="513"/>
      <w:bookmarkEnd w:id="514"/>
    </w:p>
    <w:p w14:paraId="395F34DC">
      <w:pPr>
        <w:numPr>
          <w:ilvl w:val="0"/>
          <w:numId w:val="0"/>
        </w:numPr>
        <w:ind w:left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根据引用资料，监测结果如下：</w:t>
      </w:r>
    </w:p>
    <w:p w14:paraId="431C776C">
      <w:pPr>
        <w:pStyle w:val="27"/>
        <w:bidi w:val="0"/>
        <w:rPr>
          <w:rFonts w:hint="default" w:ascii="Times New Roman" w:hAnsi="Times New Roman" w:cs="Times New Roman"/>
          <w:highlight w:val="none"/>
          <w:lang w:val="en-US" w:eastAsia="zh-CN"/>
        </w:rPr>
      </w:pPr>
      <w:r>
        <w:rPr>
          <w:rFonts w:hint="default" w:ascii="Times New Roman" w:hAnsi="Times New Roman" w:eastAsia="宋体" w:cs="Times New Roman"/>
          <w:b/>
          <w:bCs/>
          <w:color w:val="auto"/>
          <w:sz w:val="21"/>
          <w:szCs w:val="21"/>
          <w:highlight w:val="none"/>
          <w:lang w:val="en-US" w:eastAsia="zh-CN"/>
        </w:rPr>
        <w:t>表3.4</w:t>
      </w:r>
      <w:r>
        <w:rPr>
          <w:rFonts w:hint="default" w:ascii="Times New Roman" w:hAnsi="Times New Roman" w:eastAsia="宋体" w:cs="Times New Roman"/>
          <w:b/>
          <w:bCs/>
          <w:color w:val="auto"/>
          <w:sz w:val="21"/>
          <w:szCs w:val="21"/>
          <w:highlight w:val="none"/>
          <w:lang w:val="en-US" w:eastAsia="zh-CN"/>
        </w:rPr>
        <w:noBreakHyphen/>
      </w: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SEQ 表 \* ARABIC \s 2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 xml:space="preserve"> 《华瓷科技片式多层陶瓷电容器（MLCC）项目环境影响报告表》监测结果</w:t>
      </w:r>
      <w:r>
        <w:rPr>
          <w:rFonts w:hint="default" w:ascii="Times New Roman" w:hAnsi="Times New Roman" w:cs="Times New Roman"/>
          <w:b/>
          <w:bCs/>
          <w:color w:val="auto"/>
          <w:sz w:val="21"/>
          <w:szCs w:val="21"/>
          <w:highlight w:val="none"/>
          <w:lang w:val="en-US" w:eastAsia="zh-CN"/>
        </w:rPr>
        <w:t xml:space="preserve">  单位：mg/kg</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26"/>
        <w:gridCol w:w="1053"/>
        <w:gridCol w:w="1315"/>
        <w:gridCol w:w="2700"/>
        <w:gridCol w:w="1053"/>
        <w:gridCol w:w="1315"/>
      </w:tblGrid>
      <w:tr w14:paraId="7D4CDDF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bottom w:val="single" w:color="000000" w:sz="12" w:space="0"/>
            </w:tcBorders>
            <w:vAlign w:val="center"/>
          </w:tcPr>
          <w:p w14:paraId="6CBAD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监测项目</w:t>
            </w:r>
          </w:p>
        </w:tc>
        <w:tc>
          <w:tcPr>
            <w:tcW w:w="0" w:type="auto"/>
            <w:tcBorders>
              <w:bottom w:val="single" w:color="000000" w:sz="12" w:space="0"/>
            </w:tcBorders>
            <w:vAlign w:val="center"/>
          </w:tcPr>
          <w:p w14:paraId="00242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监测值</w:t>
            </w:r>
          </w:p>
        </w:tc>
        <w:tc>
          <w:tcPr>
            <w:tcW w:w="0" w:type="auto"/>
            <w:tcBorders>
              <w:bottom w:val="single" w:color="000000" w:sz="12" w:space="0"/>
            </w:tcBorders>
            <w:vAlign w:val="center"/>
          </w:tcPr>
          <w:p w14:paraId="1F2829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标准限值</w:t>
            </w:r>
          </w:p>
        </w:tc>
        <w:tc>
          <w:tcPr>
            <w:tcW w:w="0" w:type="auto"/>
            <w:tcBorders>
              <w:bottom w:val="single" w:color="000000" w:sz="12" w:space="0"/>
            </w:tcBorders>
            <w:shd w:val="clear" w:color="auto" w:fill="auto"/>
            <w:vAlign w:val="center"/>
          </w:tcPr>
          <w:p w14:paraId="747F2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监测项目</w:t>
            </w:r>
          </w:p>
        </w:tc>
        <w:tc>
          <w:tcPr>
            <w:tcW w:w="0" w:type="auto"/>
            <w:tcBorders>
              <w:bottom w:val="single" w:color="000000" w:sz="12" w:space="0"/>
            </w:tcBorders>
            <w:shd w:val="clear" w:color="auto" w:fill="auto"/>
            <w:vAlign w:val="center"/>
          </w:tcPr>
          <w:p w14:paraId="54E87E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监测值</w:t>
            </w:r>
          </w:p>
        </w:tc>
        <w:tc>
          <w:tcPr>
            <w:tcW w:w="0" w:type="auto"/>
            <w:tcBorders>
              <w:bottom w:val="single" w:color="000000" w:sz="12" w:space="0"/>
            </w:tcBorders>
            <w:shd w:val="clear" w:color="auto" w:fill="auto"/>
            <w:vAlign w:val="center"/>
          </w:tcPr>
          <w:p w14:paraId="50CCC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标准限值</w:t>
            </w:r>
          </w:p>
        </w:tc>
      </w:tr>
      <w:tr w14:paraId="3E6AA3C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000000" w:sz="12" w:space="0"/>
            </w:tcBorders>
            <w:shd w:val="clear" w:color="auto" w:fill="auto"/>
            <w:vAlign w:val="center"/>
          </w:tcPr>
          <w:p w14:paraId="05F70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总铬</w:t>
            </w:r>
          </w:p>
        </w:tc>
        <w:tc>
          <w:tcPr>
            <w:tcW w:w="0" w:type="auto"/>
            <w:tcBorders>
              <w:top w:val="single" w:color="000000" w:sz="12" w:space="0"/>
            </w:tcBorders>
            <w:shd w:val="clear" w:color="auto" w:fill="auto"/>
            <w:vAlign w:val="center"/>
          </w:tcPr>
          <w:p w14:paraId="63FC23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98</w:t>
            </w:r>
          </w:p>
        </w:tc>
        <w:tc>
          <w:tcPr>
            <w:tcW w:w="0" w:type="auto"/>
            <w:tcBorders>
              <w:top w:val="single" w:color="000000" w:sz="12" w:space="0"/>
            </w:tcBorders>
            <w:shd w:val="clear" w:color="auto" w:fill="auto"/>
            <w:vAlign w:val="center"/>
          </w:tcPr>
          <w:p w14:paraId="446957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w:t>
            </w:r>
          </w:p>
        </w:tc>
        <w:tc>
          <w:tcPr>
            <w:tcW w:w="0" w:type="auto"/>
            <w:tcBorders>
              <w:top w:val="single" w:color="000000" w:sz="12" w:space="0"/>
            </w:tcBorders>
            <w:shd w:val="clear" w:color="auto" w:fill="auto"/>
            <w:vAlign w:val="center"/>
          </w:tcPr>
          <w:p w14:paraId="11D03A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1-三氯乙烷</w:t>
            </w:r>
          </w:p>
        </w:tc>
        <w:tc>
          <w:tcPr>
            <w:tcW w:w="0" w:type="auto"/>
            <w:tcBorders>
              <w:top w:val="single" w:color="000000" w:sz="12" w:space="0"/>
            </w:tcBorders>
            <w:shd w:val="clear" w:color="auto" w:fill="auto"/>
            <w:vAlign w:val="center"/>
          </w:tcPr>
          <w:p w14:paraId="1635AA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tcBorders>
              <w:top w:val="single" w:color="000000" w:sz="12" w:space="0"/>
            </w:tcBorders>
            <w:shd w:val="clear" w:color="auto" w:fill="auto"/>
            <w:vAlign w:val="center"/>
          </w:tcPr>
          <w:p w14:paraId="65AF7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840</w:t>
            </w:r>
          </w:p>
        </w:tc>
      </w:tr>
      <w:tr w14:paraId="35DF307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009B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总锌</w:t>
            </w:r>
          </w:p>
        </w:tc>
        <w:tc>
          <w:tcPr>
            <w:tcW w:w="0" w:type="auto"/>
            <w:shd w:val="clear" w:color="auto" w:fill="auto"/>
            <w:vAlign w:val="center"/>
          </w:tcPr>
          <w:p w14:paraId="09C53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111</w:t>
            </w:r>
          </w:p>
        </w:tc>
        <w:tc>
          <w:tcPr>
            <w:tcW w:w="0" w:type="auto"/>
            <w:shd w:val="clear" w:color="auto" w:fill="auto"/>
            <w:vAlign w:val="center"/>
          </w:tcPr>
          <w:p w14:paraId="06FEC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w:t>
            </w:r>
          </w:p>
        </w:tc>
        <w:tc>
          <w:tcPr>
            <w:tcW w:w="0" w:type="auto"/>
            <w:shd w:val="clear" w:color="auto" w:fill="auto"/>
            <w:vAlign w:val="center"/>
          </w:tcPr>
          <w:p w14:paraId="50276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三氯乙烯</w:t>
            </w:r>
          </w:p>
        </w:tc>
        <w:tc>
          <w:tcPr>
            <w:tcW w:w="0" w:type="auto"/>
            <w:shd w:val="clear" w:color="auto" w:fill="auto"/>
            <w:vAlign w:val="center"/>
          </w:tcPr>
          <w:p w14:paraId="547FB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353E7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2.8</w:t>
            </w:r>
          </w:p>
        </w:tc>
      </w:tr>
      <w:tr w14:paraId="0084D14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9D3C9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总银</w:t>
            </w:r>
          </w:p>
        </w:tc>
        <w:tc>
          <w:tcPr>
            <w:tcW w:w="0" w:type="auto"/>
            <w:shd w:val="clear" w:color="auto" w:fill="auto"/>
            <w:vAlign w:val="center"/>
          </w:tcPr>
          <w:p w14:paraId="235D5C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未检出</w:t>
            </w:r>
          </w:p>
        </w:tc>
        <w:tc>
          <w:tcPr>
            <w:tcW w:w="0" w:type="auto"/>
            <w:shd w:val="clear" w:color="auto" w:fill="auto"/>
            <w:vAlign w:val="center"/>
          </w:tcPr>
          <w:p w14:paraId="27202D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w:t>
            </w:r>
          </w:p>
        </w:tc>
        <w:tc>
          <w:tcPr>
            <w:tcW w:w="0" w:type="auto"/>
            <w:shd w:val="clear" w:color="auto" w:fill="auto"/>
            <w:vAlign w:val="center"/>
          </w:tcPr>
          <w:p w14:paraId="08F7A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2，3-三氯丙烷</w:t>
            </w:r>
          </w:p>
        </w:tc>
        <w:tc>
          <w:tcPr>
            <w:tcW w:w="0" w:type="auto"/>
            <w:shd w:val="clear" w:color="auto" w:fill="auto"/>
            <w:vAlign w:val="center"/>
          </w:tcPr>
          <w:p w14:paraId="7DFA3A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10CC6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0.5</w:t>
            </w:r>
          </w:p>
        </w:tc>
      </w:tr>
      <w:tr w14:paraId="0A5EF00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629D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总砷</w:t>
            </w:r>
          </w:p>
        </w:tc>
        <w:tc>
          <w:tcPr>
            <w:tcW w:w="0" w:type="auto"/>
            <w:shd w:val="clear" w:color="auto" w:fill="auto"/>
            <w:vAlign w:val="center"/>
          </w:tcPr>
          <w:p w14:paraId="3DC59D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0.350</w:t>
            </w:r>
          </w:p>
        </w:tc>
        <w:tc>
          <w:tcPr>
            <w:tcW w:w="0" w:type="auto"/>
            <w:shd w:val="clear" w:color="auto" w:fill="auto"/>
            <w:vAlign w:val="center"/>
          </w:tcPr>
          <w:p w14:paraId="31D22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60</w:t>
            </w:r>
          </w:p>
        </w:tc>
        <w:tc>
          <w:tcPr>
            <w:tcW w:w="0" w:type="auto"/>
            <w:shd w:val="clear" w:color="auto" w:fill="auto"/>
            <w:vAlign w:val="center"/>
          </w:tcPr>
          <w:p w14:paraId="1D9D50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氯乙烯</w:t>
            </w:r>
          </w:p>
        </w:tc>
        <w:tc>
          <w:tcPr>
            <w:tcW w:w="0" w:type="auto"/>
            <w:shd w:val="clear" w:color="auto" w:fill="auto"/>
            <w:vAlign w:val="center"/>
          </w:tcPr>
          <w:p w14:paraId="560A39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6D507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0.43</w:t>
            </w:r>
          </w:p>
        </w:tc>
      </w:tr>
      <w:tr w14:paraId="050E2B1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1265D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总镉</w:t>
            </w:r>
          </w:p>
        </w:tc>
        <w:tc>
          <w:tcPr>
            <w:tcW w:w="0" w:type="auto"/>
            <w:shd w:val="clear" w:color="auto" w:fill="auto"/>
            <w:vAlign w:val="center"/>
          </w:tcPr>
          <w:p w14:paraId="60B6AD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0.17</w:t>
            </w:r>
          </w:p>
        </w:tc>
        <w:tc>
          <w:tcPr>
            <w:tcW w:w="0" w:type="auto"/>
            <w:shd w:val="clear" w:color="auto" w:fill="auto"/>
            <w:vAlign w:val="center"/>
          </w:tcPr>
          <w:p w14:paraId="17C3C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65</w:t>
            </w:r>
          </w:p>
        </w:tc>
        <w:tc>
          <w:tcPr>
            <w:tcW w:w="0" w:type="auto"/>
            <w:shd w:val="clear" w:color="auto" w:fill="auto"/>
            <w:vAlign w:val="center"/>
          </w:tcPr>
          <w:p w14:paraId="4991F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苯</w:t>
            </w:r>
          </w:p>
        </w:tc>
        <w:tc>
          <w:tcPr>
            <w:tcW w:w="0" w:type="auto"/>
            <w:shd w:val="clear" w:color="auto" w:fill="auto"/>
            <w:vAlign w:val="center"/>
          </w:tcPr>
          <w:p w14:paraId="40F69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2878C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4</w:t>
            </w:r>
          </w:p>
        </w:tc>
      </w:tr>
      <w:tr w14:paraId="5F15745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65F0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总铜</w:t>
            </w:r>
          </w:p>
        </w:tc>
        <w:tc>
          <w:tcPr>
            <w:tcW w:w="0" w:type="auto"/>
            <w:shd w:val="clear" w:color="auto" w:fill="auto"/>
            <w:vAlign w:val="center"/>
          </w:tcPr>
          <w:p w14:paraId="635044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34</w:t>
            </w:r>
          </w:p>
        </w:tc>
        <w:tc>
          <w:tcPr>
            <w:tcW w:w="0" w:type="auto"/>
            <w:shd w:val="clear" w:color="auto" w:fill="auto"/>
            <w:vAlign w:val="center"/>
          </w:tcPr>
          <w:p w14:paraId="2C990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18000</w:t>
            </w:r>
          </w:p>
        </w:tc>
        <w:tc>
          <w:tcPr>
            <w:tcW w:w="0" w:type="auto"/>
            <w:shd w:val="clear" w:color="auto" w:fill="auto"/>
            <w:vAlign w:val="center"/>
          </w:tcPr>
          <w:p w14:paraId="2852A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氯苯</w:t>
            </w:r>
          </w:p>
        </w:tc>
        <w:tc>
          <w:tcPr>
            <w:tcW w:w="0" w:type="auto"/>
            <w:shd w:val="clear" w:color="auto" w:fill="auto"/>
            <w:vAlign w:val="center"/>
          </w:tcPr>
          <w:p w14:paraId="197378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45A4D5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270</w:t>
            </w:r>
          </w:p>
        </w:tc>
      </w:tr>
      <w:tr w14:paraId="2E34C95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20E8F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总铅</w:t>
            </w:r>
          </w:p>
        </w:tc>
        <w:tc>
          <w:tcPr>
            <w:tcW w:w="0" w:type="auto"/>
            <w:shd w:val="clear" w:color="auto" w:fill="auto"/>
            <w:vAlign w:val="center"/>
          </w:tcPr>
          <w:p w14:paraId="4EC320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17.6</w:t>
            </w:r>
          </w:p>
        </w:tc>
        <w:tc>
          <w:tcPr>
            <w:tcW w:w="0" w:type="auto"/>
            <w:shd w:val="clear" w:color="auto" w:fill="auto"/>
            <w:vAlign w:val="center"/>
          </w:tcPr>
          <w:p w14:paraId="28FB8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800</w:t>
            </w:r>
          </w:p>
        </w:tc>
        <w:tc>
          <w:tcPr>
            <w:tcW w:w="0" w:type="auto"/>
            <w:shd w:val="clear" w:color="auto" w:fill="auto"/>
            <w:vAlign w:val="center"/>
          </w:tcPr>
          <w:p w14:paraId="23513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乙苯</w:t>
            </w:r>
          </w:p>
        </w:tc>
        <w:tc>
          <w:tcPr>
            <w:tcW w:w="0" w:type="auto"/>
            <w:shd w:val="clear" w:color="auto" w:fill="auto"/>
            <w:vAlign w:val="center"/>
          </w:tcPr>
          <w:p w14:paraId="55C7E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41857E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28</w:t>
            </w:r>
          </w:p>
        </w:tc>
      </w:tr>
      <w:tr w14:paraId="12029A0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2BEE7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总汞</w:t>
            </w:r>
          </w:p>
        </w:tc>
        <w:tc>
          <w:tcPr>
            <w:tcW w:w="0" w:type="auto"/>
            <w:shd w:val="clear" w:color="auto" w:fill="auto"/>
            <w:vAlign w:val="center"/>
          </w:tcPr>
          <w:p w14:paraId="4C6C0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0.005</w:t>
            </w:r>
          </w:p>
        </w:tc>
        <w:tc>
          <w:tcPr>
            <w:tcW w:w="0" w:type="auto"/>
            <w:shd w:val="clear" w:color="auto" w:fill="auto"/>
            <w:vAlign w:val="center"/>
          </w:tcPr>
          <w:p w14:paraId="7E3844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38</w:t>
            </w:r>
          </w:p>
        </w:tc>
        <w:tc>
          <w:tcPr>
            <w:tcW w:w="0" w:type="auto"/>
            <w:shd w:val="clear" w:color="auto" w:fill="auto"/>
            <w:vAlign w:val="center"/>
          </w:tcPr>
          <w:p w14:paraId="3D403E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苯乙烯</w:t>
            </w:r>
          </w:p>
        </w:tc>
        <w:tc>
          <w:tcPr>
            <w:tcW w:w="0" w:type="auto"/>
            <w:shd w:val="clear" w:color="auto" w:fill="auto"/>
            <w:vAlign w:val="center"/>
          </w:tcPr>
          <w:p w14:paraId="201AB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19E98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1290</w:t>
            </w:r>
          </w:p>
        </w:tc>
      </w:tr>
      <w:tr w14:paraId="76544BE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57FC55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总镍</w:t>
            </w:r>
          </w:p>
        </w:tc>
        <w:tc>
          <w:tcPr>
            <w:tcW w:w="0" w:type="auto"/>
            <w:shd w:val="clear" w:color="auto" w:fill="auto"/>
            <w:vAlign w:val="center"/>
          </w:tcPr>
          <w:p w14:paraId="7CE4C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75</w:t>
            </w:r>
          </w:p>
        </w:tc>
        <w:tc>
          <w:tcPr>
            <w:tcW w:w="0" w:type="auto"/>
            <w:shd w:val="clear" w:color="auto" w:fill="auto"/>
            <w:vAlign w:val="center"/>
          </w:tcPr>
          <w:p w14:paraId="5E7A9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900</w:t>
            </w:r>
          </w:p>
        </w:tc>
        <w:tc>
          <w:tcPr>
            <w:tcW w:w="0" w:type="auto"/>
            <w:shd w:val="clear" w:color="auto" w:fill="auto"/>
            <w:vAlign w:val="center"/>
          </w:tcPr>
          <w:p w14:paraId="182FE9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甲苯</w:t>
            </w:r>
          </w:p>
        </w:tc>
        <w:tc>
          <w:tcPr>
            <w:tcW w:w="0" w:type="auto"/>
            <w:shd w:val="clear" w:color="auto" w:fill="auto"/>
            <w:vAlign w:val="center"/>
          </w:tcPr>
          <w:p w14:paraId="4E754B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430C0B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1200</w:t>
            </w:r>
          </w:p>
        </w:tc>
      </w:tr>
      <w:tr w14:paraId="6C162AF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90676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四氯化碳</w:t>
            </w:r>
          </w:p>
        </w:tc>
        <w:tc>
          <w:tcPr>
            <w:tcW w:w="0" w:type="auto"/>
            <w:shd w:val="clear" w:color="auto" w:fill="auto"/>
            <w:vAlign w:val="center"/>
          </w:tcPr>
          <w:p w14:paraId="409019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1BF733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2.8</w:t>
            </w:r>
          </w:p>
        </w:tc>
        <w:tc>
          <w:tcPr>
            <w:tcW w:w="0" w:type="auto"/>
            <w:shd w:val="clear" w:color="auto" w:fill="auto"/>
            <w:vAlign w:val="center"/>
          </w:tcPr>
          <w:p w14:paraId="793B2E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对</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间-二甲苯</w:t>
            </w:r>
          </w:p>
        </w:tc>
        <w:tc>
          <w:tcPr>
            <w:tcW w:w="0" w:type="auto"/>
            <w:shd w:val="clear" w:color="auto" w:fill="auto"/>
            <w:vAlign w:val="center"/>
          </w:tcPr>
          <w:p w14:paraId="161E86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05A90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570</w:t>
            </w:r>
          </w:p>
        </w:tc>
      </w:tr>
      <w:tr w14:paraId="1C048C4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0B15E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氯甲烷</w:t>
            </w:r>
          </w:p>
        </w:tc>
        <w:tc>
          <w:tcPr>
            <w:tcW w:w="0" w:type="auto"/>
            <w:shd w:val="clear" w:color="auto" w:fill="auto"/>
            <w:vAlign w:val="center"/>
          </w:tcPr>
          <w:p w14:paraId="67810A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005D1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37</w:t>
            </w:r>
          </w:p>
        </w:tc>
        <w:tc>
          <w:tcPr>
            <w:tcW w:w="0" w:type="auto"/>
            <w:shd w:val="clear" w:color="auto" w:fill="auto"/>
            <w:vAlign w:val="center"/>
          </w:tcPr>
          <w:p w14:paraId="00A26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邻-二甲苯</w:t>
            </w:r>
          </w:p>
        </w:tc>
        <w:tc>
          <w:tcPr>
            <w:tcW w:w="0" w:type="auto"/>
            <w:shd w:val="clear" w:color="auto" w:fill="auto"/>
            <w:vAlign w:val="center"/>
          </w:tcPr>
          <w:p w14:paraId="57D24C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6810F7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640</w:t>
            </w:r>
          </w:p>
        </w:tc>
      </w:tr>
      <w:tr w14:paraId="6A380EE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365E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1-二氯乙烷</w:t>
            </w:r>
          </w:p>
        </w:tc>
        <w:tc>
          <w:tcPr>
            <w:tcW w:w="0" w:type="auto"/>
            <w:shd w:val="clear" w:color="auto" w:fill="auto"/>
            <w:vAlign w:val="center"/>
          </w:tcPr>
          <w:p w14:paraId="073D99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409C91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9</w:t>
            </w:r>
          </w:p>
        </w:tc>
        <w:tc>
          <w:tcPr>
            <w:tcW w:w="0" w:type="auto"/>
            <w:shd w:val="clear" w:color="auto" w:fill="auto"/>
            <w:vAlign w:val="center"/>
          </w:tcPr>
          <w:p w14:paraId="41282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二溴氯甲烷</w:t>
            </w:r>
          </w:p>
        </w:tc>
        <w:tc>
          <w:tcPr>
            <w:tcW w:w="0" w:type="auto"/>
            <w:shd w:val="clear" w:color="auto" w:fill="auto"/>
            <w:vAlign w:val="center"/>
          </w:tcPr>
          <w:p w14:paraId="5C972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2225A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33</w:t>
            </w:r>
          </w:p>
        </w:tc>
      </w:tr>
      <w:tr w14:paraId="63CB0C0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682EB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三氯甲烷</w:t>
            </w:r>
          </w:p>
        </w:tc>
        <w:tc>
          <w:tcPr>
            <w:tcW w:w="0" w:type="auto"/>
            <w:shd w:val="clear" w:color="auto" w:fill="auto"/>
            <w:vAlign w:val="center"/>
          </w:tcPr>
          <w:p w14:paraId="249761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195FEF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0.9</w:t>
            </w:r>
          </w:p>
        </w:tc>
        <w:tc>
          <w:tcPr>
            <w:tcW w:w="0" w:type="auto"/>
            <w:shd w:val="clear" w:color="auto" w:fill="auto"/>
            <w:vAlign w:val="center"/>
          </w:tcPr>
          <w:p w14:paraId="01A01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一溴二氯甲烷</w:t>
            </w:r>
          </w:p>
        </w:tc>
        <w:tc>
          <w:tcPr>
            <w:tcW w:w="0" w:type="auto"/>
            <w:shd w:val="clear" w:color="auto" w:fill="auto"/>
            <w:vAlign w:val="center"/>
          </w:tcPr>
          <w:p w14:paraId="3373F8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2E030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1.2</w:t>
            </w:r>
          </w:p>
        </w:tc>
      </w:tr>
      <w:tr w14:paraId="0E4A391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6E544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2-二氯乙烷</w:t>
            </w:r>
          </w:p>
        </w:tc>
        <w:tc>
          <w:tcPr>
            <w:tcW w:w="0" w:type="auto"/>
            <w:shd w:val="clear" w:color="auto" w:fill="auto"/>
            <w:vAlign w:val="center"/>
          </w:tcPr>
          <w:p w14:paraId="56BAAB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37607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5</w:t>
            </w:r>
          </w:p>
        </w:tc>
        <w:tc>
          <w:tcPr>
            <w:tcW w:w="0" w:type="auto"/>
            <w:shd w:val="clear" w:color="auto" w:fill="auto"/>
            <w:vAlign w:val="center"/>
          </w:tcPr>
          <w:p w14:paraId="43F7BA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2-四氯乙烷</w:t>
            </w:r>
          </w:p>
        </w:tc>
        <w:tc>
          <w:tcPr>
            <w:tcW w:w="0" w:type="auto"/>
            <w:shd w:val="clear" w:color="auto" w:fill="auto"/>
            <w:vAlign w:val="center"/>
          </w:tcPr>
          <w:p w14:paraId="0FD66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1F417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6.8</w:t>
            </w:r>
          </w:p>
        </w:tc>
      </w:tr>
      <w:tr w14:paraId="3DC66C6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1560B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1-二氯乙烯</w:t>
            </w:r>
          </w:p>
        </w:tc>
        <w:tc>
          <w:tcPr>
            <w:tcW w:w="0" w:type="auto"/>
            <w:shd w:val="clear" w:color="auto" w:fill="auto"/>
            <w:vAlign w:val="center"/>
          </w:tcPr>
          <w:p w14:paraId="0A14BC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7FC29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66</w:t>
            </w:r>
          </w:p>
        </w:tc>
        <w:tc>
          <w:tcPr>
            <w:tcW w:w="0" w:type="auto"/>
            <w:shd w:val="clear" w:color="auto" w:fill="auto"/>
            <w:vAlign w:val="center"/>
          </w:tcPr>
          <w:p w14:paraId="2A7AA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四氯乙烯</w:t>
            </w:r>
          </w:p>
        </w:tc>
        <w:tc>
          <w:tcPr>
            <w:tcW w:w="0" w:type="auto"/>
            <w:shd w:val="clear" w:color="auto" w:fill="auto"/>
            <w:vAlign w:val="center"/>
          </w:tcPr>
          <w:p w14:paraId="7604A9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28376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53</w:t>
            </w:r>
          </w:p>
        </w:tc>
      </w:tr>
      <w:tr w14:paraId="057B457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EB49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顺式-1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2-二氯乙烯</w:t>
            </w:r>
          </w:p>
        </w:tc>
        <w:tc>
          <w:tcPr>
            <w:tcW w:w="0" w:type="auto"/>
            <w:shd w:val="clear" w:color="auto" w:fill="auto"/>
            <w:vAlign w:val="center"/>
          </w:tcPr>
          <w:p w14:paraId="5DEBC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0062D4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596</w:t>
            </w:r>
          </w:p>
        </w:tc>
        <w:tc>
          <w:tcPr>
            <w:tcW w:w="0" w:type="auto"/>
            <w:shd w:val="clear" w:color="auto" w:fill="auto"/>
            <w:vAlign w:val="center"/>
          </w:tcPr>
          <w:p w14:paraId="305D52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4-二氯苯</w:t>
            </w:r>
          </w:p>
        </w:tc>
        <w:tc>
          <w:tcPr>
            <w:tcW w:w="0" w:type="auto"/>
            <w:shd w:val="clear" w:color="auto" w:fill="auto"/>
            <w:vAlign w:val="center"/>
          </w:tcPr>
          <w:p w14:paraId="42FDF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0DE55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20</w:t>
            </w:r>
          </w:p>
        </w:tc>
      </w:tr>
      <w:tr w14:paraId="2614A5B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13CA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反式-1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2-二氯乙烯</w:t>
            </w:r>
          </w:p>
        </w:tc>
        <w:tc>
          <w:tcPr>
            <w:tcW w:w="0" w:type="auto"/>
            <w:shd w:val="clear" w:color="auto" w:fill="auto"/>
            <w:vAlign w:val="center"/>
          </w:tcPr>
          <w:p w14:paraId="1FA88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7AFD8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54</w:t>
            </w:r>
          </w:p>
        </w:tc>
        <w:tc>
          <w:tcPr>
            <w:tcW w:w="0" w:type="auto"/>
            <w:shd w:val="clear" w:color="auto" w:fill="auto"/>
            <w:vAlign w:val="center"/>
          </w:tcPr>
          <w:p w14:paraId="10226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2二氯苯</w:t>
            </w:r>
          </w:p>
        </w:tc>
        <w:tc>
          <w:tcPr>
            <w:tcW w:w="0" w:type="auto"/>
            <w:shd w:val="clear" w:color="auto" w:fill="auto"/>
            <w:vAlign w:val="center"/>
          </w:tcPr>
          <w:p w14:paraId="31E2F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45A96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bidi="ar-SA"/>
              </w:rPr>
              <w:t>560</w:t>
            </w:r>
          </w:p>
        </w:tc>
      </w:tr>
      <w:tr w14:paraId="3C74CF4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27C24D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二氯甲烷</w:t>
            </w:r>
          </w:p>
        </w:tc>
        <w:tc>
          <w:tcPr>
            <w:tcW w:w="0" w:type="auto"/>
            <w:shd w:val="clear" w:color="auto" w:fill="auto"/>
            <w:vAlign w:val="center"/>
          </w:tcPr>
          <w:p w14:paraId="7611E5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2F1903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616</w:t>
            </w:r>
          </w:p>
        </w:tc>
        <w:tc>
          <w:tcPr>
            <w:tcW w:w="0" w:type="auto"/>
            <w:shd w:val="clear" w:color="auto" w:fill="auto"/>
            <w:vAlign w:val="center"/>
          </w:tcPr>
          <w:p w14:paraId="24335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2-四氯乙烷</w:t>
            </w:r>
          </w:p>
        </w:tc>
        <w:tc>
          <w:tcPr>
            <w:tcW w:w="0" w:type="auto"/>
            <w:shd w:val="clear" w:color="auto" w:fill="auto"/>
            <w:vAlign w:val="center"/>
          </w:tcPr>
          <w:p w14:paraId="11C19A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71A34F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10</w:t>
            </w:r>
          </w:p>
        </w:tc>
      </w:tr>
      <w:tr w14:paraId="2968C33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81596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2-二氯丙烷</w:t>
            </w:r>
          </w:p>
        </w:tc>
        <w:tc>
          <w:tcPr>
            <w:tcW w:w="0" w:type="auto"/>
            <w:shd w:val="clear" w:color="auto" w:fill="auto"/>
            <w:vAlign w:val="center"/>
          </w:tcPr>
          <w:p w14:paraId="2DB96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未检出</w:t>
            </w:r>
          </w:p>
        </w:tc>
        <w:tc>
          <w:tcPr>
            <w:tcW w:w="0" w:type="auto"/>
            <w:shd w:val="clear" w:color="auto" w:fill="auto"/>
            <w:vAlign w:val="center"/>
          </w:tcPr>
          <w:p w14:paraId="2D718F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5</w:t>
            </w:r>
          </w:p>
        </w:tc>
        <w:tc>
          <w:tcPr>
            <w:tcW w:w="0" w:type="auto"/>
            <w:shd w:val="clear" w:color="auto" w:fill="auto"/>
            <w:vAlign w:val="center"/>
          </w:tcPr>
          <w:p w14:paraId="25E10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p>
        </w:tc>
        <w:tc>
          <w:tcPr>
            <w:tcW w:w="0" w:type="auto"/>
            <w:shd w:val="clear" w:color="auto" w:fill="auto"/>
            <w:vAlign w:val="center"/>
          </w:tcPr>
          <w:p w14:paraId="4D673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p>
        </w:tc>
        <w:tc>
          <w:tcPr>
            <w:tcW w:w="0" w:type="auto"/>
            <w:shd w:val="clear" w:color="auto" w:fill="auto"/>
            <w:vAlign w:val="center"/>
          </w:tcPr>
          <w:p w14:paraId="390239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p>
        </w:tc>
      </w:tr>
    </w:tbl>
    <w:p w14:paraId="3D30CDFA">
      <w:pPr>
        <w:pStyle w:val="27"/>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表3.4</w:t>
      </w:r>
      <w:r>
        <w:rPr>
          <w:rFonts w:hint="default" w:ascii="Times New Roman" w:hAnsi="Times New Roman" w:eastAsia="宋体" w:cs="Times New Roman"/>
          <w:b/>
          <w:bCs/>
          <w:color w:val="auto"/>
          <w:sz w:val="21"/>
          <w:szCs w:val="21"/>
          <w:highlight w:val="none"/>
          <w:lang w:val="en-US" w:eastAsia="zh-CN"/>
        </w:rPr>
        <w:noBreakHyphen/>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《四川托璞勒科技有限公司自动化设备、现代物流项目环境影响报告表》监测结果  单位：mg/kg</w:t>
      </w:r>
    </w:p>
    <w:tbl>
      <w:tblPr>
        <w:tblStyle w:val="35"/>
        <w:tblW w:w="5000"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341"/>
        <w:gridCol w:w="700"/>
        <w:gridCol w:w="700"/>
        <w:gridCol w:w="1269"/>
        <w:gridCol w:w="2322"/>
        <w:gridCol w:w="575"/>
        <w:gridCol w:w="575"/>
        <w:gridCol w:w="1264"/>
      </w:tblGrid>
      <w:tr w14:paraId="45C181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bottom w:val="single" w:color="000000" w:sz="12" w:space="0"/>
            </w:tcBorders>
            <w:vAlign w:val="top"/>
          </w:tcPr>
          <w:p w14:paraId="2CAEB8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项目</w:t>
            </w:r>
          </w:p>
        </w:tc>
        <w:tc>
          <w:tcPr>
            <w:tcW w:w="0" w:type="auto"/>
            <w:tcBorders>
              <w:bottom w:val="single" w:color="000000" w:sz="12" w:space="0"/>
            </w:tcBorders>
            <w:vAlign w:val="top"/>
          </w:tcPr>
          <w:p w14:paraId="01F3ED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T1</w:t>
            </w:r>
          </w:p>
        </w:tc>
        <w:tc>
          <w:tcPr>
            <w:tcW w:w="0" w:type="auto"/>
            <w:tcBorders>
              <w:bottom w:val="single" w:color="000000" w:sz="12" w:space="0"/>
            </w:tcBorders>
            <w:vAlign w:val="top"/>
          </w:tcPr>
          <w:p w14:paraId="2BBC6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T2</w:t>
            </w:r>
          </w:p>
        </w:tc>
        <w:tc>
          <w:tcPr>
            <w:tcW w:w="0" w:type="auto"/>
            <w:tcBorders>
              <w:bottom w:val="single" w:color="000000" w:sz="12" w:space="0"/>
            </w:tcBorders>
            <w:shd w:val="clear" w:color="auto" w:fill="auto"/>
            <w:vAlign w:val="top"/>
          </w:tcPr>
          <w:p w14:paraId="69A55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en-US"/>
              </w:rPr>
            </w:pPr>
            <w:r>
              <w:rPr>
                <w:rFonts w:hint="default" w:ascii="Times New Roman" w:hAnsi="Times New Roman" w:eastAsia="宋体" w:cs="Times New Roman"/>
                <w:b/>
                <w:bCs/>
                <w:sz w:val="21"/>
                <w:szCs w:val="21"/>
                <w:highlight w:val="none"/>
                <w:vertAlign w:val="baseline"/>
                <w:lang w:val="en-US" w:eastAsia="zh-CN"/>
              </w:rPr>
              <w:t>筛选标准值</w:t>
            </w:r>
          </w:p>
        </w:tc>
        <w:tc>
          <w:tcPr>
            <w:tcW w:w="0" w:type="auto"/>
            <w:tcBorders>
              <w:bottom w:val="single" w:color="000000" w:sz="12" w:space="0"/>
            </w:tcBorders>
            <w:shd w:val="clear" w:color="auto" w:fill="auto"/>
            <w:vAlign w:val="top"/>
          </w:tcPr>
          <w:p w14:paraId="66B98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en-US"/>
              </w:rPr>
            </w:pPr>
            <w:r>
              <w:rPr>
                <w:rFonts w:hint="default" w:ascii="Times New Roman" w:hAnsi="Times New Roman" w:eastAsia="宋体" w:cs="Times New Roman"/>
                <w:b/>
                <w:bCs/>
                <w:sz w:val="21"/>
                <w:szCs w:val="21"/>
                <w:highlight w:val="none"/>
                <w:vertAlign w:val="baseline"/>
                <w:lang w:val="en-US" w:eastAsia="zh-CN"/>
              </w:rPr>
              <w:t>项目</w:t>
            </w:r>
          </w:p>
        </w:tc>
        <w:tc>
          <w:tcPr>
            <w:tcW w:w="0" w:type="auto"/>
            <w:tcBorders>
              <w:bottom w:val="single" w:color="000000" w:sz="12" w:space="0"/>
            </w:tcBorders>
            <w:shd w:val="clear" w:color="auto" w:fill="auto"/>
            <w:vAlign w:val="top"/>
          </w:tcPr>
          <w:p w14:paraId="23994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en-US"/>
              </w:rPr>
            </w:pPr>
            <w:r>
              <w:rPr>
                <w:rFonts w:hint="default" w:ascii="Times New Roman" w:hAnsi="Times New Roman" w:eastAsia="宋体" w:cs="Times New Roman"/>
                <w:b/>
                <w:bCs/>
                <w:sz w:val="21"/>
                <w:szCs w:val="21"/>
                <w:highlight w:val="none"/>
                <w:vertAlign w:val="baseline"/>
                <w:lang w:val="en-US" w:eastAsia="zh-CN"/>
              </w:rPr>
              <w:t>T1</w:t>
            </w:r>
          </w:p>
        </w:tc>
        <w:tc>
          <w:tcPr>
            <w:tcW w:w="0" w:type="auto"/>
            <w:tcBorders>
              <w:bottom w:val="single" w:color="000000" w:sz="12" w:space="0"/>
            </w:tcBorders>
            <w:shd w:val="clear" w:color="auto" w:fill="auto"/>
            <w:vAlign w:val="top"/>
          </w:tcPr>
          <w:p w14:paraId="0AB1C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en-US"/>
              </w:rPr>
            </w:pPr>
            <w:r>
              <w:rPr>
                <w:rFonts w:hint="default" w:ascii="Times New Roman" w:hAnsi="Times New Roman" w:eastAsia="宋体" w:cs="Times New Roman"/>
                <w:b/>
                <w:bCs/>
                <w:sz w:val="21"/>
                <w:szCs w:val="21"/>
                <w:highlight w:val="none"/>
                <w:vertAlign w:val="baseline"/>
                <w:lang w:val="en-US" w:eastAsia="zh-CN"/>
              </w:rPr>
              <w:t>T2</w:t>
            </w:r>
          </w:p>
        </w:tc>
        <w:tc>
          <w:tcPr>
            <w:tcW w:w="0" w:type="auto"/>
            <w:tcBorders>
              <w:bottom w:val="single" w:color="000000" w:sz="12" w:space="0"/>
            </w:tcBorders>
            <w:shd w:val="clear" w:color="auto" w:fill="auto"/>
            <w:vAlign w:val="top"/>
          </w:tcPr>
          <w:p w14:paraId="2183F1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en-US"/>
              </w:rPr>
            </w:pPr>
            <w:r>
              <w:rPr>
                <w:rFonts w:hint="default" w:ascii="Times New Roman" w:hAnsi="Times New Roman" w:eastAsia="宋体" w:cs="Times New Roman"/>
                <w:b/>
                <w:bCs/>
                <w:sz w:val="21"/>
                <w:szCs w:val="21"/>
                <w:highlight w:val="none"/>
                <w:vertAlign w:val="baseline"/>
                <w:lang w:val="en-US" w:eastAsia="zh-CN"/>
              </w:rPr>
              <w:t>筛选标准值</w:t>
            </w:r>
          </w:p>
        </w:tc>
      </w:tr>
      <w:tr w14:paraId="18541A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op w:val="single" w:color="000000" w:sz="12" w:space="0"/>
              <w:tl2br w:val="nil"/>
              <w:tr2bl w:val="nil"/>
            </w:tcBorders>
            <w:vAlign w:val="top"/>
          </w:tcPr>
          <w:p w14:paraId="552085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砷</w:t>
            </w:r>
          </w:p>
        </w:tc>
        <w:tc>
          <w:tcPr>
            <w:tcW w:w="0" w:type="auto"/>
            <w:tcBorders>
              <w:top w:val="single" w:color="000000" w:sz="12" w:space="0"/>
              <w:tl2br w:val="nil"/>
              <w:tr2bl w:val="nil"/>
            </w:tcBorders>
            <w:vAlign w:val="top"/>
          </w:tcPr>
          <w:p w14:paraId="0225F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8.28</w:t>
            </w:r>
          </w:p>
        </w:tc>
        <w:tc>
          <w:tcPr>
            <w:tcW w:w="0" w:type="auto"/>
            <w:tcBorders>
              <w:top w:val="single" w:color="000000" w:sz="12" w:space="0"/>
              <w:tl2br w:val="nil"/>
              <w:tr2bl w:val="nil"/>
            </w:tcBorders>
            <w:vAlign w:val="top"/>
          </w:tcPr>
          <w:p w14:paraId="6E42B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9.01</w:t>
            </w:r>
          </w:p>
        </w:tc>
        <w:tc>
          <w:tcPr>
            <w:tcW w:w="0" w:type="auto"/>
            <w:tcBorders>
              <w:top w:val="single" w:color="000000" w:sz="12" w:space="0"/>
              <w:tl2br w:val="nil"/>
              <w:tr2bl w:val="nil"/>
            </w:tcBorders>
            <w:shd w:val="clear" w:color="auto" w:fill="auto"/>
            <w:vAlign w:val="top"/>
          </w:tcPr>
          <w:p w14:paraId="1A39E0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60</w:t>
            </w:r>
          </w:p>
        </w:tc>
        <w:tc>
          <w:tcPr>
            <w:tcW w:w="0" w:type="auto"/>
            <w:tcBorders>
              <w:top w:val="single" w:color="000000" w:sz="12" w:space="0"/>
              <w:tl2br w:val="nil"/>
              <w:tr2bl w:val="nil"/>
            </w:tcBorders>
            <w:shd w:val="clear" w:color="auto" w:fill="auto"/>
            <w:vAlign w:val="top"/>
          </w:tcPr>
          <w:p w14:paraId="50A123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3-三氯丙烷</w:t>
            </w:r>
          </w:p>
        </w:tc>
        <w:tc>
          <w:tcPr>
            <w:tcW w:w="0" w:type="auto"/>
            <w:tcBorders>
              <w:top w:val="single" w:color="000000" w:sz="12" w:space="0"/>
              <w:tl2br w:val="nil"/>
              <w:tr2bl w:val="nil"/>
            </w:tcBorders>
            <w:shd w:val="clear" w:color="auto" w:fill="auto"/>
            <w:vAlign w:val="top"/>
          </w:tcPr>
          <w:p w14:paraId="2B427C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op w:val="single" w:color="000000" w:sz="12" w:space="0"/>
              <w:tl2br w:val="nil"/>
              <w:tr2bl w:val="nil"/>
            </w:tcBorders>
            <w:shd w:val="clear" w:color="auto" w:fill="auto"/>
            <w:vAlign w:val="top"/>
          </w:tcPr>
          <w:p w14:paraId="2B2B78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op w:val="single" w:color="000000" w:sz="12" w:space="0"/>
              <w:tl2br w:val="nil"/>
              <w:tr2bl w:val="nil"/>
            </w:tcBorders>
            <w:shd w:val="clear" w:color="auto" w:fill="auto"/>
            <w:vAlign w:val="top"/>
          </w:tcPr>
          <w:p w14:paraId="5060D1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0.5</w:t>
            </w:r>
          </w:p>
        </w:tc>
      </w:tr>
      <w:tr w14:paraId="4A89AD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32B84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镉</w:t>
            </w:r>
          </w:p>
        </w:tc>
        <w:tc>
          <w:tcPr>
            <w:tcW w:w="0" w:type="auto"/>
            <w:tcBorders>
              <w:tl2br w:val="nil"/>
              <w:tr2bl w:val="nil"/>
            </w:tcBorders>
            <w:vAlign w:val="top"/>
          </w:tcPr>
          <w:p w14:paraId="520B15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0.35</w:t>
            </w:r>
          </w:p>
        </w:tc>
        <w:tc>
          <w:tcPr>
            <w:tcW w:w="0" w:type="auto"/>
            <w:tcBorders>
              <w:tl2br w:val="nil"/>
              <w:tr2bl w:val="nil"/>
            </w:tcBorders>
            <w:vAlign w:val="top"/>
          </w:tcPr>
          <w:p w14:paraId="4EA1E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0.15</w:t>
            </w:r>
          </w:p>
        </w:tc>
        <w:tc>
          <w:tcPr>
            <w:tcW w:w="0" w:type="auto"/>
            <w:tcBorders>
              <w:tl2br w:val="nil"/>
              <w:tr2bl w:val="nil"/>
            </w:tcBorders>
            <w:shd w:val="clear" w:color="auto" w:fill="auto"/>
            <w:vAlign w:val="top"/>
          </w:tcPr>
          <w:p w14:paraId="3CC3A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65</w:t>
            </w:r>
          </w:p>
        </w:tc>
        <w:tc>
          <w:tcPr>
            <w:tcW w:w="0" w:type="auto"/>
            <w:tcBorders>
              <w:tl2br w:val="nil"/>
              <w:tr2bl w:val="nil"/>
            </w:tcBorders>
            <w:shd w:val="clear" w:color="auto" w:fill="auto"/>
            <w:vAlign w:val="top"/>
          </w:tcPr>
          <w:p w14:paraId="2D4604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氯乙烯</w:t>
            </w:r>
          </w:p>
        </w:tc>
        <w:tc>
          <w:tcPr>
            <w:tcW w:w="0" w:type="auto"/>
            <w:tcBorders>
              <w:tl2br w:val="nil"/>
              <w:tr2bl w:val="nil"/>
            </w:tcBorders>
            <w:shd w:val="clear" w:color="auto" w:fill="auto"/>
            <w:vAlign w:val="top"/>
          </w:tcPr>
          <w:p w14:paraId="58786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032E2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28808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0.43</w:t>
            </w:r>
          </w:p>
        </w:tc>
      </w:tr>
      <w:tr w14:paraId="3DBB71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758A0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铜</w:t>
            </w:r>
          </w:p>
        </w:tc>
        <w:tc>
          <w:tcPr>
            <w:tcW w:w="0" w:type="auto"/>
            <w:tcBorders>
              <w:tl2br w:val="nil"/>
              <w:tr2bl w:val="nil"/>
            </w:tcBorders>
            <w:vAlign w:val="top"/>
          </w:tcPr>
          <w:p w14:paraId="6E2E6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33</w:t>
            </w:r>
          </w:p>
        </w:tc>
        <w:tc>
          <w:tcPr>
            <w:tcW w:w="0" w:type="auto"/>
            <w:tcBorders>
              <w:tl2br w:val="nil"/>
              <w:tr2bl w:val="nil"/>
            </w:tcBorders>
            <w:vAlign w:val="top"/>
          </w:tcPr>
          <w:p w14:paraId="38EF2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33</w:t>
            </w:r>
          </w:p>
        </w:tc>
        <w:tc>
          <w:tcPr>
            <w:tcW w:w="0" w:type="auto"/>
            <w:tcBorders>
              <w:tl2br w:val="nil"/>
              <w:tr2bl w:val="nil"/>
            </w:tcBorders>
            <w:shd w:val="clear" w:color="auto" w:fill="auto"/>
            <w:vAlign w:val="top"/>
          </w:tcPr>
          <w:p w14:paraId="3440DC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18000</w:t>
            </w:r>
          </w:p>
        </w:tc>
        <w:tc>
          <w:tcPr>
            <w:tcW w:w="0" w:type="auto"/>
            <w:tcBorders>
              <w:tl2br w:val="nil"/>
              <w:tr2bl w:val="nil"/>
            </w:tcBorders>
            <w:shd w:val="clear" w:color="auto" w:fill="auto"/>
            <w:vAlign w:val="top"/>
          </w:tcPr>
          <w:p w14:paraId="34996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苯</w:t>
            </w:r>
          </w:p>
        </w:tc>
        <w:tc>
          <w:tcPr>
            <w:tcW w:w="0" w:type="auto"/>
            <w:tcBorders>
              <w:tl2br w:val="nil"/>
              <w:tr2bl w:val="nil"/>
            </w:tcBorders>
            <w:shd w:val="clear" w:color="auto" w:fill="auto"/>
            <w:vAlign w:val="top"/>
          </w:tcPr>
          <w:p w14:paraId="455FE7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280FA5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16DA8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4</w:t>
            </w:r>
          </w:p>
        </w:tc>
      </w:tr>
      <w:tr w14:paraId="1D0144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56F65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铅</w:t>
            </w:r>
          </w:p>
        </w:tc>
        <w:tc>
          <w:tcPr>
            <w:tcW w:w="0" w:type="auto"/>
            <w:tcBorders>
              <w:tl2br w:val="nil"/>
              <w:tr2bl w:val="nil"/>
            </w:tcBorders>
            <w:vAlign w:val="top"/>
          </w:tcPr>
          <w:p w14:paraId="12EE4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2E87F8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57016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800</w:t>
            </w:r>
          </w:p>
        </w:tc>
        <w:tc>
          <w:tcPr>
            <w:tcW w:w="0" w:type="auto"/>
            <w:tcBorders>
              <w:tl2br w:val="nil"/>
              <w:tr2bl w:val="nil"/>
            </w:tcBorders>
            <w:shd w:val="clear" w:color="auto" w:fill="auto"/>
            <w:vAlign w:val="top"/>
          </w:tcPr>
          <w:p w14:paraId="70CC83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氯苯</w:t>
            </w:r>
          </w:p>
        </w:tc>
        <w:tc>
          <w:tcPr>
            <w:tcW w:w="0" w:type="auto"/>
            <w:tcBorders>
              <w:tl2br w:val="nil"/>
              <w:tr2bl w:val="nil"/>
            </w:tcBorders>
            <w:shd w:val="clear" w:color="auto" w:fill="auto"/>
            <w:vAlign w:val="top"/>
          </w:tcPr>
          <w:p w14:paraId="0E32F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783CD4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5805E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270</w:t>
            </w:r>
          </w:p>
        </w:tc>
      </w:tr>
      <w:tr w14:paraId="31F03A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12C33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汞</w:t>
            </w:r>
          </w:p>
        </w:tc>
        <w:tc>
          <w:tcPr>
            <w:tcW w:w="0" w:type="auto"/>
            <w:tcBorders>
              <w:tl2br w:val="nil"/>
              <w:tr2bl w:val="nil"/>
            </w:tcBorders>
            <w:vAlign w:val="top"/>
          </w:tcPr>
          <w:p w14:paraId="7AD09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0.842</w:t>
            </w:r>
          </w:p>
        </w:tc>
        <w:tc>
          <w:tcPr>
            <w:tcW w:w="0" w:type="auto"/>
            <w:tcBorders>
              <w:tl2br w:val="nil"/>
              <w:tr2bl w:val="nil"/>
            </w:tcBorders>
            <w:vAlign w:val="top"/>
          </w:tcPr>
          <w:p w14:paraId="03561C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1.78</w:t>
            </w:r>
          </w:p>
        </w:tc>
        <w:tc>
          <w:tcPr>
            <w:tcW w:w="0" w:type="auto"/>
            <w:tcBorders>
              <w:tl2br w:val="nil"/>
              <w:tr2bl w:val="nil"/>
            </w:tcBorders>
            <w:shd w:val="clear" w:color="auto" w:fill="auto"/>
            <w:vAlign w:val="top"/>
          </w:tcPr>
          <w:p w14:paraId="66D1F8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38</w:t>
            </w:r>
          </w:p>
        </w:tc>
        <w:tc>
          <w:tcPr>
            <w:tcW w:w="0" w:type="auto"/>
            <w:tcBorders>
              <w:tl2br w:val="nil"/>
              <w:tr2bl w:val="nil"/>
            </w:tcBorders>
            <w:shd w:val="clear" w:color="auto" w:fill="auto"/>
            <w:vAlign w:val="top"/>
          </w:tcPr>
          <w:p w14:paraId="4ACA04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2-二氯苯</w:t>
            </w:r>
          </w:p>
        </w:tc>
        <w:tc>
          <w:tcPr>
            <w:tcW w:w="0" w:type="auto"/>
            <w:tcBorders>
              <w:tl2br w:val="nil"/>
              <w:tr2bl w:val="nil"/>
            </w:tcBorders>
            <w:shd w:val="clear" w:color="auto" w:fill="auto"/>
            <w:vAlign w:val="top"/>
          </w:tcPr>
          <w:p w14:paraId="37896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6773D4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44BAF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560</w:t>
            </w:r>
          </w:p>
        </w:tc>
      </w:tr>
      <w:tr w14:paraId="79F6D0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06041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镍</w:t>
            </w:r>
          </w:p>
        </w:tc>
        <w:tc>
          <w:tcPr>
            <w:tcW w:w="0" w:type="auto"/>
            <w:tcBorders>
              <w:tl2br w:val="nil"/>
              <w:tr2bl w:val="nil"/>
            </w:tcBorders>
            <w:vAlign w:val="top"/>
          </w:tcPr>
          <w:p w14:paraId="7A473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64</w:t>
            </w:r>
          </w:p>
        </w:tc>
        <w:tc>
          <w:tcPr>
            <w:tcW w:w="0" w:type="auto"/>
            <w:tcBorders>
              <w:tl2br w:val="nil"/>
              <w:tr2bl w:val="nil"/>
            </w:tcBorders>
            <w:vAlign w:val="top"/>
          </w:tcPr>
          <w:p w14:paraId="0275A6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67</w:t>
            </w:r>
          </w:p>
        </w:tc>
        <w:tc>
          <w:tcPr>
            <w:tcW w:w="0" w:type="auto"/>
            <w:tcBorders>
              <w:tl2br w:val="nil"/>
              <w:tr2bl w:val="nil"/>
            </w:tcBorders>
            <w:shd w:val="clear" w:color="auto" w:fill="auto"/>
            <w:vAlign w:val="top"/>
          </w:tcPr>
          <w:p w14:paraId="5CCA9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900</w:t>
            </w:r>
          </w:p>
        </w:tc>
        <w:tc>
          <w:tcPr>
            <w:tcW w:w="0" w:type="auto"/>
            <w:tcBorders>
              <w:tl2br w:val="nil"/>
              <w:tr2bl w:val="nil"/>
            </w:tcBorders>
            <w:shd w:val="clear" w:color="auto" w:fill="auto"/>
            <w:vAlign w:val="top"/>
          </w:tcPr>
          <w:p w14:paraId="26E82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4-二氯苯</w:t>
            </w:r>
          </w:p>
        </w:tc>
        <w:tc>
          <w:tcPr>
            <w:tcW w:w="0" w:type="auto"/>
            <w:tcBorders>
              <w:tl2br w:val="nil"/>
              <w:tr2bl w:val="nil"/>
            </w:tcBorders>
            <w:shd w:val="clear" w:color="auto" w:fill="auto"/>
            <w:vAlign w:val="top"/>
          </w:tcPr>
          <w:p w14:paraId="7F6C92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7297F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14BD0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20</w:t>
            </w:r>
          </w:p>
        </w:tc>
      </w:tr>
      <w:tr w14:paraId="5E9B58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5C939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六价铬</w:t>
            </w:r>
          </w:p>
        </w:tc>
        <w:tc>
          <w:tcPr>
            <w:tcW w:w="0" w:type="auto"/>
            <w:tcBorders>
              <w:tl2br w:val="nil"/>
              <w:tr2bl w:val="nil"/>
            </w:tcBorders>
            <w:vAlign w:val="top"/>
          </w:tcPr>
          <w:p w14:paraId="4BB79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76C49D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2A2AA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5.7</w:t>
            </w:r>
          </w:p>
        </w:tc>
        <w:tc>
          <w:tcPr>
            <w:tcW w:w="0" w:type="auto"/>
            <w:tcBorders>
              <w:tl2br w:val="nil"/>
              <w:tr2bl w:val="nil"/>
            </w:tcBorders>
            <w:shd w:val="clear" w:color="auto" w:fill="auto"/>
            <w:vAlign w:val="top"/>
          </w:tcPr>
          <w:p w14:paraId="153B0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乙苯</w:t>
            </w:r>
          </w:p>
        </w:tc>
        <w:tc>
          <w:tcPr>
            <w:tcW w:w="0" w:type="auto"/>
            <w:tcBorders>
              <w:tl2br w:val="nil"/>
              <w:tr2bl w:val="nil"/>
            </w:tcBorders>
            <w:shd w:val="clear" w:color="auto" w:fill="auto"/>
            <w:vAlign w:val="top"/>
          </w:tcPr>
          <w:p w14:paraId="35C2C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5BDD9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0E5CF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28</w:t>
            </w:r>
          </w:p>
        </w:tc>
      </w:tr>
      <w:tr w14:paraId="1C2CBF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20DD2B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四氯化碳</w:t>
            </w:r>
          </w:p>
        </w:tc>
        <w:tc>
          <w:tcPr>
            <w:tcW w:w="0" w:type="auto"/>
            <w:tcBorders>
              <w:tl2br w:val="nil"/>
              <w:tr2bl w:val="nil"/>
            </w:tcBorders>
            <w:vAlign w:val="top"/>
          </w:tcPr>
          <w:p w14:paraId="27700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755267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305A5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2.8</w:t>
            </w:r>
          </w:p>
        </w:tc>
        <w:tc>
          <w:tcPr>
            <w:tcW w:w="0" w:type="auto"/>
            <w:tcBorders>
              <w:tl2br w:val="nil"/>
              <w:tr2bl w:val="nil"/>
            </w:tcBorders>
            <w:shd w:val="clear" w:color="auto" w:fill="auto"/>
            <w:vAlign w:val="top"/>
          </w:tcPr>
          <w:p w14:paraId="4F93B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苯乙烯</w:t>
            </w:r>
          </w:p>
        </w:tc>
        <w:tc>
          <w:tcPr>
            <w:tcW w:w="0" w:type="auto"/>
            <w:tcBorders>
              <w:tl2br w:val="nil"/>
              <w:tr2bl w:val="nil"/>
            </w:tcBorders>
            <w:shd w:val="clear" w:color="auto" w:fill="auto"/>
            <w:vAlign w:val="top"/>
          </w:tcPr>
          <w:p w14:paraId="12A62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38DE7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112F4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1290</w:t>
            </w:r>
          </w:p>
        </w:tc>
      </w:tr>
      <w:tr w14:paraId="3C7B7B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7CFC03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氯仿</w:t>
            </w:r>
          </w:p>
        </w:tc>
        <w:tc>
          <w:tcPr>
            <w:tcW w:w="0" w:type="auto"/>
            <w:tcBorders>
              <w:tl2br w:val="nil"/>
              <w:tr2bl w:val="nil"/>
            </w:tcBorders>
            <w:vAlign w:val="top"/>
          </w:tcPr>
          <w:p w14:paraId="67CFE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0.0266</w:t>
            </w:r>
          </w:p>
        </w:tc>
        <w:tc>
          <w:tcPr>
            <w:tcW w:w="0" w:type="auto"/>
            <w:tcBorders>
              <w:tl2br w:val="nil"/>
              <w:tr2bl w:val="nil"/>
            </w:tcBorders>
            <w:vAlign w:val="top"/>
          </w:tcPr>
          <w:p w14:paraId="250FD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0.0253</w:t>
            </w:r>
          </w:p>
        </w:tc>
        <w:tc>
          <w:tcPr>
            <w:tcW w:w="0" w:type="auto"/>
            <w:tcBorders>
              <w:tl2br w:val="nil"/>
              <w:tr2bl w:val="nil"/>
            </w:tcBorders>
            <w:shd w:val="clear" w:color="auto" w:fill="auto"/>
            <w:vAlign w:val="top"/>
          </w:tcPr>
          <w:p w14:paraId="3EADE9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0.9</w:t>
            </w:r>
          </w:p>
        </w:tc>
        <w:tc>
          <w:tcPr>
            <w:tcW w:w="0" w:type="auto"/>
            <w:tcBorders>
              <w:tl2br w:val="nil"/>
              <w:tr2bl w:val="nil"/>
            </w:tcBorders>
            <w:shd w:val="clear" w:color="auto" w:fill="auto"/>
            <w:vAlign w:val="top"/>
          </w:tcPr>
          <w:p w14:paraId="0C4AE2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甲苯</w:t>
            </w:r>
          </w:p>
        </w:tc>
        <w:tc>
          <w:tcPr>
            <w:tcW w:w="0" w:type="auto"/>
            <w:tcBorders>
              <w:tl2br w:val="nil"/>
              <w:tr2bl w:val="nil"/>
            </w:tcBorders>
            <w:shd w:val="clear" w:color="auto" w:fill="auto"/>
            <w:vAlign w:val="top"/>
          </w:tcPr>
          <w:p w14:paraId="72363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38E24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3B267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1200</w:t>
            </w:r>
          </w:p>
        </w:tc>
      </w:tr>
      <w:tr w14:paraId="3C28B1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0EF799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氯甲烷</w:t>
            </w:r>
          </w:p>
        </w:tc>
        <w:tc>
          <w:tcPr>
            <w:tcW w:w="0" w:type="auto"/>
            <w:tcBorders>
              <w:tl2br w:val="nil"/>
              <w:tr2bl w:val="nil"/>
            </w:tcBorders>
            <w:vAlign w:val="top"/>
          </w:tcPr>
          <w:p w14:paraId="39D188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4168E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446F8E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37</w:t>
            </w:r>
          </w:p>
        </w:tc>
        <w:tc>
          <w:tcPr>
            <w:tcW w:w="0" w:type="auto"/>
            <w:tcBorders>
              <w:tl2br w:val="nil"/>
              <w:tr2bl w:val="nil"/>
            </w:tcBorders>
            <w:shd w:val="clear" w:color="auto" w:fill="auto"/>
            <w:vAlign w:val="top"/>
          </w:tcPr>
          <w:p w14:paraId="62AC8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间-二甲苯+对-二甲苯</w:t>
            </w:r>
          </w:p>
        </w:tc>
        <w:tc>
          <w:tcPr>
            <w:tcW w:w="0" w:type="auto"/>
            <w:tcBorders>
              <w:tl2br w:val="nil"/>
              <w:tr2bl w:val="nil"/>
            </w:tcBorders>
            <w:shd w:val="clear" w:color="auto" w:fill="auto"/>
            <w:vAlign w:val="top"/>
          </w:tcPr>
          <w:p w14:paraId="52F218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2BBF2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45F6B5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570</w:t>
            </w:r>
          </w:p>
        </w:tc>
      </w:tr>
      <w:tr w14:paraId="4E4BFF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57B9D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1-二氯乙烷</w:t>
            </w:r>
          </w:p>
        </w:tc>
        <w:tc>
          <w:tcPr>
            <w:tcW w:w="0" w:type="auto"/>
            <w:tcBorders>
              <w:tl2br w:val="nil"/>
              <w:tr2bl w:val="nil"/>
            </w:tcBorders>
            <w:vAlign w:val="top"/>
          </w:tcPr>
          <w:p w14:paraId="3DFFA9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321C56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2B537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9</w:t>
            </w:r>
          </w:p>
        </w:tc>
        <w:tc>
          <w:tcPr>
            <w:tcW w:w="0" w:type="auto"/>
            <w:tcBorders>
              <w:tl2br w:val="nil"/>
              <w:tr2bl w:val="nil"/>
            </w:tcBorders>
            <w:shd w:val="clear" w:color="auto" w:fill="auto"/>
            <w:vAlign w:val="top"/>
          </w:tcPr>
          <w:p w14:paraId="6A555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邻-二甲苯</w:t>
            </w:r>
          </w:p>
        </w:tc>
        <w:tc>
          <w:tcPr>
            <w:tcW w:w="0" w:type="auto"/>
            <w:tcBorders>
              <w:tl2br w:val="nil"/>
              <w:tr2bl w:val="nil"/>
            </w:tcBorders>
            <w:shd w:val="clear" w:color="auto" w:fill="auto"/>
            <w:vAlign w:val="top"/>
          </w:tcPr>
          <w:p w14:paraId="02D4E3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4AF39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363FC5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640</w:t>
            </w:r>
          </w:p>
        </w:tc>
      </w:tr>
      <w:tr w14:paraId="46B02F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424D51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2-二氯乙烷</w:t>
            </w:r>
          </w:p>
        </w:tc>
        <w:tc>
          <w:tcPr>
            <w:tcW w:w="0" w:type="auto"/>
            <w:tcBorders>
              <w:tl2br w:val="nil"/>
              <w:tr2bl w:val="nil"/>
            </w:tcBorders>
            <w:vAlign w:val="top"/>
          </w:tcPr>
          <w:p w14:paraId="7B1EC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003973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7433A0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5</w:t>
            </w:r>
          </w:p>
        </w:tc>
        <w:tc>
          <w:tcPr>
            <w:tcW w:w="0" w:type="auto"/>
            <w:tcBorders>
              <w:tl2br w:val="nil"/>
              <w:tr2bl w:val="nil"/>
            </w:tcBorders>
            <w:shd w:val="clear" w:color="auto" w:fill="auto"/>
            <w:vAlign w:val="top"/>
          </w:tcPr>
          <w:p w14:paraId="4BF34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硝基苯</w:t>
            </w:r>
          </w:p>
        </w:tc>
        <w:tc>
          <w:tcPr>
            <w:tcW w:w="0" w:type="auto"/>
            <w:tcBorders>
              <w:tl2br w:val="nil"/>
              <w:tr2bl w:val="nil"/>
            </w:tcBorders>
            <w:shd w:val="clear" w:color="auto" w:fill="auto"/>
            <w:vAlign w:val="top"/>
          </w:tcPr>
          <w:p w14:paraId="0C69B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57E382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476224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76</w:t>
            </w:r>
          </w:p>
        </w:tc>
      </w:tr>
      <w:tr w14:paraId="159E76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3330E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1-二氯乙烯</w:t>
            </w:r>
          </w:p>
        </w:tc>
        <w:tc>
          <w:tcPr>
            <w:tcW w:w="0" w:type="auto"/>
            <w:tcBorders>
              <w:tl2br w:val="nil"/>
              <w:tr2bl w:val="nil"/>
            </w:tcBorders>
            <w:vAlign w:val="top"/>
          </w:tcPr>
          <w:p w14:paraId="30D137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65D923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1CF9E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66</w:t>
            </w:r>
          </w:p>
        </w:tc>
        <w:tc>
          <w:tcPr>
            <w:tcW w:w="0" w:type="auto"/>
            <w:tcBorders>
              <w:tl2br w:val="nil"/>
              <w:tr2bl w:val="nil"/>
            </w:tcBorders>
            <w:shd w:val="clear" w:color="auto" w:fill="auto"/>
            <w:vAlign w:val="top"/>
          </w:tcPr>
          <w:p w14:paraId="53D52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苯胺</w:t>
            </w:r>
          </w:p>
        </w:tc>
        <w:tc>
          <w:tcPr>
            <w:tcW w:w="0" w:type="auto"/>
            <w:tcBorders>
              <w:tl2br w:val="nil"/>
              <w:tr2bl w:val="nil"/>
            </w:tcBorders>
            <w:shd w:val="clear" w:color="auto" w:fill="auto"/>
            <w:vAlign w:val="top"/>
          </w:tcPr>
          <w:p w14:paraId="447FE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0.082</w:t>
            </w:r>
          </w:p>
        </w:tc>
        <w:tc>
          <w:tcPr>
            <w:tcW w:w="0" w:type="auto"/>
            <w:tcBorders>
              <w:tl2br w:val="nil"/>
              <w:tr2bl w:val="nil"/>
            </w:tcBorders>
            <w:shd w:val="clear" w:color="auto" w:fill="auto"/>
            <w:vAlign w:val="top"/>
          </w:tcPr>
          <w:p w14:paraId="49848E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0.074</w:t>
            </w:r>
          </w:p>
        </w:tc>
        <w:tc>
          <w:tcPr>
            <w:tcW w:w="0" w:type="auto"/>
            <w:tcBorders>
              <w:tl2br w:val="nil"/>
              <w:tr2bl w:val="nil"/>
            </w:tcBorders>
            <w:shd w:val="clear" w:color="auto" w:fill="auto"/>
            <w:vAlign w:val="top"/>
          </w:tcPr>
          <w:p w14:paraId="08776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260</w:t>
            </w:r>
          </w:p>
        </w:tc>
      </w:tr>
      <w:tr w14:paraId="02AFB2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70772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顺-1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2-二氯乙烯</w:t>
            </w:r>
          </w:p>
        </w:tc>
        <w:tc>
          <w:tcPr>
            <w:tcW w:w="0" w:type="auto"/>
            <w:tcBorders>
              <w:tl2br w:val="nil"/>
              <w:tr2bl w:val="nil"/>
            </w:tcBorders>
            <w:vAlign w:val="top"/>
          </w:tcPr>
          <w:p w14:paraId="0F74C5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189035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15133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596</w:t>
            </w:r>
          </w:p>
        </w:tc>
        <w:tc>
          <w:tcPr>
            <w:tcW w:w="0" w:type="auto"/>
            <w:tcBorders>
              <w:tl2br w:val="nil"/>
              <w:tr2bl w:val="nil"/>
            </w:tcBorders>
            <w:shd w:val="clear" w:color="auto" w:fill="auto"/>
            <w:vAlign w:val="top"/>
          </w:tcPr>
          <w:p w14:paraId="4C2592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2-氯酚</w:t>
            </w:r>
          </w:p>
        </w:tc>
        <w:tc>
          <w:tcPr>
            <w:tcW w:w="0" w:type="auto"/>
            <w:tcBorders>
              <w:tl2br w:val="nil"/>
              <w:tr2bl w:val="nil"/>
            </w:tcBorders>
            <w:shd w:val="clear" w:color="auto" w:fill="auto"/>
            <w:vAlign w:val="top"/>
          </w:tcPr>
          <w:p w14:paraId="36431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32791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59013E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2256</w:t>
            </w:r>
          </w:p>
        </w:tc>
      </w:tr>
      <w:tr w14:paraId="794591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5DDD06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反-1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2-二氯乙烯</w:t>
            </w:r>
          </w:p>
        </w:tc>
        <w:tc>
          <w:tcPr>
            <w:tcW w:w="0" w:type="auto"/>
            <w:tcBorders>
              <w:tl2br w:val="nil"/>
              <w:tr2bl w:val="nil"/>
            </w:tcBorders>
            <w:vAlign w:val="top"/>
          </w:tcPr>
          <w:p w14:paraId="29926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66217B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73CFAF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54</w:t>
            </w:r>
          </w:p>
        </w:tc>
        <w:tc>
          <w:tcPr>
            <w:tcW w:w="0" w:type="auto"/>
            <w:tcBorders>
              <w:tl2br w:val="nil"/>
              <w:tr2bl w:val="nil"/>
            </w:tcBorders>
            <w:shd w:val="clear" w:color="auto" w:fill="auto"/>
            <w:vAlign w:val="top"/>
          </w:tcPr>
          <w:p w14:paraId="691A7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苯并[a]蒽</w:t>
            </w:r>
          </w:p>
        </w:tc>
        <w:tc>
          <w:tcPr>
            <w:tcW w:w="0" w:type="auto"/>
            <w:tcBorders>
              <w:tl2br w:val="nil"/>
              <w:tr2bl w:val="nil"/>
            </w:tcBorders>
            <w:shd w:val="clear" w:color="auto" w:fill="auto"/>
            <w:vAlign w:val="top"/>
          </w:tcPr>
          <w:p w14:paraId="4F6DF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0.2</w:t>
            </w:r>
          </w:p>
        </w:tc>
        <w:tc>
          <w:tcPr>
            <w:tcW w:w="0" w:type="auto"/>
            <w:tcBorders>
              <w:tl2br w:val="nil"/>
              <w:tr2bl w:val="nil"/>
            </w:tcBorders>
            <w:shd w:val="clear" w:color="auto" w:fill="auto"/>
            <w:vAlign w:val="top"/>
          </w:tcPr>
          <w:p w14:paraId="06A757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2B6D4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15</w:t>
            </w:r>
          </w:p>
        </w:tc>
      </w:tr>
      <w:tr w14:paraId="7AF18B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14113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二氯甲烷</w:t>
            </w:r>
          </w:p>
        </w:tc>
        <w:tc>
          <w:tcPr>
            <w:tcW w:w="0" w:type="auto"/>
            <w:tcBorders>
              <w:tl2br w:val="nil"/>
              <w:tr2bl w:val="nil"/>
            </w:tcBorders>
            <w:vAlign w:val="top"/>
          </w:tcPr>
          <w:p w14:paraId="57286B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0.0472</w:t>
            </w:r>
          </w:p>
        </w:tc>
        <w:tc>
          <w:tcPr>
            <w:tcW w:w="0" w:type="auto"/>
            <w:tcBorders>
              <w:tl2br w:val="nil"/>
              <w:tr2bl w:val="nil"/>
            </w:tcBorders>
            <w:vAlign w:val="top"/>
          </w:tcPr>
          <w:p w14:paraId="4A186D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0.0393</w:t>
            </w:r>
          </w:p>
        </w:tc>
        <w:tc>
          <w:tcPr>
            <w:tcW w:w="0" w:type="auto"/>
            <w:tcBorders>
              <w:tl2br w:val="nil"/>
              <w:tr2bl w:val="nil"/>
            </w:tcBorders>
            <w:shd w:val="clear" w:color="auto" w:fill="auto"/>
            <w:vAlign w:val="top"/>
          </w:tcPr>
          <w:p w14:paraId="48F44B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616</w:t>
            </w:r>
          </w:p>
        </w:tc>
        <w:tc>
          <w:tcPr>
            <w:tcW w:w="0" w:type="auto"/>
            <w:tcBorders>
              <w:tl2br w:val="nil"/>
              <w:tr2bl w:val="nil"/>
            </w:tcBorders>
            <w:shd w:val="clear" w:color="auto" w:fill="auto"/>
            <w:vAlign w:val="top"/>
          </w:tcPr>
          <w:p w14:paraId="4090E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苯并[a]芘</w:t>
            </w:r>
          </w:p>
        </w:tc>
        <w:tc>
          <w:tcPr>
            <w:tcW w:w="0" w:type="auto"/>
            <w:tcBorders>
              <w:tl2br w:val="nil"/>
              <w:tr2bl w:val="nil"/>
            </w:tcBorders>
            <w:shd w:val="clear" w:color="auto" w:fill="auto"/>
            <w:vAlign w:val="top"/>
          </w:tcPr>
          <w:p w14:paraId="77535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2E34E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459C4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1.5</w:t>
            </w:r>
          </w:p>
        </w:tc>
      </w:tr>
      <w:tr w14:paraId="62CE0B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1D394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2-二氯丙烷</w:t>
            </w:r>
          </w:p>
        </w:tc>
        <w:tc>
          <w:tcPr>
            <w:tcW w:w="0" w:type="auto"/>
            <w:tcBorders>
              <w:tl2br w:val="nil"/>
              <w:tr2bl w:val="nil"/>
            </w:tcBorders>
            <w:vAlign w:val="top"/>
          </w:tcPr>
          <w:p w14:paraId="392DF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267E9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30AB8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5</w:t>
            </w:r>
          </w:p>
        </w:tc>
        <w:tc>
          <w:tcPr>
            <w:tcW w:w="0" w:type="auto"/>
            <w:tcBorders>
              <w:tl2br w:val="nil"/>
              <w:tr2bl w:val="nil"/>
            </w:tcBorders>
            <w:shd w:val="clear" w:color="auto" w:fill="auto"/>
            <w:vAlign w:val="top"/>
          </w:tcPr>
          <w:p w14:paraId="550AD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苯并[b]荧蒽</w:t>
            </w:r>
          </w:p>
        </w:tc>
        <w:tc>
          <w:tcPr>
            <w:tcW w:w="0" w:type="auto"/>
            <w:tcBorders>
              <w:tl2br w:val="nil"/>
              <w:tr2bl w:val="nil"/>
            </w:tcBorders>
            <w:shd w:val="clear" w:color="auto" w:fill="auto"/>
            <w:vAlign w:val="top"/>
          </w:tcPr>
          <w:p w14:paraId="39BEC2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0.3</w:t>
            </w:r>
          </w:p>
        </w:tc>
        <w:tc>
          <w:tcPr>
            <w:tcW w:w="0" w:type="auto"/>
            <w:tcBorders>
              <w:tl2br w:val="nil"/>
              <w:tr2bl w:val="nil"/>
            </w:tcBorders>
            <w:shd w:val="clear" w:color="auto" w:fill="auto"/>
            <w:vAlign w:val="top"/>
          </w:tcPr>
          <w:p w14:paraId="49BDC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21C09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15</w:t>
            </w:r>
          </w:p>
        </w:tc>
      </w:tr>
      <w:tr w14:paraId="204AFE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2EDA72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2-四氯乙烷</w:t>
            </w:r>
          </w:p>
        </w:tc>
        <w:tc>
          <w:tcPr>
            <w:tcW w:w="0" w:type="auto"/>
            <w:tcBorders>
              <w:tl2br w:val="nil"/>
              <w:tr2bl w:val="nil"/>
            </w:tcBorders>
            <w:vAlign w:val="top"/>
          </w:tcPr>
          <w:p w14:paraId="591F8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0E6E82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0A8BD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10</w:t>
            </w:r>
          </w:p>
        </w:tc>
        <w:tc>
          <w:tcPr>
            <w:tcW w:w="0" w:type="auto"/>
            <w:tcBorders>
              <w:tl2br w:val="nil"/>
              <w:tr2bl w:val="nil"/>
            </w:tcBorders>
            <w:shd w:val="clear" w:color="auto" w:fill="auto"/>
            <w:vAlign w:val="top"/>
          </w:tcPr>
          <w:p w14:paraId="0728A9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苯并[k]荧蒽</w:t>
            </w:r>
          </w:p>
        </w:tc>
        <w:tc>
          <w:tcPr>
            <w:tcW w:w="0" w:type="auto"/>
            <w:tcBorders>
              <w:tl2br w:val="nil"/>
              <w:tr2bl w:val="nil"/>
            </w:tcBorders>
            <w:shd w:val="clear" w:color="auto" w:fill="auto"/>
            <w:vAlign w:val="top"/>
          </w:tcPr>
          <w:p w14:paraId="6191F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0.2</w:t>
            </w:r>
          </w:p>
        </w:tc>
        <w:tc>
          <w:tcPr>
            <w:tcW w:w="0" w:type="auto"/>
            <w:tcBorders>
              <w:tl2br w:val="nil"/>
              <w:tr2bl w:val="nil"/>
            </w:tcBorders>
            <w:shd w:val="clear" w:color="auto" w:fill="auto"/>
            <w:vAlign w:val="top"/>
          </w:tcPr>
          <w:p w14:paraId="7399B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183A96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151</w:t>
            </w:r>
          </w:p>
        </w:tc>
      </w:tr>
      <w:tr w14:paraId="5C546E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61824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2-四氯乙烷</w:t>
            </w:r>
          </w:p>
        </w:tc>
        <w:tc>
          <w:tcPr>
            <w:tcW w:w="0" w:type="auto"/>
            <w:tcBorders>
              <w:tl2br w:val="nil"/>
              <w:tr2bl w:val="nil"/>
            </w:tcBorders>
            <w:vAlign w:val="top"/>
          </w:tcPr>
          <w:p w14:paraId="1D42D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53F1B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4EA983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6.8</w:t>
            </w:r>
          </w:p>
        </w:tc>
        <w:tc>
          <w:tcPr>
            <w:tcW w:w="0" w:type="auto"/>
            <w:tcBorders>
              <w:tl2br w:val="nil"/>
              <w:tr2bl w:val="nil"/>
            </w:tcBorders>
            <w:shd w:val="clear" w:color="auto" w:fill="auto"/>
            <w:vAlign w:val="top"/>
          </w:tcPr>
          <w:p w14:paraId="11A82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䓛</w:t>
            </w:r>
          </w:p>
        </w:tc>
        <w:tc>
          <w:tcPr>
            <w:tcW w:w="0" w:type="auto"/>
            <w:tcBorders>
              <w:tl2br w:val="nil"/>
              <w:tr2bl w:val="nil"/>
            </w:tcBorders>
            <w:shd w:val="clear" w:color="auto" w:fill="auto"/>
            <w:vAlign w:val="top"/>
          </w:tcPr>
          <w:p w14:paraId="43743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1F732B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099837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1293</w:t>
            </w:r>
          </w:p>
        </w:tc>
      </w:tr>
      <w:tr w14:paraId="3F2D29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1A365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四氯乙烯</w:t>
            </w:r>
          </w:p>
        </w:tc>
        <w:tc>
          <w:tcPr>
            <w:tcW w:w="0" w:type="auto"/>
            <w:tcBorders>
              <w:tl2br w:val="nil"/>
              <w:tr2bl w:val="nil"/>
            </w:tcBorders>
            <w:vAlign w:val="top"/>
          </w:tcPr>
          <w:p w14:paraId="20CAC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67E22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0690CA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53</w:t>
            </w:r>
          </w:p>
        </w:tc>
        <w:tc>
          <w:tcPr>
            <w:tcW w:w="0" w:type="auto"/>
            <w:tcBorders>
              <w:tl2br w:val="nil"/>
              <w:tr2bl w:val="nil"/>
            </w:tcBorders>
            <w:shd w:val="clear" w:color="auto" w:fill="auto"/>
            <w:vAlign w:val="top"/>
          </w:tcPr>
          <w:p w14:paraId="5D73C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二苯并[a</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h]蒽</w:t>
            </w:r>
          </w:p>
        </w:tc>
        <w:tc>
          <w:tcPr>
            <w:tcW w:w="0" w:type="auto"/>
            <w:tcBorders>
              <w:tl2br w:val="nil"/>
              <w:tr2bl w:val="nil"/>
            </w:tcBorders>
            <w:shd w:val="clear" w:color="auto" w:fill="auto"/>
            <w:vAlign w:val="top"/>
          </w:tcPr>
          <w:p w14:paraId="4D1D1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0.2</w:t>
            </w:r>
          </w:p>
        </w:tc>
        <w:tc>
          <w:tcPr>
            <w:tcW w:w="0" w:type="auto"/>
            <w:tcBorders>
              <w:tl2br w:val="nil"/>
              <w:tr2bl w:val="nil"/>
            </w:tcBorders>
            <w:shd w:val="clear" w:color="auto" w:fill="auto"/>
            <w:vAlign w:val="top"/>
          </w:tcPr>
          <w:p w14:paraId="01F617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5F6C2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1.5</w:t>
            </w:r>
          </w:p>
        </w:tc>
      </w:tr>
      <w:tr w14:paraId="2BB72E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6411F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1-三氯乙烷</w:t>
            </w:r>
          </w:p>
        </w:tc>
        <w:tc>
          <w:tcPr>
            <w:tcW w:w="0" w:type="auto"/>
            <w:tcBorders>
              <w:tl2br w:val="nil"/>
              <w:tr2bl w:val="nil"/>
            </w:tcBorders>
            <w:vAlign w:val="top"/>
          </w:tcPr>
          <w:p w14:paraId="71668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416BA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52336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840</w:t>
            </w:r>
          </w:p>
        </w:tc>
        <w:tc>
          <w:tcPr>
            <w:tcW w:w="0" w:type="auto"/>
            <w:tcBorders>
              <w:tl2br w:val="nil"/>
              <w:tr2bl w:val="nil"/>
            </w:tcBorders>
            <w:shd w:val="clear" w:color="auto" w:fill="auto"/>
            <w:vAlign w:val="top"/>
          </w:tcPr>
          <w:p w14:paraId="42DA4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茚并[1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3-cd]芘</w:t>
            </w:r>
          </w:p>
        </w:tc>
        <w:tc>
          <w:tcPr>
            <w:tcW w:w="0" w:type="auto"/>
            <w:tcBorders>
              <w:tl2br w:val="nil"/>
              <w:tr2bl w:val="nil"/>
            </w:tcBorders>
            <w:shd w:val="clear" w:color="auto" w:fill="auto"/>
            <w:vAlign w:val="top"/>
          </w:tcPr>
          <w:p w14:paraId="199A2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0.5</w:t>
            </w:r>
          </w:p>
        </w:tc>
        <w:tc>
          <w:tcPr>
            <w:tcW w:w="0" w:type="auto"/>
            <w:tcBorders>
              <w:tl2br w:val="nil"/>
              <w:tr2bl w:val="nil"/>
            </w:tcBorders>
            <w:shd w:val="clear" w:color="auto" w:fill="auto"/>
            <w:vAlign w:val="top"/>
          </w:tcPr>
          <w:p w14:paraId="4397B3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3D05C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15</w:t>
            </w:r>
          </w:p>
        </w:tc>
      </w:tr>
      <w:tr w14:paraId="522990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06568C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2-三氯乙烷</w:t>
            </w:r>
          </w:p>
        </w:tc>
        <w:tc>
          <w:tcPr>
            <w:tcW w:w="0" w:type="auto"/>
            <w:tcBorders>
              <w:tl2br w:val="nil"/>
              <w:tr2bl w:val="nil"/>
            </w:tcBorders>
            <w:vAlign w:val="top"/>
          </w:tcPr>
          <w:p w14:paraId="1A3A9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0193F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2992C1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2.8</w:t>
            </w:r>
          </w:p>
        </w:tc>
        <w:tc>
          <w:tcPr>
            <w:tcW w:w="0" w:type="auto"/>
            <w:tcBorders>
              <w:tl2br w:val="nil"/>
              <w:tr2bl w:val="nil"/>
            </w:tcBorders>
            <w:shd w:val="clear" w:color="auto" w:fill="auto"/>
            <w:vAlign w:val="top"/>
          </w:tcPr>
          <w:p w14:paraId="4177B5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萘</w:t>
            </w:r>
          </w:p>
        </w:tc>
        <w:tc>
          <w:tcPr>
            <w:tcW w:w="0" w:type="auto"/>
            <w:tcBorders>
              <w:tl2br w:val="nil"/>
              <w:tr2bl w:val="nil"/>
            </w:tcBorders>
            <w:shd w:val="clear" w:color="auto" w:fill="auto"/>
            <w:vAlign w:val="top"/>
          </w:tcPr>
          <w:p w14:paraId="7FEFE3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119C2F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236704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70</w:t>
            </w:r>
          </w:p>
        </w:tc>
      </w:tr>
      <w:tr w14:paraId="3850A7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top"/>
          </w:tcPr>
          <w:p w14:paraId="7B58B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三氯乙烯</w:t>
            </w:r>
          </w:p>
        </w:tc>
        <w:tc>
          <w:tcPr>
            <w:tcW w:w="0" w:type="auto"/>
            <w:tcBorders>
              <w:tl2br w:val="nil"/>
              <w:tr2bl w:val="nil"/>
            </w:tcBorders>
            <w:vAlign w:val="top"/>
          </w:tcPr>
          <w:p w14:paraId="7BA89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vAlign w:val="top"/>
          </w:tcPr>
          <w:p w14:paraId="0D6831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vAlign w:val="top"/>
          </w:tcPr>
          <w:p w14:paraId="23344E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en-US"/>
              </w:rPr>
            </w:pPr>
            <w:r>
              <w:rPr>
                <w:rFonts w:hint="default" w:ascii="Times New Roman" w:hAnsi="Times New Roman" w:eastAsia="宋体" w:cs="Times New Roman"/>
                <w:sz w:val="21"/>
                <w:szCs w:val="21"/>
                <w:highlight w:val="none"/>
                <w:vertAlign w:val="baseline"/>
                <w:lang w:val="en-US" w:eastAsia="zh-CN"/>
              </w:rPr>
              <w:t>2.8</w:t>
            </w:r>
          </w:p>
        </w:tc>
        <w:tc>
          <w:tcPr>
            <w:tcW w:w="0" w:type="auto"/>
            <w:tcBorders>
              <w:tl2br w:val="nil"/>
              <w:tr2bl w:val="nil"/>
            </w:tcBorders>
            <w:shd w:val="clear" w:color="auto" w:fill="auto"/>
            <w:vAlign w:val="top"/>
          </w:tcPr>
          <w:p w14:paraId="74AF1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0" w:type="auto"/>
            <w:tcBorders>
              <w:tl2br w:val="nil"/>
              <w:tr2bl w:val="nil"/>
            </w:tcBorders>
            <w:shd w:val="clear" w:color="auto" w:fill="auto"/>
            <w:vAlign w:val="top"/>
          </w:tcPr>
          <w:p w14:paraId="38626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0" w:type="auto"/>
            <w:tcBorders>
              <w:tl2br w:val="nil"/>
              <w:tr2bl w:val="nil"/>
            </w:tcBorders>
            <w:shd w:val="clear" w:color="auto" w:fill="auto"/>
            <w:vAlign w:val="top"/>
          </w:tcPr>
          <w:p w14:paraId="12AEF2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0" w:type="auto"/>
            <w:tcBorders>
              <w:tl2br w:val="nil"/>
              <w:tr2bl w:val="nil"/>
            </w:tcBorders>
            <w:shd w:val="clear" w:color="auto" w:fill="auto"/>
            <w:vAlign w:val="top"/>
          </w:tcPr>
          <w:p w14:paraId="6C65A4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r>
    </w:tbl>
    <w:p w14:paraId="5498CD15">
      <w:pPr>
        <w:pStyle w:val="27"/>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表3.4</w:t>
      </w:r>
      <w:r>
        <w:rPr>
          <w:rFonts w:hint="default" w:ascii="Times New Roman" w:hAnsi="Times New Roman" w:eastAsia="宋体" w:cs="Times New Roman"/>
          <w:b/>
          <w:bCs/>
          <w:color w:val="auto"/>
          <w:sz w:val="21"/>
          <w:szCs w:val="21"/>
          <w:highlight w:val="none"/>
          <w:lang w:val="en-US" w:eastAsia="zh-CN"/>
        </w:rPr>
        <w:noBreakHyphen/>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《四川托璞勒科技有限公司自动化设备、现代物流项目环境影响报告表》监测结果  单位：mg/kg</w:t>
      </w:r>
    </w:p>
    <w:tbl>
      <w:tblPr>
        <w:tblStyle w:val="35"/>
        <w:tblW w:w="5000"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15"/>
        <w:gridCol w:w="3267"/>
        <w:gridCol w:w="1181"/>
        <w:gridCol w:w="1463"/>
        <w:gridCol w:w="1181"/>
        <w:gridCol w:w="1139"/>
      </w:tblGrid>
      <w:tr w14:paraId="6A8122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restart"/>
            <w:vAlign w:val="center"/>
          </w:tcPr>
          <w:p w14:paraId="20330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点位编号</w:t>
            </w:r>
          </w:p>
        </w:tc>
        <w:tc>
          <w:tcPr>
            <w:tcW w:w="0" w:type="auto"/>
            <w:vMerge w:val="restart"/>
            <w:vAlign w:val="center"/>
          </w:tcPr>
          <w:p w14:paraId="148EB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检测项目</w:t>
            </w:r>
          </w:p>
        </w:tc>
        <w:tc>
          <w:tcPr>
            <w:tcW w:w="0" w:type="auto"/>
            <w:gridSpan w:val="3"/>
            <w:vAlign w:val="center"/>
          </w:tcPr>
          <w:p w14:paraId="14904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取样深度</w:t>
            </w:r>
          </w:p>
        </w:tc>
        <w:tc>
          <w:tcPr>
            <w:tcW w:w="0" w:type="auto"/>
            <w:vMerge w:val="restart"/>
            <w:tcBorders>
              <w:bottom w:val="single" w:color="000000" w:sz="12" w:space="0"/>
            </w:tcBorders>
            <w:vAlign w:val="center"/>
          </w:tcPr>
          <w:p w14:paraId="2BB41A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标准值</w:t>
            </w:r>
          </w:p>
        </w:tc>
      </w:tr>
      <w:tr w14:paraId="2D5AF5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bottom w:val="single" w:color="000000" w:sz="12" w:space="0"/>
            </w:tcBorders>
            <w:vAlign w:val="center"/>
          </w:tcPr>
          <w:p w14:paraId="36042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0" w:type="auto"/>
            <w:vMerge w:val="continue"/>
            <w:tcBorders>
              <w:bottom w:val="single" w:color="000000" w:sz="12" w:space="0"/>
            </w:tcBorders>
            <w:vAlign w:val="center"/>
          </w:tcPr>
          <w:p w14:paraId="77A504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0" w:type="auto"/>
            <w:tcBorders>
              <w:bottom w:val="single" w:color="000000" w:sz="12" w:space="0"/>
            </w:tcBorders>
            <w:vAlign w:val="center"/>
          </w:tcPr>
          <w:p w14:paraId="58B4E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0~0.5m</w:t>
            </w:r>
          </w:p>
        </w:tc>
        <w:tc>
          <w:tcPr>
            <w:tcW w:w="0" w:type="auto"/>
            <w:tcBorders>
              <w:bottom w:val="single" w:color="000000" w:sz="12" w:space="0"/>
            </w:tcBorders>
            <w:vAlign w:val="center"/>
          </w:tcPr>
          <w:p w14:paraId="3F68D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0.5~1.5m</w:t>
            </w:r>
          </w:p>
        </w:tc>
        <w:tc>
          <w:tcPr>
            <w:tcW w:w="0" w:type="auto"/>
            <w:tcBorders>
              <w:bottom w:val="single" w:color="000000" w:sz="12" w:space="0"/>
            </w:tcBorders>
            <w:vAlign w:val="center"/>
          </w:tcPr>
          <w:p w14:paraId="48F1A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1.5~3m</w:t>
            </w:r>
          </w:p>
        </w:tc>
        <w:tc>
          <w:tcPr>
            <w:tcW w:w="0" w:type="auto"/>
            <w:vMerge w:val="continue"/>
            <w:tcBorders>
              <w:top w:val="single" w:color="000000" w:sz="12" w:space="0"/>
              <w:bottom w:val="single" w:color="000000" w:sz="12" w:space="0"/>
            </w:tcBorders>
            <w:vAlign w:val="center"/>
          </w:tcPr>
          <w:p w14:paraId="16447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r>
      <w:tr w14:paraId="6388BB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op w:val="single" w:color="000000" w:sz="12" w:space="0"/>
              <w:tl2br w:val="nil"/>
              <w:tr2bl w:val="nil"/>
            </w:tcBorders>
            <w:vAlign w:val="center"/>
          </w:tcPr>
          <w:p w14:paraId="475189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T2</w:t>
            </w:r>
          </w:p>
        </w:tc>
        <w:tc>
          <w:tcPr>
            <w:tcW w:w="0" w:type="auto"/>
            <w:tcBorders>
              <w:top w:val="single" w:color="000000" w:sz="12" w:space="0"/>
              <w:tl2br w:val="nil"/>
              <w:tr2bl w:val="nil"/>
            </w:tcBorders>
            <w:vAlign w:val="center"/>
          </w:tcPr>
          <w:p w14:paraId="33BECE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石油烃（C10-C40）</w:t>
            </w:r>
          </w:p>
        </w:tc>
        <w:tc>
          <w:tcPr>
            <w:tcW w:w="0" w:type="auto"/>
            <w:tcBorders>
              <w:top w:val="single" w:color="000000" w:sz="12" w:space="0"/>
              <w:tl2br w:val="nil"/>
              <w:tr2bl w:val="nil"/>
            </w:tcBorders>
            <w:vAlign w:val="center"/>
          </w:tcPr>
          <w:p w14:paraId="2094B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12</w:t>
            </w:r>
          </w:p>
        </w:tc>
        <w:tc>
          <w:tcPr>
            <w:tcW w:w="0" w:type="auto"/>
            <w:tcBorders>
              <w:top w:val="single" w:color="000000" w:sz="12" w:space="0"/>
              <w:tl2br w:val="nil"/>
              <w:tr2bl w:val="nil"/>
            </w:tcBorders>
            <w:vAlign w:val="center"/>
          </w:tcPr>
          <w:p w14:paraId="420EDC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w:t>
            </w:r>
          </w:p>
        </w:tc>
        <w:tc>
          <w:tcPr>
            <w:tcW w:w="0" w:type="auto"/>
            <w:tcBorders>
              <w:top w:val="single" w:color="000000" w:sz="12" w:space="0"/>
              <w:tl2br w:val="nil"/>
              <w:tr2bl w:val="nil"/>
            </w:tcBorders>
            <w:vAlign w:val="center"/>
          </w:tcPr>
          <w:p w14:paraId="44477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w:t>
            </w:r>
          </w:p>
        </w:tc>
        <w:tc>
          <w:tcPr>
            <w:tcW w:w="0" w:type="auto"/>
            <w:vMerge w:val="restart"/>
            <w:tcBorders>
              <w:top w:val="single" w:color="000000" w:sz="12" w:space="0"/>
            </w:tcBorders>
            <w:vAlign w:val="center"/>
          </w:tcPr>
          <w:p w14:paraId="7FA90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4500</w:t>
            </w:r>
          </w:p>
        </w:tc>
      </w:tr>
      <w:tr w14:paraId="151AA4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0" w:type="auto"/>
            <w:tcBorders>
              <w:tl2br w:val="nil"/>
              <w:tr2bl w:val="nil"/>
            </w:tcBorders>
            <w:vAlign w:val="center"/>
          </w:tcPr>
          <w:p w14:paraId="69DCBB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T3</w:t>
            </w:r>
          </w:p>
        </w:tc>
        <w:tc>
          <w:tcPr>
            <w:tcW w:w="0" w:type="auto"/>
            <w:tcBorders>
              <w:tl2br w:val="nil"/>
              <w:tr2bl w:val="nil"/>
            </w:tcBorders>
            <w:vAlign w:val="center"/>
          </w:tcPr>
          <w:p w14:paraId="0A3E1A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石油烃（C10-C40）</w:t>
            </w:r>
          </w:p>
        </w:tc>
        <w:tc>
          <w:tcPr>
            <w:tcW w:w="0" w:type="auto"/>
            <w:tcBorders>
              <w:tl2br w:val="nil"/>
              <w:tr2bl w:val="nil"/>
            </w:tcBorders>
            <w:vAlign w:val="center"/>
          </w:tcPr>
          <w:p w14:paraId="592A8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9</w:t>
            </w:r>
          </w:p>
        </w:tc>
        <w:tc>
          <w:tcPr>
            <w:tcW w:w="0" w:type="auto"/>
            <w:tcBorders>
              <w:tl2br w:val="nil"/>
              <w:tr2bl w:val="nil"/>
            </w:tcBorders>
            <w:vAlign w:val="center"/>
          </w:tcPr>
          <w:p w14:paraId="75F3A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w:t>
            </w:r>
          </w:p>
        </w:tc>
        <w:tc>
          <w:tcPr>
            <w:tcW w:w="0" w:type="auto"/>
            <w:tcBorders>
              <w:tl2br w:val="nil"/>
              <w:tr2bl w:val="nil"/>
            </w:tcBorders>
            <w:vAlign w:val="center"/>
          </w:tcPr>
          <w:p w14:paraId="1F0974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w:t>
            </w:r>
          </w:p>
        </w:tc>
        <w:tc>
          <w:tcPr>
            <w:tcW w:w="0" w:type="auto"/>
            <w:vMerge w:val="continue"/>
            <w:tcBorders>
              <w:tl2br w:val="nil"/>
              <w:tr2bl w:val="nil"/>
            </w:tcBorders>
            <w:vAlign w:val="center"/>
          </w:tcPr>
          <w:p w14:paraId="7F81EFEA">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1"/>
                <w:highlight w:val="none"/>
              </w:rPr>
            </w:pPr>
          </w:p>
        </w:tc>
      </w:tr>
      <w:tr w14:paraId="6F5049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14:paraId="53798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T4</w:t>
            </w:r>
          </w:p>
        </w:tc>
        <w:tc>
          <w:tcPr>
            <w:tcW w:w="0" w:type="auto"/>
            <w:tcBorders>
              <w:tl2br w:val="nil"/>
              <w:tr2bl w:val="nil"/>
            </w:tcBorders>
            <w:vAlign w:val="center"/>
          </w:tcPr>
          <w:p w14:paraId="29FA51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石油烃（C10-C40）</w:t>
            </w:r>
          </w:p>
        </w:tc>
        <w:tc>
          <w:tcPr>
            <w:tcW w:w="0" w:type="auto"/>
            <w:tcBorders>
              <w:tl2br w:val="nil"/>
              <w:tr2bl w:val="nil"/>
            </w:tcBorders>
            <w:vAlign w:val="center"/>
          </w:tcPr>
          <w:p w14:paraId="52DAD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22</w:t>
            </w:r>
          </w:p>
        </w:tc>
        <w:tc>
          <w:tcPr>
            <w:tcW w:w="0" w:type="auto"/>
            <w:tcBorders>
              <w:tl2br w:val="nil"/>
              <w:tr2bl w:val="nil"/>
            </w:tcBorders>
            <w:vAlign w:val="center"/>
          </w:tcPr>
          <w:p w14:paraId="551716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13</w:t>
            </w:r>
          </w:p>
        </w:tc>
        <w:tc>
          <w:tcPr>
            <w:tcW w:w="0" w:type="auto"/>
            <w:tcBorders>
              <w:tl2br w:val="nil"/>
              <w:tr2bl w:val="nil"/>
            </w:tcBorders>
            <w:vAlign w:val="center"/>
          </w:tcPr>
          <w:p w14:paraId="010F4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11</w:t>
            </w:r>
          </w:p>
        </w:tc>
        <w:tc>
          <w:tcPr>
            <w:tcW w:w="0" w:type="auto"/>
            <w:vMerge w:val="continue"/>
            <w:tcBorders>
              <w:tl2br w:val="nil"/>
              <w:tr2bl w:val="nil"/>
            </w:tcBorders>
            <w:vAlign w:val="center"/>
          </w:tcPr>
          <w:p w14:paraId="32C166AA">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1"/>
                <w:highlight w:val="none"/>
              </w:rPr>
            </w:pPr>
          </w:p>
        </w:tc>
      </w:tr>
      <w:tr w14:paraId="15E093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14:paraId="57FCB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T6</w:t>
            </w:r>
          </w:p>
        </w:tc>
        <w:tc>
          <w:tcPr>
            <w:tcW w:w="0" w:type="auto"/>
            <w:tcBorders>
              <w:tl2br w:val="nil"/>
              <w:tr2bl w:val="nil"/>
            </w:tcBorders>
            <w:vAlign w:val="center"/>
          </w:tcPr>
          <w:p w14:paraId="65C37E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石油烃（C10-C40）</w:t>
            </w:r>
          </w:p>
        </w:tc>
        <w:tc>
          <w:tcPr>
            <w:tcW w:w="0" w:type="auto"/>
            <w:tcBorders>
              <w:tl2br w:val="nil"/>
              <w:tr2bl w:val="nil"/>
            </w:tcBorders>
            <w:vAlign w:val="center"/>
          </w:tcPr>
          <w:p w14:paraId="0FF759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12</w:t>
            </w:r>
          </w:p>
        </w:tc>
        <w:tc>
          <w:tcPr>
            <w:tcW w:w="0" w:type="auto"/>
            <w:tcBorders>
              <w:tl2br w:val="nil"/>
              <w:tr2bl w:val="nil"/>
            </w:tcBorders>
            <w:vAlign w:val="center"/>
          </w:tcPr>
          <w:p w14:paraId="3523D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vAlign w:val="center"/>
          </w:tcPr>
          <w:p w14:paraId="6E9531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vMerge w:val="continue"/>
            <w:tcBorders>
              <w:tl2br w:val="nil"/>
              <w:tr2bl w:val="nil"/>
            </w:tcBorders>
            <w:vAlign w:val="center"/>
          </w:tcPr>
          <w:p w14:paraId="1F83384A">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1"/>
                <w:highlight w:val="none"/>
              </w:rPr>
            </w:pPr>
          </w:p>
        </w:tc>
      </w:tr>
    </w:tbl>
    <w:p w14:paraId="2E49959E">
      <w:pPr>
        <w:pStyle w:val="27"/>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表3.4</w:t>
      </w:r>
      <w:r>
        <w:rPr>
          <w:rFonts w:hint="default" w:ascii="Times New Roman" w:hAnsi="Times New Roman" w:eastAsia="宋体" w:cs="Times New Roman"/>
          <w:b/>
          <w:bCs/>
          <w:color w:val="auto"/>
          <w:sz w:val="21"/>
          <w:szCs w:val="21"/>
          <w:highlight w:val="none"/>
          <w:lang w:val="en-US" w:eastAsia="zh-CN"/>
        </w:rPr>
        <w:noBreakHyphen/>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《上达电子（遂宁）产业基地一期项目环境影响报告表》监测结果  单位：mg/kg</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861"/>
        <w:gridCol w:w="1475"/>
        <w:gridCol w:w="1474"/>
        <w:gridCol w:w="1475"/>
        <w:gridCol w:w="1647"/>
        <w:gridCol w:w="1870"/>
      </w:tblGrid>
      <w:tr w14:paraId="397F0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bottom w:val="single" w:color="auto" w:sz="12" w:space="0"/>
              <w:tl2br w:val="single" w:color="auto" w:sz="4" w:space="0"/>
            </w:tcBorders>
            <w:noWrap w:val="0"/>
            <w:vAlign w:val="center"/>
          </w:tcPr>
          <w:p w14:paraId="671E5E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 xml:space="preserve">      点位</w:t>
            </w:r>
          </w:p>
          <w:p w14:paraId="55E77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项目</w:t>
            </w:r>
          </w:p>
        </w:tc>
        <w:tc>
          <w:tcPr>
            <w:tcW w:w="0" w:type="auto"/>
            <w:tcBorders>
              <w:bottom w:val="single" w:color="auto" w:sz="12" w:space="0"/>
            </w:tcBorders>
            <w:noWrap w:val="0"/>
            <w:vAlign w:val="center"/>
          </w:tcPr>
          <w:p w14:paraId="243EA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kern w:val="2"/>
                <w:sz w:val="21"/>
                <w:szCs w:val="21"/>
                <w:highlight w:val="none"/>
                <w:lang w:val="en-US" w:eastAsia="zh-CN" w:bidi="ar-SA"/>
              </w:rPr>
            </w:pPr>
            <w:r>
              <w:rPr>
                <w:rFonts w:hint="default" w:ascii="Times New Roman" w:hAnsi="Times New Roman" w:cs="Times New Roman"/>
                <w:b/>
                <w:bCs/>
                <w:sz w:val="21"/>
                <w:szCs w:val="21"/>
                <w:highlight w:val="none"/>
                <w:lang w:val="en-US" w:eastAsia="zh-CN"/>
              </w:rPr>
              <w:t>检测楼东侧（T1）</w:t>
            </w:r>
          </w:p>
        </w:tc>
        <w:tc>
          <w:tcPr>
            <w:tcW w:w="0" w:type="auto"/>
            <w:tcBorders>
              <w:bottom w:val="single" w:color="auto" w:sz="12" w:space="0"/>
            </w:tcBorders>
            <w:noWrap w:val="0"/>
            <w:vAlign w:val="center"/>
          </w:tcPr>
          <w:p w14:paraId="6E671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kern w:val="2"/>
                <w:sz w:val="21"/>
                <w:szCs w:val="21"/>
                <w:highlight w:val="none"/>
                <w:lang w:val="en-US" w:eastAsia="zh-CN" w:bidi="ar-SA"/>
              </w:rPr>
            </w:pPr>
            <w:r>
              <w:rPr>
                <w:rFonts w:hint="default" w:ascii="Times New Roman" w:hAnsi="Times New Roman" w:cs="Times New Roman"/>
                <w:b/>
                <w:bCs/>
                <w:sz w:val="21"/>
                <w:szCs w:val="21"/>
                <w:highlight w:val="none"/>
                <w:lang w:val="en-US" w:eastAsia="zh-CN"/>
              </w:rPr>
              <w:t>2#厂房东侧（T2）</w:t>
            </w:r>
          </w:p>
        </w:tc>
        <w:tc>
          <w:tcPr>
            <w:tcW w:w="0" w:type="auto"/>
            <w:tcBorders>
              <w:bottom w:val="single" w:color="auto" w:sz="12" w:space="0"/>
            </w:tcBorders>
            <w:noWrap w:val="0"/>
            <w:vAlign w:val="center"/>
          </w:tcPr>
          <w:p w14:paraId="54ADC9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kern w:val="2"/>
                <w:sz w:val="21"/>
                <w:szCs w:val="21"/>
                <w:highlight w:val="none"/>
                <w:lang w:val="en-US" w:eastAsia="zh-CN" w:bidi="ar-SA"/>
              </w:rPr>
            </w:pPr>
            <w:r>
              <w:rPr>
                <w:rFonts w:hint="default" w:ascii="Times New Roman" w:hAnsi="Times New Roman" w:cs="Times New Roman"/>
                <w:b/>
                <w:bCs/>
                <w:sz w:val="21"/>
                <w:szCs w:val="21"/>
                <w:highlight w:val="none"/>
                <w:lang w:val="en-US" w:eastAsia="zh-CN"/>
              </w:rPr>
              <w:t>环保池东侧（T3）</w:t>
            </w:r>
          </w:p>
        </w:tc>
        <w:tc>
          <w:tcPr>
            <w:tcW w:w="0" w:type="auto"/>
            <w:tcBorders>
              <w:bottom w:val="single" w:color="auto" w:sz="12" w:space="0"/>
            </w:tcBorders>
            <w:shd w:val="clear" w:color="auto" w:fill="auto"/>
            <w:noWrap w:val="0"/>
            <w:vAlign w:val="center"/>
          </w:tcPr>
          <w:p w14:paraId="33E0E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bCs/>
                <w:kern w:val="2"/>
                <w:sz w:val="21"/>
                <w:szCs w:val="21"/>
                <w:highlight w:val="none"/>
                <w:lang w:val="en-US" w:eastAsia="zh-CN" w:bidi="ar-SA"/>
              </w:rPr>
            </w:pPr>
            <w:r>
              <w:rPr>
                <w:rFonts w:hint="default" w:ascii="Times New Roman" w:hAnsi="Times New Roman" w:cs="Times New Roman"/>
                <w:b/>
                <w:bCs/>
                <w:sz w:val="21"/>
                <w:szCs w:val="21"/>
                <w:highlight w:val="none"/>
                <w:lang w:val="en-US" w:eastAsia="zh-CN"/>
              </w:rPr>
              <w:t>危废暂存间东侧（T4）</w:t>
            </w:r>
          </w:p>
        </w:tc>
        <w:tc>
          <w:tcPr>
            <w:tcW w:w="0" w:type="auto"/>
            <w:tcBorders>
              <w:bottom w:val="single" w:color="auto" w:sz="12" w:space="0"/>
            </w:tcBorders>
            <w:shd w:val="clear" w:color="auto" w:fill="auto"/>
            <w:noWrap w:val="0"/>
            <w:vAlign w:val="center"/>
          </w:tcPr>
          <w:p w14:paraId="2A939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bCs/>
                <w:kern w:val="2"/>
                <w:sz w:val="21"/>
                <w:szCs w:val="21"/>
                <w:highlight w:val="none"/>
                <w:lang w:val="en-US" w:eastAsia="zh-CN" w:bidi="ar-SA"/>
              </w:rPr>
            </w:pPr>
            <w:r>
              <w:rPr>
                <w:rFonts w:hint="default" w:ascii="Times New Roman" w:hAnsi="Times New Roman" w:cs="Times New Roman"/>
                <w:b/>
                <w:bCs/>
                <w:sz w:val="21"/>
                <w:szCs w:val="21"/>
                <w:highlight w:val="none"/>
                <w:lang w:val="en-US" w:eastAsia="zh-CN"/>
              </w:rPr>
              <w:t>西南侧距厂界距离5m（T5）</w:t>
            </w:r>
          </w:p>
        </w:tc>
      </w:tr>
      <w:tr w14:paraId="12122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12" w:space="0"/>
              <w:tl2br w:val="nil"/>
              <w:tr2bl w:val="nil"/>
            </w:tcBorders>
            <w:noWrap w:val="0"/>
            <w:vAlign w:val="center"/>
          </w:tcPr>
          <w:p w14:paraId="2854A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经纬度</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eastAsia="zh-CN"/>
              </w:rPr>
              <w:t>）</w:t>
            </w:r>
          </w:p>
        </w:tc>
        <w:tc>
          <w:tcPr>
            <w:tcW w:w="0" w:type="auto"/>
            <w:tcBorders>
              <w:top w:val="single" w:color="auto" w:sz="12" w:space="0"/>
              <w:tl2br w:val="nil"/>
              <w:tr2bl w:val="nil"/>
            </w:tcBorders>
            <w:noWrap w:val="0"/>
            <w:vAlign w:val="center"/>
          </w:tcPr>
          <w:p w14:paraId="30C7F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E105.586545°</w:t>
            </w:r>
          </w:p>
          <w:p w14:paraId="3F3ED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N30.449430°</w:t>
            </w:r>
          </w:p>
        </w:tc>
        <w:tc>
          <w:tcPr>
            <w:tcW w:w="0" w:type="auto"/>
            <w:tcBorders>
              <w:top w:val="single" w:color="auto" w:sz="12" w:space="0"/>
              <w:tl2br w:val="nil"/>
              <w:tr2bl w:val="nil"/>
            </w:tcBorders>
            <w:noWrap w:val="0"/>
            <w:vAlign w:val="center"/>
          </w:tcPr>
          <w:p w14:paraId="1A365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E105.589278°</w:t>
            </w:r>
          </w:p>
          <w:p w14:paraId="64363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N30.448101°</w:t>
            </w:r>
          </w:p>
        </w:tc>
        <w:tc>
          <w:tcPr>
            <w:tcW w:w="0" w:type="auto"/>
            <w:tcBorders>
              <w:top w:val="single" w:color="auto" w:sz="12" w:space="0"/>
              <w:tl2br w:val="nil"/>
              <w:tr2bl w:val="nil"/>
            </w:tcBorders>
            <w:noWrap w:val="0"/>
            <w:vAlign w:val="center"/>
          </w:tcPr>
          <w:p w14:paraId="43058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E105.587960°</w:t>
            </w:r>
          </w:p>
          <w:p w14:paraId="5002BC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N30.446087°</w:t>
            </w:r>
          </w:p>
        </w:tc>
        <w:tc>
          <w:tcPr>
            <w:tcW w:w="0" w:type="auto"/>
            <w:tcBorders>
              <w:top w:val="single" w:color="auto" w:sz="12" w:space="0"/>
              <w:tl2br w:val="nil"/>
              <w:tr2bl w:val="nil"/>
            </w:tcBorders>
            <w:shd w:val="clear" w:color="auto" w:fill="auto"/>
            <w:noWrap w:val="0"/>
            <w:vAlign w:val="center"/>
          </w:tcPr>
          <w:p w14:paraId="1099E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E105.588549°</w:t>
            </w:r>
          </w:p>
          <w:p w14:paraId="3FF31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N30.447975°</w:t>
            </w:r>
          </w:p>
        </w:tc>
        <w:tc>
          <w:tcPr>
            <w:tcW w:w="0" w:type="auto"/>
            <w:tcBorders>
              <w:top w:val="single" w:color="auto" w:sz="12" w:space="0"/>
              <w:tl2br w:val="nil"/>
              <w:tr2bl w:val="nil"/>
            </w:tcBorders>
            <w:shd w:val="clear" w:color="auto" w:fill="auto"/>
            <w:noWrap w:val="0"/>
            <w:vAlign w:val="center"/>
          </w:tcPr>
          <w:p w14:paraId="2EFD1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E105.585467°</w:t>
            </w:r>
          </w:p>
          <w:p w14:paraId="38D57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N30.447862°</w:t>
            </w:r>
          </w:p>
        </w:tc>
      </w:tr>
      <w:tr w14:paraId="257AB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ED93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采样深度（cm）</w:t>
            </w:r>
          </w:p>
        </w:tc>
        <w:tc>
          <w:tcPr>
            <w:tcW w:w="0" w:type="auto"/>
            <w:tcBorders>
              <w:tl2br w:val="nil"/>
              <w:tr2bl w:val="nil"/>
            </w:tcBorders>
            <w:noWrap w:val="0"/>
            <w:vAlign w:val="center"/>
          </w:tcPr>
          <w:p w14:paraId="11D7C8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0~50</w:t>
            </w:r>
          </w:p>
        </w:tc>
        <w:tc>
          <w:tcPr>
            <w:tcW w:w="0" w:type="auto"/>
            <w:tcBorders>
              <w:tl2br w:val="nil"/>
              <w:tr2bl w:val="nil"/>
            </w:tcBorders>
            <w:noWrap w:val="0"/>
            <w:vAlign w:val="center"/>
          </w:tcPr>
          <w:p w14:paraId="16492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0~50</w:t>
            </w:r>
          </w:p>
        </w:tc>
        <w:tc>
          <w:tcPr>
            <w:tcW w:w="0" w:type="auto"/>
            <w:tcBorders>
              <w:tl2br w:val="nil"/>
              <w:tr2bl w:val="nil"/>
            </w:tcBorders>
            <w:noWrap w:val="0"/>
            <w:vAlign w:val="center"/>
          </w:tcPr>
          <w:p w14:paraId="4DCBF8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0~50</w:t>
            </w:r>
          </w:p>
        </w:tc>
        <w:tc>
          <w:tcPr>
            <w:tcW w:w="0" w:type="auto"/>
            <w:tcBorders>
              <w:tl2br w:val="nil"/>
              <w:tr2bl w:val="nil"/>
            </w:tcBorders>
            <w:shd w:val="clear" w:color="auto" w:fill="auto"/>
            <w:noWrap w:val="0"/>
            <w:vAlign w:val="center"/>
          </w:tcPr>
          <w:p w14:paraId="49DFA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0~50</w:t>
            </w:r>
          </w:p>
        </w:tc>
        <w:tc>
          <w:tcPr>
            <w:tcW w:w="0" w:type="auto"/>
            <w:tcBorders>
              <w:tl2br w:val="nil"/>
              <w:tr2bl w:val="nil"/>
            </w:tcBorders>
            <w:shd w:val="clear" w:color="auto" w:fill="auto"/>
            <w:noWrap w:val="0"/>
            <w:vAlign w:val="center"/>
          </w:tcPr>
          <w:p w14:paraId="23F3F9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0~50</w:t>
            </w:r>
          </w:p>
        </w:tc>
      </w:tr>
      <w:tr w14:paraId="6D465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4F606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pH值</w:t>
            </w:r>
          </w:p>
        </w:tc>
        <w:tc>
          <w:tcPr>
            <w:tcW w:w="0" w:type="auto"/>
            <w:tcBorders>
              <w:tl2br w:val="nil"/>
              <w:tr2bl w:val="nil"/>
            </w:tcBorders>
            <w:noWrap w:val="0"/>
            <w:vAlign w:val="center"/>
          </w:tcPr>
          <w:p w14:paraId="73723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8.72</w:t>
            </w:r>
          </w:p>
        </w:tc>
        <w:tc>
          <w:tcPr>
            <w:tcW w:w="0" w:type="auto"/>
            <w:tcBorders>
              <w:tl2br w:val="nil"/>
              <w:tr2bl w:val="nil"/>
            </w:tcBorders>
            <w:noWrap w:val="0"/>
            <w:vAlign w:val="center"/>
          </w:tcPr>
          <w:p w14:paraId="0E3B3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8.74</w:t>
            </w:r>
          </w:p>
        </w:tc>
        <w:tc>
          <w:tcPr>
            <w:tcW w:w="0" w:type="auto"/>
            <w:tcBorders>
              <w:tl2br w:val="nil"/>
              <w:tr2bl w:val="nil"/>
            </w:tcBorders>
            <w:noWrap w:val="0"/>
            <w:vAlign w:val="center"/>
          </w:tcPr>
          <w:p w14:paraId="0DA3E8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8.68</w:t>
            </w:r>
          </w:p>
        </w:tc>
        <w:tc>
          <w:tcPr>
            <w:tcW w:w="0" w:type="auto"/>
            <w:tcBorders>
              <w:tl2br w:val="nil"/>
              <w:tr2bl w:val="nil"/>
            </w:tcBorders>
            <w:shd w:val="clear" w:color="auto" w:fill="auto"/>
            <w:noWrap w:val="0"/>
            <w:vAlign w:val="center"/>
          </w:tcPr>
          <w:p w14:paraId="2BB5AD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8.68</w:t>
            </w:r>
          </w:p>
        </w:tc>
        <w:tc>
          <w:tcPr>
            <w:tcW w:w="0" w:type="auto"/>
            <w:tcBorders>
              <w:tl2br w:val="nil"/>
              <w:tr2bl w:val="nil"/>
            </w:tcBorders>
            <w:shd w:val="clear" w:color="auto" w:fill="auto"/>
            <w:noWrap w:val="0"/>
            <w:vAlign w:val="center"/>
          </w:tcPr>
          <w:p w14:paraId="2E9CA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8.57</w:t>
            </w:r>
          </w:p>
        </w:tc>
      </w:tr>
      <w:tr w14:paraId="5244B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7918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阳离子交换量（</w:t>
            </w:r>
            <w:r>
              <w:rPr>
                <w:rFonts w:hint="default" w:ascii="Times New Roman" w:hAnsi="Times New Roman" w:cs="Times New Roman"/>
                <w:sz w:val="21"/>
                <w:szCs w:val="21"/>
                <w:highlight w:val="none"/>
                <w:lang w:val="en-US" w:eastAsia="zh-CN"/>
              </w:rPr>
              <w:t>cmol/kg</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eastAsia="zh-CN"/>
              </w:rPr>
              <w:t>）</w:t>
            </w:r>
          </w:p>
        </w:tc>
        <w:tc>
          <w:tcPr>
            <w:tcW w:w="0" w:type="auto"/>
            <w:tcBorders>
              <w:tl2br w:val="nil"/>
              <w:tr2bl w:val="nil"/>
            </w:tcBorders>
            <w:noWrap w:val="0"/>
            <w:vAlign w:val="center"/>
          </w:tcPr>
          <w:p w14:paraId="4BAB92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0" w:type="auto"/>
            <w:tcBorders>
              <w:tl2br w:val="nil"/>
              <w:tr2bl w:val="nil"/>
            </w:tcBorders>
            <w:noWrap w:val="0"/>
            <w:vAlign w:val="center"/>
          </w:tcPr>
          <w:p w14:paraId="69ED70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23.20</w:t>
            </w:r>
          </w:p>
        </w:tc>
        <w:tc>
          <w:tcPr>
            <w:tcW w:w="0" w:type="auto"/>
            <w:tcBorders>
              <w:tl2br w:val="nil"/>
              <w:tr2bl w:val="nil"/>
            </w:tcBorders>
            <w:noWrap w:val="0"/>
            <w:vAlign w:val="center"/>
          </w:tcPr>
          <w:p w14:paraId="31B71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0" w:type="auto"/>
            <w:tcBorders>
              <w:tl2br w:val="nil"/>
              <w:tr2bl w:val="nil"/>
            </w:tcBorders>
            <w:shd w:val="clear" w:color="auto" w:fill="auto"/>
            <w:noWrap w:val="0"/>
            <w:vAlign w:val="center"/>
          </w:tcPr>
          <w:p w14:paraId="44B8A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0" w:type="auto"/>
            <w:tcBorders>
              <w:tl2br w:val="nil"/>
              <w:tr2bl w:val="nil"/>
            </w:tcBorders>
            <w:shd w:val="clear" w:color="auto" w:fill="auto"/>
            <w:noWrap w:val="0"/>
            <w:vAlign w:val="center"/>
          </w:tcPr>
          <w:p w14:paraId="6C12B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66B4F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C1AC4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总砷</w:t>
            </w:r>
          </w:p>
        </w:tc>
        <w:tc>
          <w:tcPr>
            <w:tcW w:w="0" w:type="auto"/>
            <w:tcBorders>
              <w:tl2br w:val="nil"/>
              <w:tr2bl w:val="nil"/>
            </w:tcBorders>
            <w:noWrap w:val="0"/>
            <w:vAlign w:val="center"/>
          </w:tcPr>
          <w:p w14:paraId="673EC0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4.98</w:t>
            </w:r>
          </w:p>
        </w:tc>
        <w:tc>
          <w:tcPr>
            <w:tcW w:w="0" w:type="auto"/>
            <w:tcBorders>
              <w:tl2br w:val="nil"/>
              <w:tr2bl w:val="nil"/>
            </w:tcBorders>
            <w:noWrap w:val="0"/>
            <w:vAlign w:val="center"/>
          </w:tcPr>
          <w:p w14:paraId="02C6D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6.76</w:t>
            </w:r>
          </w:p>
        </w:tc>
        <w:tc>
          <w:tcPr>
            <w:tcW w:w="0" w:type="auto"/>
            <w:tcBorders>
              <w:tl2br w:val="nil"/>
              <w:tr2bl w:val="nil"/>
            </w:tcBorders>
            <w:noWrap w:val="0"/>
            <w:vAlign w:val="center"/>
          </w:tcPr>
          <w:p w14:paraId="7D9E9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6.68</w:t>
            </w:r>
          </w:p>
        </w:tc>
        <w:tc>
          <w:tcPr>
            <w:tcW w:w="0" w:type="auto"/>
            <w:tcBorders>
              <w:tl2br w:val="nil"/>
              <w:tr2bl w:val="nil"/>
            </w:tcBorders>
            <w:shd w:val="clear" w:color="auto" w:fill="auto"/>
            <w:noWrap w:val="0"/>
            <w:vAlign w:val="center"/>
          </w:tcPr>
          <w:p w14:paraId="54F0A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7.43</w:t>
            </w:r>
          </w:p>
        </w:tc>
        <w:tc>
          <w:tcPr>
            <w:tcW w:w="0" w:type="auto"/>
            <w:tcBorders>
              <w:tl2br w:val="nil"/>
              <w:tr2bl w:val="nil"/>
            </w:tcBorders>
            <w:shd w:val="clear" w:color="auto" w:fill="auto"/>
            <w:noWrap w:val="0"/>
            <w:vAlign w:val="center"/>
          </w:tcPr>
          <w:p w14:paraId="2E1D1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11.7</w:t>
            </w:r>
          </w:p>
        </w:tc>
      </w:tr>
      <w:tr w14:paraId="2CFE7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39B8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镉</w:t>
            </w:r>
          </w:p>
        </w:tc>
        <w:tc>
          <w:tcPr>
            <w:tcW w:w="0" w:type="auto"/>
            <w:tcBorders>
              <w:tl2br w:val="nil"/>
              <w:tr2bl w:val="nil"/>
            </w:tcBorders>
            <w:noWrap w:val="0"/>
            <w:vAlign w:val="center"/>
          </w:tcPr>
          <w:p w14:paraId="5C798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0.206</w:t>
            </w:r>
          </w:p>
        </w:tc>
        <w:tc>
          <w:tcPr>
            <w:tcW w:w="0" w:type="auto"/>
            <w:tcBorders>
              <w:tl2br w:val="nil"/>
              <w:tr2bl w:val="nil"/>
            </w:tcBorders>
            <w:noWrap w:val="0"/>
            <w:vAlign w:val="center"/>
          </w:tcPr>
          <w:p w14:paraId="465AD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0.207</w:t>
            </w:r>
          </w:p>
        </w:tc>
        <w:tc>
          <w:tcPr>
            <w:tcW w:w="0" w:type="auto"/>
            <w:tcBorders>
              <w:tl2br w:val="nil"/>
              <w:tr2bl w:val="nil"/>
            </w:tcBorders>
            <w:noWrap w:val="0"/>
            <w:vAlign w:val="center"/>
          </w:tcPr>
          <w:p w14:paraId="4649F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0.209</w:t>
            </w:r>
          </w:p>
        </w:tc>
        <w:tc>
          <w:tcPr>
            <w:tcW w:w="0" w:type="auto"/>
            <w:tcBorders>
              <w:tl2br w:val="nil"/>
              <w:tr2bl w:val="nil"/>
            </w:tcBorders>
            <w:shd w:val="clear" w:color="auto" w:fill="auto"/>
            <w:noWrap w:val="0"/>
            <w:vAlign w:val="center"/>
          </w:tcPr>
          <w:p w14:paraId="55D24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0.195</w:t>
            </w:r>
          </w:p>
        </w:tc>
        <w:tc>
          <w:tcPr>
            <w:tcW w:w="0" w:type="auto"/>
            <w:tcBorders>
              <w:tl2br w:val="nil"/>
              <w:tr2bl w:val="nil"/>
            </w:tcBorders>
            <w:shd w:val="clear" w:color="auto" w:fill="auto"/>
            <w:noWrap w:val="0"/>
            <w:vAlign w:val="center"/>
          </w:tcPr>
          <w:p w14:paraId="361FCC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0.169</w:t>
            </w:r>
          </w:p>
        </w:tc>
      </w:tr>
      <w:tr w14:paraId="7931B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3C3B0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铅</w:t>
            </w:r>
          </w:p>
        </w:tc>
        <w:tc>
          <w:tcPr>
            <w:tcW w:w="0" w:type="auto"/>
            <w:tcBorders>
              <w:tl2br w:val="nil"/>
              <w:tr2bl w:val="nil"/>
            </w:tcBorders>
            <w:noWrap w:val="0"/>
            <w:vAlign w:val="center"/>
          </w:tcPr>
          <w:p w14:paraId="37374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18.5</w:t>
            </w:r>
          </w:p>
        </w:tc>
        <w:tc>
          <w:tcPr>
            <w:tcW w:w="0" w:type="auto"/>
            <w:tcBorders>
              <w:tl2br w:val="nil"/>
              <w:tr2bl w:val="nil"/>
            </w:tcBorders>
            <w:noWrap w:val="0"/>
            <w:vAlign w:val="center"/>
          </w:tcPr>
          <w:p w14:paraId="7FA20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20.7</w:t>
            </w:r>
          </w:p>
        </w:tc>
        <w:tc>
          <w:tcPr>
            <w:tcW w:w="0" w:type="auto"/>
            <w:tcBorders>
              <w:tl2br w:val="nil"/>
              <w:tr2bl w:val="nil"/>
            </w:tcBorders>
            <w:noWrap w:val="0"/>
            <w:vAlign w:val="center"/>
          </w:tcPr>
          <w:p w14:paraId="59964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21.4</w:t>
            </w:r>
          </w:p>
        </w:tc>
        <w:tc>
          <w:tcPr>
            <w:tcW w:w="0" w:type="auto"/>
            <w:tcBorders>
              <w:tl2br w:val="nil"/>
              <w:tr2bl w:val="nil"/>
            </w:tcBorders>
            <w:shd w:val="clear" w:color="auto" w:fill="auto"/>
            <w:noWrap w:val="0"/>
            <w:vAlign w:val="center"/>
          </w:tcPr>
          <w:p w14:paraId="021A9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22.1</w:t>
            </w:r>
          </w:p>
        </w:tc>
        <w:tc>
          <w:tcPr>
            <w:tcW w:w="0" w:type="auto"/>
            <w:tcBorders>
              <w:tl2br w:val="nil"/>
              <w:tr2bl w:val="nil"/>
            </w:tcBorders>
            <w:shd w:val="clear" w:color="auto" w:fill="auto"/>
            <w:noWrap w:val="0"/>
            <w:vAlign w:val="center"/>
          </w:tcPr>
          <w:p w14:paraId="65241D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19.3</w:t>
            </w:r>
          </w:p>
        </w:tc>
      </w:tr>
      <w:tr w14:paraId="7B0A5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EBF03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eastAsia="zh-CN"/>
              </w:rPr>
              <w:t>六价铬</w:t>
            </w:r>
          </w:p>
        </w:tc>
        <w:tc>
          <w:tcPr>
            <w:tcW w:w="0" w:type="auto"/>
            <w:tcBorders>
              <w:tl2br w:val="nil"/>
              <w:tr2bl w:val="nil"/>
            </w:tcBorders>
            <w:noWrap w:val="0"/>
            <w:vAlign w:val="center"/>
          </w:tcPr>
          <w:p w14:paraId="03030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2339CF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4116C2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BBEEE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7442F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02610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27BC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铜</w:t>
            </w:r>
          </w:p>
        </w:tc>
        <w:tc>
          <w:tcPr>
            <w:tcW w:w="0" w:type="auto"/>
            <w:tcBorders>
              <w:tl2br w:val="nil"/>
              <w:tr2bl w:val="nil"/>
            </w:tcBorders>
            <w:noWrap w:val="0"/>
            <w:vAlign w:val="center"/>
          </w:tcPr>
          <w:p w14:paraId="350A7F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43.4</w:t>
            </w:r>
          </w:p>
        </w:tc>
        <w:tc>
          <w:tcPr>
            <w:tcW w:w="0" w:type="auto"/>
            <w:tcBorders>
              <w:tl2br w:val="nil"/>
              <w:tr2bl w:val="nil"/>
            </w:tcBorders>
            <w:noWrap w:val="0"/>
            <w:vAlign w:val="center"/>
          </w:tcPr>
          <w:p w14:paraId="28458D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34.4</w:t>
            </w:r>
          </w:p>
        </w:tc>
        <w:tc>
          <w:tcPr>
            <w:tcW w:w="0" w:type="auto"/>
            <w:tcBorders>
              <w:tl2br w:val="nil"/>
              <w:tr2bl w:val="nil"/>
            </w:tcBorders>
            <w:noWrap w:val="0"/>
            <w:vAlign w:val="center"/>
          </w:tcPr>
          <w:p w14:paraId="54A2EA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35.6</w:t>
            </w:r>
          </w:p>
        </w:tc>
        <w:tc>
          <w:tcPr>
            <w:tcW w:w="0" w:type="auto"/>
            <w:tcBorders>
              <w:tl2br w:val="nil"/>
              <w:tr2bl w:val="nil"/>
            </w:tcBorders>
            <w:shd w:val="clear" w:color="auto" w:fill="auto"/>
            <w:noWrap w:val="0"/>
            <w:vAlign w:val="center"/>
          </w:tcPr>
          <w:p w14:paraId="178587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35.2</w:t>
            </w:r>
          </w:p>
        </w:tc>
        <w:tc>
          <w:tcPr>
            <w:tcW w:w="0" w:type="auto"/>
            <w:tcBorders>
              <w:tl2br w:val="nil"/>
              <w:tr2bl w:val="nil"/>
            </w:tcBorders>
            <w:shd w:val="clear" w:color="auto" w:fill="auto"/>
            <w:noWrap w:val="0"/>
            <w:vAlign w:val="center"/>
          </w:tcPr>
          <w:p w14:paraId="238F8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35.2</w:t>
            </w:r>
          </w:p>
        </w:tc>
      </w:tr>
      <w:tr w14:paraId="48F69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993A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总汞</w:t>
            </w:r>
          </w:p>
        </w:tc>
        <w:tc>
          <w:tcPr>
            <w:tcW w:w="0" w:type="auto"/>
            <w:tcBorders>
              <w:tl2br w:val="nil"/>
              <w:tr2bl w:val="nil"/>
            </w:tcBorders>
            <w:noWrap w:val="0"/>
            <w:vAlign w:val="center"/>
          </w:tcPr>
          <w:p w14:paraId="0288E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0.016</w:t>
            </w:r>
          </w:p>
        </w:tc>
        <w:tc>
          <w:tcPr>
            <w:tcW w:w="0" w:type="auto"/>
            <w:tcBorders>
              <w:tl2br w:val="nil"/>
              <w:tr2bl w:val="nil"/>
            </w:tcBorders>
            <w:noWrap w:val="0"/>
            <w:vAlign w:val="center"/>
          </w:tcPr>
          <w:p w14:paraId="26CC9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0.011</w:t>
            </w:r>
          </w:p>
        </w:tc>
        <w:tc>
          <w:tcPr>
            <w:tcW w:w="0" w:type="auto"/>
            <w:tcBorders>
              <w:tl2br w:val="nil"/>
              <w:tr2bl w:val="nil"/>
            </w:tcBorders>
            <w:noWrap w:val="0"/>
            <w:vAlign w:val="center"/>
          </w:tcPr>
          <w:p w14:paraId="11492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0.003</w:t>
            </w:r>
          </w:p>
        </w:tc>
        <w:tc>
          <w:tcPr>
            <w:tcW w:w="0" w:type="auto"/>
            <w:tcBorders>
              <w:tl2br w:val="nil"/>
              <w:tr2bl w:val="nil"/>
            </w:tcBorders>
            <w:shd w:val="clear" w:color="auto" w:fill="auto"/>
            <w:noWrap w:val="0"/>
            <w:vAlign w:val="center"/>
          </w:tcPr>
          <w:p w14:paraId="304A50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0.062</w:t>
            </w:r>
          </w:p>
        </w:tc>
        <w:tc>
          <w:tcPr>
            <w:tcW w:w="0" w:type="auto"/>
            <w:tcBorders>
              <w:tl2br w:val="nil"/>
              <w:tr2bl w:val="nil"/>
            </w:tcBorders>
            <w:shd w:val="clear" w:color="auto" w:fill="auto"/>
            <w:noWrap w:val="0"/>
            <w:vAlign w:val="center"/>
          </w:tcPr>
          <w:p w14:paraId="4115E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0.010</w:t>
            </w:r>
          </w:p>
        </w:tc>
      </w:tr>
      <w:tr w14:paraId="361E9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F8B5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镍</w:t>
            </w:r>
          </w:p>
        </w:tc>
        <w:tc>
          <w:tcPr>
            <w:tcW w:w="0" w:type="auto"/>
            <w:tcBorders>
              <w:tl2br w:val="nil"/>
              <w:tr2bl w:val="nil"/>
            </w:tcBorders>
            <w:noWrap w:val="0"/>
            <w:vAlign w:val="center"/>
          </w:tcPr>
          <w:p w14:paraId="621BA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42.9</w:t>
            </w:r>
          </w:p>
        </w:tc>
        <w:tc>
          <w:tcPr>
            <w:tcW w:w="0" w:type="auto"/>
            <w:tcBorders>
              <w:tl2br w:val="nil"/>
              <w:tr2bl w:val="nil"/>
            </w:tcBorders>
            <w:noWrap w:val="0"/>
            <w:vAlign w:val="center"/>
          </w:tcPr>
          <w:p w14:paraId="798FA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52.7</w:t>
            </w:r>
          </w:p>
        </w:tc>
        <w:tc>
          <w:tcPr>
            <w:tcW w:w="0" w:type="auto"/>
            <w:tcBorders>
              <w:tl2br w:val="nil"/>
              <w:tr2bl w:val="nil"/>
            </w:tcBorders>
            <w:noWrap w:val="0"/>
            <w:vAlign w:val="center"/>
          </w:tcPr>
          <w:p w14:paraId="16955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51.0</w:t>
            </w:r>
          </w:p>
        </w:tc>
        <w:tc>
          <w:tcPr>
            <w:tcW w:w="0" w:type="auto"/>
            <w:tcBorders>
              <w:tl2br w:val="nil"/>
              <w:tr2bl w:val="nil"/>
            </w:tcBorders>
            <w:shd w:val="clear" w:color="auto" w:fill="auto"/>
            <w:noWrap w:val="0"/>
            <w:vAlign w:val="center"/>
          </w:tcPr>
          <w:p w14:paraId="251C2D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55.1</w:t>
            </w:r>
          </w:p>
        </w:tc>
        <w:tc>
          <w:tcPr>
            <w:tcW w:w="0" w:type="auto"/>
            <w:tcBorders>
              <w:tl2br w:val="nil"/>
              <w:tr2bl w:val="nil"/>
            </w:tcBorders>
            <w:shd w:val="clear" w:color="auto" w:fill="auto"/>
            <w:noWrap w:val="0"/>
            <w:vAlign w:val="center"/>
          </w:tcPr>
          <w:p w14:paraId="06142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50.4</w:t>
            </w:r>
          </w:p>
        </w:tc>
      </w:tr>
      <w:tr w14:paraId="369D4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F748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sz w:val="21"/>
                <w:szCs w:val="21"/>
                <w:highlight w:val="none"/>
                <w:lang w:eastAsia="zh-CN"/>
              </w:rPr>
              <w:t>石油烃（</w:t>
            </w:r>
            <w:r>
              <w:rPr>
                <w:rFonts w:hint="default" w:ascii="Times New Roman" w:hAnsi="Times New Roman" w:cs="Times New Roman"/>
                <w:sz w:val="21"/>
                <w:szCs w:val="21"/>
                <w:highlight w:val="none"/>
                <w:lang w:val="en-US" w:eastAsia="zh-CN"/>
              </w:rPr>
              <w:t>C</w:t>
            </w:r>
            <w:r>
              <w:rPr>
                <w:rFonts w:hint="default" w:ascii="Times New Roman" w:hAnsi="Times New Roman" w:cs="Times New Roman"/>
                <w:sz w:val="21"/>
                <w:szCs w:val="21"/>
                <w:highlight w:val="none"/>
                <w:vertAlign w:val="subscript"/>
                <w:lang w:val="en-US" w:eastAsia="zh-CN"/>
              </w:rPr>
              <w:t>10</w:t>
            </w:r>
            <w:r>
              <w:rPr>
                <w:rFonts w:hint="default" w:ascii="Times New Roman" w:hAnsi="Times New Roman" w:cs="Times New Roman"/>
                <w:sz w:val="21"/>
                <w:szCs w:val="21"/>
                <w:highlight w:val="none"/>
                <w:lang w:val="en-US" w:eastAsia="zh-CN"/>
              </w:rPr>
              <w:t>-C</w:t>
            </w:r>
            <w:r>
              <w:rPr>
                <w:rFonts w:hint="default" w:ascii="Times New Roman" w:hAnsi="Times New Roman" w:cs="Times New Roman"/>
                <w:sz w:val="21"/>
                <w:szCs w:val="21"/>
                <w:highlight w:val="none"/>
                <w:vertAlign w:val="subscript"/>
                <w:lang w:val="en-US" w:eastAsia="zh-CN"/>
              </w:rPr>
              <w:t>40</w:t>
            </w:r>
            <w:r>
              <w:rPr>
                <w:rFonts w:hint="default" w:ascii="Times New Roman" w:hAnsi="Times New Roman" w:cs="Times New Roman"/>
                <w:sz w:val="21"/>
                <w:szCs w:val="21"/>
                <w:highlight w:val="none"/>
                <w:lang w:eastAsia="zh-CN"/>
              </w:rPr>
              <w:t>）</w:t>
            </w:r>
          </w:p>
        </w:tc>
        <w:tc>
          <w:tcPr>
            <w:tcW w:w="0" w:type="auto"/>
            <w:tcBorders>
              <w:tl2br w:val="nil"/>
              <w:tr2bl w:val="nil"/>
            </w:tcBorders>
            <w:noWrap w:val="0"/>
            <w:vAlign w:val="center"/>
          </w:tcPr>
          <w:p w14:paraId="410E3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32</w:t>
            </w:r>
          </w:p>
        </w:tc>
        <w:tc>
          <w:tcPr>
            <w:tcW w:w="0" w:type="auto"/>
            <w:tcBorders>
              <w:tl2br w:val="nil"/>
              <w:tr2bl w:val="nil"/>
            </w:tcBorders>
            <w:noWrap w:val="0"/>
            <w:vAlign w:val="center"/>
          </w:tcPr>
          <w:p w14:paraId="7CF8D1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w:t>
            </w:r>
          </w:p>
        </w:tc>
        <w:tc>
          <w:tcPr>
            <w:tcW w:w="0" w:type="auto"/>
            <w:tcBorders>
              <w:tl2br w:val="nil"/>
              <w:tr2bl w:val="nil"/>
            </w:tcBorders>
            <w:noWrap w:val="0"/>
            <w:vAlign w:val="center"/>
          </w:tcPr>
          <w:p w14:paraId="7A526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41</w:t>
            </w:r>
          </w:p>
        </w:tc>
        <w:tc>
          <w:tcPr>
            <w:tcW w:w="0" w:type="auto"/>
            <w:tcBorders>
              <w:tl2br w:val="nil"/>
              <w:tr2bl w:val="nil"/>
            </w:tcBorders>
            <w:shd w:val="clear" w:color="auto" w:fill="auto"/>
            <w:noWrap w:val="0"/>
            <w:vAlign w:val="center"/>
          </w:tcPr>
          <w:p w14:paraId="3220A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w:t>
            </w:r>
          </w:p>
        </w:tc>
        <w:tc>
          <w:tcPr>
            <w:tcW w:w="0" w:type="auto"/>
            <w:tcBorders>
              <w:tl2br w:val="nil"/>
              <w:tr2bl w:val="nil"/>
            </w:tcBorders>
            <w:shd w:val="clear" w:color="auto" w:fill="auto"/>
            <w:noWrap w:val="0"/>
            <w:vAlign w:val="center"/>
          </w:tcPr>
          <w:p w14:paraId="17F4A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32</w:t>
            </w:r>
          </w:p>
        </w:tc>
      </w:tr>
      <w:tr w14:paraId="1D27F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FD58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eastAsia="zh-CN"/>
              </w:rPr>
              <w:t>氰化物</w:t>
            </w:r>
          </w:p>
        </w:tc>
        <w:tc>
          <w:tcPr>
            <w:tcW w:w="0" w:type="auto"/>
            <w:tcBorders>
              <w:tl2br w:val="nil"/>
              <w:tr2bl w:val="nil"/>
            </w:tcBorders>
            <w:noWrap w:val="0"/>
            <w:vAlign w:val="center"/>
          </w:tcPr>
          <w:p w14:paraId="5F838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654D8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493D23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16D32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66516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738DF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4AE8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四氯化碳</w:t>
            </w:r>
          </w:p>
        </w:tc>
        <w:tc>
          <w:tcPr>
            <w:tcW w:w="0" w:type="auto"/>
            <w:tcBorders>
              <w:tl2br w:val="nil"/>
              <w:tr2bl w:val="nil"/>
            </w:tcBorders>
            <w:noWrap w:val="0"/>
            <w:vAlign w:val="center"/>
          </w:tcPr>
          <w:p w14:paraId="50E2E9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4B1D9D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F1F6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7C45B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124B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7FE96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A12DD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eastAsia="zh-CN"/>
              </w:rPr>
              <w:t>氯仿</w:t>
            </w:r>
          </w:p>
        </w:tc>
        <w:tc>
          <w:tcPr>
            <w:tcW w:w="0" w:type="auto"/>
            <w:tcBorders>
              <w:tl2br w:val="nil"/>
              <w:tr2bl w:val="nil"/>
            </w:tcBorders>
            <w:noWrap w:val="0"/>
            <w:vAlign w:val="center"/>
          </w:tcPr>
          <w:p w14:paraId="4B3867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DE773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F514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8D19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superscript"/>
                <w:lang w:val="en-US" w:eastAsia="zh-CN" w:bidi="ar-SA"/>
              </w:rPr>
            </w:pPr>
            <w:r>
              <w:rPr>
                <w:rFonts w:hint="default" w:ascii="Times New Roman" w:hAnsi="Times New Roman" w:eastAsia="宋体" w:cs="Times New Roman"/>
                <w:color w:val="auto"/>
                <w:kern w:val="2"/>
                <w:sz w:val="21"/>
                <w:szCs w:val="21"/>
                <w:highlight w:val="none"/>
                <w:lang w:val="en-US" w:eastAsia="zh-CN" w:bidi="ar-SA"/>
              </w:rPr>
              <w:t>1.28×10</w:t>
            </w:r>
            <w:r>
              <w:rPr>
                <w:rFonts w:hint="default" w:ascii="Times New Roman" w:hAnsi="Times New Roman" w:eastAsia="宋体" w:cs="Times New Roman"/>
                <w:color w:val="auto"/>
                <w:kern w:val="2"/>
                <w:sz w:val="21"/>
                <w:szCs w:val="21"/>
                <w:highlight w:val="none"/>
                <w:vertAlign w:val="superscript"/>
                <w:lang w:val="en-US" w:eastAsia="zh-CN" w:bidi="ar-SA"/>
              </w:rPr>
              <w:t>-3</w:t>
            </w:r>
          </w:p>
        </w:tc>
        <w:tc>
          <w:tcPr>
            <w:tcW w:w="0" w:type="auto"/>
            <w:tcBorders>
              <w:tl2br w:val="nil"/>
              <w:tr2bl w:val="nil"/>
            </w:tcBorders>
            <w:shd w:val="clear" w:color="auto" w:fill="auto"/>
            <w:noWrap w:val="0"/>
            <w:vAlign w:val="center"/>
          </w:tcPr>
          <w:p w14:paraId="76F3C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40F74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73CDB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eastAsia="zh-CN"/>
              </w:rPr>
              <w:t>氯甲烷</w:t>
            </w:r>
          </w:p>
        </w:tc>
        <w:tc>
          <w:tcPr>
            <w:tcW w:w="0" w:type="auto"/>
            <w:tcBorders>
              <w:tl2br w:val="nil"/>
              <w:tr2bl w:val="nil"/>
            </w:tcBorders>
            <w:noWrap w:val="0"/>
            <w:vAlign w:val="center"/>
          </w:tcPr>
          <w:p w14:paraId="5586F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9CAC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608E0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2046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B9B1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17EC9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5747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1-二氯乙烷</w:t>
            </w:r>
          </w:p>
        </w:tc>
        <w:tc>
          <w:tcPr>
            <w:tcW w:w="0" w:type="auto"/>
            <w:tcBorders>
              <w:tl2br w:val="nil"/>
              <w:tr2bl w:val="nil"/>
            </w:tcBorders>
            <w:noWrap w:val="0"/>
            <w:vAlign w:val="center"/>
          </w:tcPr>
          <w:p w14:paraId="6971E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557CA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7D540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38BFC7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622601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6D73B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092F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2-二氯乙烷</w:t>
            </w:r>
          </w:p>
        </w:tc>
        <w:tc>
          <w:tcPr>
            <w:tcW w:w="0" w:type="auto"/>
            <w:tcBorders>
              <w:tl2br w:val="nil"/>
              <w:tr2bl w:val="nil"/>
            </w:tcBorders>
            <w:noWrap w:val="0"/>
            <w:vAlign w:val="center"/>
          </w:tcPr>
          <w:p w14:paraId="6F306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442AF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2F289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7A9428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7C745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15F46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5752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1-二氯乙烯</w:t>
            </w:r>
          </w:p>
        </w:tc>
        <w:tc>
          <w:tcPr>
            <w:tcW w:w="0" w:type="auto"/>
            <w:tcBorders>
              <w:tl2br w:val="nil"/>
              <w:tr2bl w:val="nil"/>
            </w:tcBorders>
            <w:noWrap w:val="0"/>
            <w:vAlign w:val="center"/>
          </w:tcPr>
          <w:p w14:paraId="348A9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6F3D4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5FB2D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77C91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2DAF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3470C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32D4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顺-1</w:t>
            </w:r>
            <w:r>
              <w:rPr>
                <w:rFonts w:hint="eastAsia" w:cs="Times New Roman"/>
                <w:sz w:val="21"/>
                <w:szCs w:val="21"/>
                <w:highlight w:val="none"/>
                <w:lang w:eastAsia="zh-CN"/>
              </w:rPr>
              <w:t>，</w:t>
            </w:r>
            <w:r>
              <w:rPr>
                <w:rFonts w:hint="default" w:ascii="Times New Roman" w:hAnsi="Times New Roman" w:cs="Times New Roman"/>
                <w:sz w:val="21"/>
                <w:szCs w:val="21"/>
                <w:highlight w:val="none"/>
              </w:rPr>
              <w:t>2-二氯乙烯</w:t>
            </w:r>
          </w:p>
        </w:tc>
        <w:tc>
          <w:tcPr>
            <w:tcW w:w="0" w:type="auto"/>
            <w:tcBorders>
              <w:tl2br w:val="nil"/>
              <w:tr2bl w:val="nil"/>
            </w:tcBorders>
            <w:noWrap w:val="0"/>
            <w:vAlign w:val="center"/>
          </w:tcPr>
          <w:p w14:paraId="009F3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05B6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371E9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5950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31DB1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3BD6C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F842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反-1</w:t>
            </w:r>
            <w:r>
              <w:rPr>
                <w:rFonts w:hint="eastAsia" w:cs="Times New Roman"/>
                <w:sz w:val="21"/>
                <w:szCs w:val="21"/>
                <w:highlight w:val="none"/>
                <w:lang w:eastAsia="zh-CN"/>
              </w:rPr>
              <w:t>，</w:t>
            </w:r>
            <w:r>
              <w:rPr>
                <w:rFonts w:hint="default" w:ascii="Times New Roman" w:hAnsi="Times New Roman" w:cs="Times New Roman"/>
                <w:sz w:val="21"/>
                <w:szCs w:val="21"/>
                <w:highlight w:val="none"/>
              </w:rPr>
              <w:t>2-二氯乙烯</w:t>
            </w:r>
          </w:p>
        </w:tc>
        <w:tc>
          <w:tcPr>
            <w:tcW w:w="0" w:type="auto"/>
            <w:tcBorders>
              <w:tl2br w:val="nil"/>
              <w:tr2bl w:val="nil"/>
            </w:tcBorders>
            <w:noWrap w:val="0"/>
            <w:vAlign w:val="center"/>
          </w:tcPr>
          <w:p w14:paraId="517F7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vertAlign w:val="superscript"/>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2C540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3245E2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BDB20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vertAlign w:val="superscript"/>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2A35A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291B9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3CC4A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二氯甲烷</w:t>
            </w:r>
          </w:p>
        </w:tc>
        <w:tc>
          <w:tcPr>
            <w:tcW w:w="0" w:type="auto"/>
            <w:tcBorders>
              <w:tl2br w:val="nil"/>
              <w:tr2bl w:val="nil"/>
            </w:tcBorders>
            <w:noWrap w:val="0"/>
            <w:vAlign w:val="center"/>
          </w:tcPr>
          <w:p w14:paraId="4FB93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96C2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3A21E1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379075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2241BE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4E5AB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0" w:type="auto"/>
            <w:tcBorders>
              <w:tl2br w:val="nil"/>
              <w:tr2bl w:val="nil"/>
            </w:tcBorders>
            <w:noWrap w:val="0"/>
            <w:vAlign w:val="center"/>
          </w:tcPr>
          <w:p w14:paraId="0558A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2-二氯丙烷</w:t>
            </w:r>
          </w:p>
        </w:tc>
        <w:tc>
          <w:tcPr>
            <w:tcW w:w="0" w:type="auto"/>
            <w:tcBorders>
              <w:tl2br w:val="nil"/>
              <w:tr2bl w:val="nil"/>
            </w:tcBorders>
            <w:noWrap w:val="0"/>
            <w:vAlign w:val="center"/>
          </w:tcPr>
          <w:p w14:paraId="2349F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7CF6AE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1ADD1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269A1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536C25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31FB1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2A71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2-四氯乙烷</w:t>
            </w:r>
          </w:p>
        </w:tc>
        <w:tc>
          <w:tcPr>
            <w:tcW w:w="0" w:type="auto"/>
            <w:tcBorders>
              <w:tl2br w:val="nil"/>
              <w:tr2bl w:val="nil"/>
            </w:tcBorders>
            <w:noWrap w:val="0"/>
            <w:vAlign w:val="center"/>
          </w:tcPr>
          <w:p w14:paraId="698DD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089B6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B46BB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7F874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28A66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6CFE4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D93A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2</w:t>
            </w:r>
            <w:r>
              <w:rPr>
                <w:rFonts w:hint="eastAsia" w:cs="Times New Roman"/>
                <w:sz w:val="21"/>
                <w:szCs w:val="21"/>
                <w:highlight w:val="none"/>
                <w:lang w:eastAsia="zh-CN"/>
              </w:rPr>
              <w:t>，</w:t>
            </w:r>
            <w:r>
              <w:rPr>
                <w:rFonts w:hint="default" w:ascii="Times New Roman" w:hAnsi="Times New Roman" w:cs="Times New Roman"/>
                <w:sz w:val="21"/>
                <w:szCs w:val="21"/>
                <w:highlight w:val="none"/>
              </w:rPr>
              <w:t>2-四氯乙烷</w:t>
            </w:r>
          </w:p>
        </w:tc>
        <w:tc>
          <w:tcPr>
            <w:tcW w:w="0" w:type="auto"/>
            <w:tcBorders>
              <w:tl2br w:val="nil"/>
              <w:tr2bl w:val="nil"/>
            </w:tcBorders>
            <w:noWrap w:val="0"/>
            <w:vAlign w:val="center"/>
          </w:tcPr>
          <w:p w14:paraId="668C64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6065C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ECE8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3683D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BEA5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4DA76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3AC1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四氯乙烯</w:t>
            </w:r>
          </w:p>
        </w:tc>
        <w:tc>
          <w:tcPr>
            <w:tcW w:w="0" w:type="auto"/>
            <w:tcBorders>
              <w:tl2br w:val="nil"/>
              <w:tr2bl w:val="nil"/>
            </w:tcBorders>
            <w:noWrap w:val="0"/>
            <w:vAlign w:val="center"/>
          </w:tcPr>
          <w:p w14:paraId="00C7C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41559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66AC3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26ADD4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37A9A2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6A053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52A20C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1-三氯乙烷</w:t>
            </w:r>
          </w:p>
        </w:tc>
        <w:tc>
          <w:tcPr>
            <w:tcW w:w="0" w:type="auto"/>
            <w:tcBorders>
              <w:tl2br w:val="nil"/>
              <w:tr2bl w:val="nil"/>
            </w:tcBorders>
            <w:noWrap w:val="0"/>
            <w:vAlign w:val="center"/>
          </w:tcPr>
          <w:p w14:paraId="725B4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54104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94E1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637AE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B8038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36DE6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4137F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2-三氯乙烷</w:t>
            </w:r>
          </w:p>
        </w:tc>
        <w:tc>
          <w:tcPr>
            <w:tcW w:w="0" w:type="auto"/>
            <w:tcBorders>
              <w:tl2br w:val="nil"/>
              <w:tr2bl w:val="nil"/>
            </w:tcBorders>
            <w:noWrap w:val="0"/>
            <w:vAlign w:val="center"/>
          </w:tcPr>
          <w:p w14:paraId="71C45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9288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80B4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5EF389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7C6F0C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56C9C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427A5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三氯乙烯</w:t>
            </w:r>
          </w:p>
        </w:tc>
        <w:tc>
          <w:tcPr>
            <w:tcW w:w="0" w:type="auto"/>
            <w:tcBorders>
              <w:tl2br w:val="nil"/>
              <w:tr2bl w:val="nil"/>
            </w:tcBorders>
            <w:noWrap w:val="0"/>
            <w:vAlign w:val="center"/>
          </w:tcPr>
          <w:p w14:paraId="40A4C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463F4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B4A7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6D086C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230270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46129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525B8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2</w:t>
            </w:r>
            <w:r>
              <w:rPr>
                <w:rFonts w:hint="eastAsia" w:cs="Times New Roman"/>
                <w:sz w:val="21"/>
                <w:szCs w:val="21"/>
                <w:highlight w:val="none"/>
                <w:lang w:eastAsia="zh-CN"/>
              </w:rPr>
              <w:t>，</w:t>
            </w:r>
            <w:r>
              <w:rPr>
                <w:rFonts w:hint="default" w:ascii="Times New Roman" w:hAnsi="Times New Roman" w:cs="Times New Roman"/>
                <w:sz w:val="21"/>
                <w:szCs w:val="21"/>
                <w:highlight w:val="none"/>
              </w:rPr>
              <w:t>3-三氯丙烷</w:t>
            </w:r>
          </w:p>
        </w:tc>
        <w:tc>
          <w:tcPr>
            <w:tcW w:w="0" w:type="auto"/>
            <w:tcBorders>
              <w:tl2br w:val="nil"/>
              <w:tr2bl w:val="nil"/>
            </w:tcBorders>
            <w:noWrap w:val="0"/>
            <w:vAlign w:val="center"/>
          </w:tcPr>
          <w:p w14:paraId="65414D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51613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8ACC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243EC6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384409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02A99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D75B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氯乙烯</w:t>
            </w:r>
          </w:p>
        </w:tc>
        <w:tc>
          <w:tcPr>
            <w:tcW w:w="0" w:type="auto"/>
            <w:tcBorders>
              <w:tl2br w:val="nil"/>
              <w:tr2bl w:val="nil"/>
            </w:tcBorders>
            <w:noWrap w:val="0"/>
            <w:vAlign w:val="center"/>
          </w:tcPr>
          <w:p w14:paraId="197B1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204B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5C7AC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EEB9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68877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7801D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A03F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苯</w:t>
            </w:r>
          </w:p>
        </w:tc>
        <w:tc>
          <w:tcPr>
            <w:tcW w:w="0" w:type="auto"/>
            <w:tcBorders>
              <w:tl2br w:val="nil"/>
              <w:tr2bl w:val="nil"/>
            </w:tcBorders>
            <w:noWrap w:val="0"/>
            <w:vAlign w:val="center"/>
          </w:tcPr>
          <w:p w14:paraId="52D139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23C63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371F8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7B580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5AF70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00564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3D20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氯苯</w:t>
            </w:r>
          </w:p>
        </w:tc>
        <w:tc>
          <w:tcPr>
            <w:tcW w:w="0" w:type="auto"/>
            <w:tcBorders>
              <w:tl2br w:val="nil"/>
              <w:tr2bl w:val="nil"/>
            </w:tcBorders>
            <w:noWrap w:val="0"/>
            <w:vAlign w:val="center"/>
          </w:tcPr>
          <w:p w14:paraId="7CCB5B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6BF66D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3A25A9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1EBF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211A9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05C82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69AC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2-二氯苯</w:t>
            </w:r>
          </w:p>
        </w:tc>
        <w:tc>
          <w:tcPr>
            <w:tcW w:w="0" w:type="auto"/>
            <w:tcBorders>
              <w:tl2br w:val="nil"/>
              <w:tr2bl w:val="nil"/>
            </w:tcBorders>
            <w:noWrap w:val="0"/>
            <w:vAlign w:val="center"/>
          </w:tcPr>
          <w:p w14:paraId="11751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28DE3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7D029E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88F9C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7A0CA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00504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3828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1</w:t>
            </w:r>
            <w:r>
              <w:rPr>
                <w:rFonts w:hint="eastAsia" w:cs="Times New Roman"/>
                <w:sz w:val="21"/>
                <w:szCs w:val="21"/>
                <w:highlight w:val="none"/>
                <w:lang w:eastAsia="zh-CN"/>
              </w:rPr>
              <w:t>，</w:t>
            </w:r>
            <w:r>
              <w:rPr>
                <w:rFonts w:hint="default" w:ascii="Times New Roman" w:hAnsi="Times New Roman" w:cs="Times New Roman"/>
                <w:sz w:val="21"/>
                <w:szCs w:val="21"/>
                <w:highlight w:val="none"/>
              </w:rPr>
              <w:t>4-二氯苯</w:t>
            </w:r>
          </w:p>
        </w:tc>
        <w:tc>
          <w:tcPr>
            <w:tcW w:w="0" w:type="auto"/>
            <w:tcBorders>
              <w:tl2br w:val="nil"/>
              <w:tr2bl w:val="nil"/>
            </w:tcBorders>
            <w:noWrap w:val="0"/>
            <w:vAlign w:val="center"/>
          </w:tcPr>
          <w:p w14:paraId="7E546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523772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6A826E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1A869E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886F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45628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9315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乙苯</w:t>
            </w:r>
          </w:p>
        </w:tc>
        <w:tc>
          <w:tcPr>
            <w:tcW w:w="0" w:type="auto"/>
            <w:tcBorders>
              <w:tl2br w:val="nil"/>
              <w:tr2bl w:val="nil"/>
            </w:tcBorders>
            <w:noWrap w:val="0"/>
            <w:vAlign w:val="center"/>
          </w:tcPr>
          <w:p w14:paraId="552B2F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2ACDE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57718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5865C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75FF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3022D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A890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苯乙烯</w:t>
            </w:r>
          </w:p>
        </w:tc>
        <w:tc>
          <w:tcPr>
            <w:tcW w:w="0" w:type="auto"/>
            <w:tcBorders>
              <w:tl2br w:val="nil"/>
              <w:tr2bl w:val="nil"/>
            </w:tcBorders>
            <w:noWrap w:val="0"/>
            <w:vAlign w:val="center"/>
          </w:tcPr>
          <w:p w14:paraId="45EA07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452189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6BC17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6DCE4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5C22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20E9C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50666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甲苯</w:t>
            </w:r>
          </w:p>
        </w:tc>
        <w:tc>
          <w:tcPr>
            <w:tcW w:w="0" w:type="auto"/>
            <w:tcBorders>
              <w:tl2br w:val="nil"/>
              <w:tr2bl w:val="nil"/>
            </w:tcBorders>
            <w:noWrap w:val="0"/>
            <w:vAlign w:val="center"/>
          </w:tcPr>
          <w:p w14:paraId="330CC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58FC54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444A0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3DC35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1BE00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3D7A7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4D9EC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间</w:t>
            </w:r>
            <w:r>
              <w:rPr>
                <w:rFonts w:hint="default" w:ascii="Times New Roman" w:hAnsi="Times New Roman" w:cs="Times New Roman"/>
                <w:sz w:val="21"/>
                <w:szCs w:val="21"/>
                <w:highlight w:val="none"/>
                <w:lang w:eastAsia="zh-CN"/>
              </w:rPr>
              <w:t>、对</w:t>
            </w:r>
            <w:r>
              <w:rPr>
                <w:rFonts w:hint="default" w:ascii="Times New Roman" w:hAnsi="Times New Roman" w:cs="Times New Roman"/>
                <w:sz w:val="21"/>
                <w:szCs w:val="21"/>
                <w:highlight w:val="none"/>
              </w:rPr>
              <w:t>二甲苯</w:t>
            </w:r>
          </w:p>
        </w:tc>
        <w:tc>
          <w:tcPr>
            <w:tcW w:w="0" w:type="auto"/>
            <w:tcBorders>
              <w:tl2br w:val="nil"/>
              <w:tr2bl w:val="nil"/>
            </w:tcBorders>
            <w:noWrap w:val="0"/>
            <w:vAlign w:val="center"/>
          </w:tcPr>
          <w:p w14:paraId="44BD9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7BB76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68014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669C3F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1E2A26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6AE67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495B0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邻二甲苯</w:t>
            </w:r>
          </w:p>
        </w:tc>
        <w:tc>
          <w:tcPr>
            <w:tcW w:w="0" w:type="auto"/>
            <w:tcBorders>
              <w:tl2br w:val="nil"/>
              <w:tr2bl w:val="nil"/>
            </w:tcBorders>
            <w:noWrap w:val="0"/>
            <w:vAlign w:val="center"/>
          </w:tcPr>
          <w:p w14:paraId="77BDE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7EE2D7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735D1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703423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D2094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7FC42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7D749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萘</w:t>
            </w:r>
          </w:p>
        </w:tc>
        <w:tc>
          <w:tcPr>
            <w:tcW w:w="0" w:type="auto"/>
            <w:tcBorders>
              <w:tl2br w:val="nil"/>
              <w:tr2bl w:val="nil"/>
            </w:tcBorders>
            <w:noWrap w:val="0"/>
            <w:vAlign w:val="center"/>
          </w:tcPr>
          <w:p w14:paraId="370280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CD24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5F192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C76E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540F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64C35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0" w:type="auto"/>
            <w:tcBorders>
              <w:tl2br w:val="nil"/>
              <w:tr2bl w:val="nil"/>
            </w:tcBorders>
            <w:noWrap w:val="0"/>
            <w:vAlign w:val="center"/>
          </w:tcPr>
          <w:p w14:paraId="3DCDE0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eastAsia="zh-CN"/>
              </w:rPr>
              <w:t>硝基苯</w:t>
            </w:r>
          </w:p>
        </w:tc>
        <w:tc>
          <w:tcPr>
            <w:tcW w:w="0" w:type="auto"/>
            <w:tcBorders>
              <w:tl2br w:val="nil"/>
              <w:tr2bl w:val="nil"/>
            </w:tcBorders>
            <w:noWrap w:val="0"/>
            <w:vAlign w:val="center"/>
          </w:tcPr>
          <w:p w14:paraId="459AF2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7704B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7679D2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D3A2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791F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688BB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3AD5E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eastAsia="zh-CN"/>
              </w:rPr>
              <w:t>苯胺</w:t>
            </w:r>
          </w:p>
        </w:tc>
        <w:tc>
          <w:tcPr>
            <w:tcW w:w="0" w:type="auto"/>
            <w:tcBorders>
              <w:tl2br w:val="nil"/>
              <w:tr2bl w:val="nil"/>
            </w:tcBorders>
            <w:noWrap w:val="0"/>
            <w:vAlign w:val="center"/>
          </w:tcPr>
          <w:p w14:paraId="14130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7CD6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39C48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5AB04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6069E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59633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3851A5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2-氯酚</w:t>
            </w:r>
          </w:p>
        </w:tc>
        <w:tc>
          <w:tcPr>
            <w:tcW w:w="0" w:type="auto"/>
            <w:tcBorders>
              <w:tl2br w:val="nil"/>
              <w:tr2bl w:val="nil"/>
            </w:tcBorders>
            <w:noWrap w:val="0"/>
            <w:vAlign w:val="center"/>
          </w:tcPr>
          <w:p w14:paraId="025FE7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21915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19B1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33091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91D8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65BDE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AB03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苯并[a]芘</w:t>
            </w:r>
          </w:p>
        </w:tc>
        <w:tc>
          <w:tcPr>
            <w:tcW w:w="0" w:type="auto"/>
            <w:tcBorders>
              <w:tl2br w:val="nil"/>
              <w:tr2bl w:val="nil"/>
            </w:tcBorders>
            <w:noWrap w:val="0"/>
            <w:vAlign w:val="center"/>
          </w:tcPr>
          <w:p w14:paraId="5A023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2FD9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184C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58644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1EC2D5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65F23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D9F7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苯并[b]荧蒽</w:t>
            </w:r>
          </w:p>
        </w:tc>
        <w:tc>
          <w:tcPr>
            <w:tcW w:w="0" w:type="auto"/>
            <w:tcBorders>
              <w:tl2br w:val="nil"/>
              <w:tr2bl w:val="nil"/>
            </w:tcBorders>
            <w:noWrap w:val="0"/>
            <w:vAlign w:val="center"/>
          </w:tcPr>
          <w:p w14:paraId="427A7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8738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B55E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3FE3CC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526F17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47FC6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6321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苯并[k]荧蒽</w:t>
            </w:r>
          </w:p>
        </w:tc>
        <w:tc>
          <w:tcPr>
            <w:tcW w:w="0" w:type="auto"/>
            <w:tcBorders>
              <w:tl2br w:val="nil"/>
              <w:tr2bl w:val="nil"/>
            </w:tcBorders>
            <w:noWrap w:val="0"/>
            <w:vAlign w:val="center"/>
          </w:tcPr>
          <w:p w14:paraId="39586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superscript"/>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3EA1E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superscript"/>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7B83F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superscript"/>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5BF1D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superscript"/>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9091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superscript"/>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1A30F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8AB8D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䓛</w:t>
            </w:r>
          </w:p>
        </w:tc>
        <w:tc>
          <w:tcPr>
            <w:tcW w:w="0" w:type="auto"/>
            <w:tcBorders>
              <w:tl2br w:val="nil"/>
              <w:tr2bl w:val="nil"/>
            </w:tcBorders>
            <w:noWrap w:val="0"/>
            <w:vAlign w:val="center"/>
          </w:tcPr>
          <w:p w14:paraId="4EF0C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3E93DC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56B4AB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0ABEF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7D43E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5224C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63C7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二苯并[a</w:t>
            </w:r>
            <w:r>
              <w:rPr>
                <w:rFonts w:hint="eastAsia"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h]蒽</w:t>
            </w:r>
          </w:p>
        </w:tc>
        <w:tc>
          <w:tcPr>
            <w:tcW w:w="0" w:type="auto"/>
            <w:tcBorders>
              <w:tl2br w:val="nil"/>
              <w:tr2bl w:val="nil"/>
            </w:tcBorders>
            <w:noWrap w:val="0"/>
            <w:vAlign w:val="center"/>
          </w:tcPr>
          <w:p w14:paraId="4E906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11D09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31ADD9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26922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2A415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r w14:paraId="27C20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A3DE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茚并[1</w:t>
            </w:r>
            <w:r>
              <w:rPr>
                <w:rFonts w:hint="eastAsia"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2</w:t>
            </w:r>
            <w:r>
              <w:rPr>
                <w:rFonts w:hint="eastAsia"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3-c</w:t>
            </w:r>
            <w:r>
              <w:rPr>
                <w:rFonts w:hint="eastAsia"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d]芘</w:t>
            </w:r>
          </w:p>
        </w:tc>
        <w:tc>
          <w:tcPr>
            <w:tcW w:w="0" w:type="auto"/>
            <w:tcBorders>
              <w:tl2br w:val="nil"/>
              <w:tr2bl w:val="nil"/>
            </w:tcBorders>
            <w:noWrap w:val="0"/>
            <w:vAlign w:val="center"/>
          </w:tcPr>
          <w:p w14:paraId="61EB09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65352D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noWrap w:val="0"/>
            <w:vAlign w:val="center"/>
          </w:tcPr>
          <w:p w14:paraId="0EA2C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499F2D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0" w:type="auto"/>
            <w:tcBorders>
              <w:tl2br w:val="nil"/>
              <w:tr2bl w:val="nil"/>
            </w:tcBorders>
            <w:shd w:val="clear" w:color="auto" w:fill="auto"/>
            <w:noWrap w:val="0"/>
            <w:vAlign w:val="center"/>
          </w:tcPr>
          <w:p w14:paraId="3DBD5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r>
    </w:tbl>
    <w:p w14:paraId="199E74A2">
      <w:pPr>
        <w:pStyle w:val="27"/>
        <w:bidi w:val="0"/>
        <w:rPr>
          <w:rFonts w:hint="default" w:ascii="Times New Roman" w:hAnsi="Times New Roman" w:cs="Times New Roman"/>
          <w:b/>
          <w:bCs/>
          <w:color w:val="auto"/>
          <w:highlight w:val="none"/>
          <w:lang w:val="en-US" w:eastAsia="zh-CN"/>
        </w:rPr>
      </w:pPr>
      <w:r>
        <w:rPr>
          <w:rFonts w:hint="default" w:ascii="Times New Roman" w:hAnsi="Times New Roman" w:eastAsia="宋体" w:cs="Times New Roman"/>
          <w:b/>
          <w:bCs/>
          <w:color w:val="auto"/>
          <w:sz w:val="21"/>
          <w:szCs w:val="21"/>
          <w:highlight w:val="none"/>
          <w:lang w:val="en-US" w:eastAsia="zh-CN"/>
        </w:rPr>
        <w:t>表3.4</w:t>
      </w:r>
      <w:r>
        <w:rPr>
          <w:rFonts w:hint="default" w:ascii="Times New Roman" w:hAnsi="Times New Roman" w:eastAsia="宋体" w:cs="Times New Roman"/>
          <w:b/>
          <w:bCs/>
          <w:color w:val="auto"/>
          <w:sz w:val="21"/>
          <w:szCs w:val="21"/>
          <w:highlight w:val="none"/>
          <w:lang w:val="en-US" w:eastAsia="zh-CN"/>
        </w:rPr>
        <w:noBreakHyphen/>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《上达电子（遂宁）产业基地一期项目环境影响报告表》监测结果  单位：mg/kg</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917"/>
        <w:gridCol w:w="875"/>
        <w:gridCol w:w="875"/>
        <w:gridCol w:w="875"/>
        <w:gridCol w:w="2"/>
        <w:gridCol w:w="873"/>
        <w:gridCol w:w="875"/>
        <w:gridCol w:w="875"/>
        <w:gridCol w:w="4"/>
        <w:gridCol w:w="871"/>
        <w:gridCol w:w="876"/>
        <w:gridCol w:w="884"/>
      </w:tblGrid>
      <w:tr w14:paraId="5F3BF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74" w:type="dxa"/>
            <w:tcBorders>
              <w:bottom w:val="single" w:color="auto" w:sz="12" w:space="0"/>
              <w:tl2br w:val="single" w:color="auto" w:sz="4" w:space="0"/>
            </w:tcBorders>
            <w:noWrap w:val="0"/>
            <w:vAlign w:val="center"/>
          </w:tcPr>
          <w:p w14:paraId="58DC0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shd w:val="clear" w:color="auto" w:fill="auto"/>
              </w:rPr>
            </w:pPr>
            <w:r>
              <w:rPr>
                <w:rFonts w:hint="default" w:ascii="Times New Roman" w:hAnsi="Times New Roman" w:cs="Times New Roman"/>
                <w:b/>
                <w:bCs/>
                <w:color w:val="auto"/>
                <w:sz w:val="21"/>
                <w:szCs w:val="21"/>
                <w:highlight w:val="none"/>
                <w:shd w:val="clear" w:color="auto" w:fill="auto"/>
              </w:rPr>
              <w:t xml:space="preserve">      点位</w:t>
            </w:r>
          </w:p>
          <w:p w14:paraId="59A2A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shd w:val="clear" w:color="auto" w:fill="auto"/>
              </w:rPr>
            </w:pPr>
            <w:r>
              <w:rPr>
                <w:rFonts w:hint="default" w:ascii="Times New Roman" w:hAnsi="Times New Roman" w:cs="Times New Roman"/>
                <w:b/>
                <w:bCs/>
                <w:color w:val="auto"/>
                <w:sz w:val="21"/>
                <w:szCs w:val="21"/>
                <w:highlight w:val="none"/>
                <w:shd w:val="clear" w:color="auto" w:fill="auto"/>
              </w:rPr>
              <w:t>项目</w:t>
            </w:r>
          </w:p>
        </w:tc>
        <w:tc>
          <w:tcPr>
            <w:tcW w:w="2432" w:type="dxa"/>
            <w:gridSpan w:val="4"/>
            <w:tcBorders>
              <w:bottom w:val="single" w:color="auto" w:sz="12" w:space="0"/>
            </w:tcBorders>
            <w:noWrap w:val="0"/>
            <w:vAlign w:val="center"/>
          </w:tcPr>
          <w:p w14:paraId="55FFE8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shd w:val="clear" w:color="auto" w:fill="auto"/>
                <w:lang w:val="en-US" w:eastAsia="zh-CN"/>
              </w:rPr>
            </w:pPr>
            <w:r>
              <w:rPr>
                <w:rFonts w:hint="default" w:ascii="Times New Roman" w:hAnsi="Times New Roman" w:cs="Times New Roman"/>
                <w:b/>
                <w:bCs/>
                <w:color w:val="auto"/>
                <w:sz w:val="21"/>
                <w:szCs w:val="21"/>
                <w:highlight w:val="none"/>
                <w:shd w:val="clear" w:color="auto" w:fill="auto"/>
                <w:lang w:val="en-US" w:eastAsia="zh-CN"/>
              </w:rPr>
              <w:t>2#厂房东侧（T2）</w:t>
            </w:r>
          </w:p>
        </w:tc>
        <w:tc>
          <w:tcPr>
            <w:tcW w:w="2432" w:type="dxa"/>
            <w:gridSpan w:val="4"/>
            <w:tcBorders>
              <w:bottom w:val="single" w:color="auto" w:sz="12" w:space="0"/>
            </w:tcBorders>
            <w:noWrap w:val="0"/>
            <w:vAlign w:val="center"/>
          </w:tcPr>
          <w:p w14:paraId="2E371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shd w:val="clear" w:color="auto" w:fill="auto"/>
                <w:lang w:val="en-US" w:eastAsia="zh-CN"/>
              </w:rPr>
            </w:pPr>
            <w:r>
              <w:rPr>
                <w:rFonts w:hint="default" w:ascii="Times New Roman" w:hAnsi="Times New Roman" w:cs="Times New Roman"/>
                <w:b/>
                <w:bCs/>
                <w:color w:val="auto"/>
                <w:sz w:val="21"/>
                <w:szCs w:val="21"/>
                <w:highlight w:val="none"/>
                <w:shd w:val="clear" w:color="auto" w:fill="auto"/>
                <w:lang w:val="en-US" w:eastAsia="zh-CN"/>
              </w:rPr>
              <w:t>环保池东侧（T3）</w:t>
            </w:r>
          </w:p>
        </w:tc>
        <w:tc>
          <w:tcPr>
            <w:tcW w:w="2433" w:type="dxa"/>
            <w:gridSpan w:val="3"/>
            <w:tcBorders>
              <w:bottom w:val="single" w:color="auto" w:sz="12" w:space="0"/>
            </w:tcBorders>
            <w:noWrap w:val="0"/>
            <w:vAlign w:val="center"/>
          </w:tcPr>
          <w:p w14:paraId="7A13E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sz w:val="21"/>
                <w:szCs w:val="21"/>
                <w:highlight w:val="none"/>
                <w:shd w:val="clear" w:color="auto" w:fill="auto"/>
                <w:lang w:val="en-US" w:eastAsia="zh-CN"/>
              </w:rPr>
            </w:pPr>
            <w:r>
              <w:rPr>
                <w:rFonts w:hint="default" w:ascii="Times New Roman" w:hAnsi="Times New Roman" w:cs="Times New Roman"/>
                <w:b/>
                <w:bCs/>
                <w:color w:val="auto"/>
                <w:sz w:val="21"/>
                <w:szCs w:val="21"/>
                <w:highlight w:val="none"/>
                <w:shd w:val="clear" w:color="auto" w:fill="auto"/>
                <w:lang w:val="en-US" w:eastAsia="zh-CN"/>
              </w:rPr>
              <w:t>危废暂存间东侧（T4）</w:t>
            </w:r>
          </w:p>
        </w:tc>
      </w:tr>
      <w:tr w14:paraId="22989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74" w:type="dxa"/>
            <w:tcBorders>
              <w:top w:val="single" w:color="auto" w:sz="12" w:space="0"/>
              <w:tl2br w:val="nil"/>
              <w:tr2bl w:val="nil"/>
            </w:tcBorders>
            <w:noWrap w:val="0"/>
            <w:vAlign w:val="center"/>
          </w:tcPr>
          <w:p w14:paraId="2A6712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经纬度</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lang w:val="en-US" w:eastAsia="zh-CN"/>
              </w:rPr>
              <w:t>°</w:t>
            </w:r>
            <w:r>
              <w:rPr>
                <w:rFonts w:hint="default" w:ascii="Times New Roman" w:hAnsi="Times New Roman" w:cs="Times New Roman"/>
                <w:color w:val="auto"/>
                <w:sz w:val="21"/>
                <w:szCs w:val="21"/>
                <w:highlight w:val="none"/>
                <w:shd w:val="clear" w:color="auto" w:fill="auto"/>
                <w:lang w:eastAsia="zh-CN"/>
              </w:rPr>
              <w:t>）</w:t>
            </w:r>
          </w:p>
        </w:tc>
        <w:tc>
          <w:tcPr>
            <w:tcW w:w="2432" w:type="dxa"/>
            <w:gridSpan w:val="4"/>
            <w:tcBorders>
              <w:top w:val="single" w:color="auto" w:sz="12" w:space="0"/>
              <w:tl2br w:val="nil"/>
              <w:tr2bl w:val="nil"/>
            </w:tcBorders>
            <w:noWrap w:val="0"/>
            <w:vAlign w:val="center"/>
          </w:tcPr>
          <w:p w14:paraId="21D1A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E105.589278°</w:t>
            </w:r>
          </w:p>
          <w:p w14:paraId="2DF55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N30.448101°</w:t>
            </w:r>
          </w:p>
        </w:tc>
        <w:tc>
          <w:tcPr>
            <w:tcW w:w="2432" w:type="dxa"/>
            <w:gridSpan w:val="4"/>
            <w:tcBorders>
              <w:top w:val="single" w:color="auto" w:sz="12" w:space="0"/>
              <w:tl2br w:val="nil"/>
              <w:tr2bl w:val="nil"/>
            </w:tcBorders>
            <w:noWrap w:val="0"/>
            <w:vAlign w:val="center"/>
          </w:tcPr>
          <w:p w14:paraId="6285C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E105.587960°</w:t>
            </w:r>
          </w:p>
          <w:p w14:paraId="17392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N30.446087°</w:t>
            </w:r>
          </w:p>
        </w:tc>
        <w:tc>
          <w:tcPr>
            <w:tcW w:w="2433" w:type="dxa"/>
            <w:gridSpan w:val="3"/>
            <w:tcBorders>
              <w:top w:val="single" w:color="auto" w:sz="12" w:space="0"/>
              <w:tl2br w:val="nil"/>
              <w:tr2bl w:val="nil"/>
            </w:tcBorders>
            <w:noWrap w:val="0"/>
            <w:vAlign w:val="center"/>
          </w:tcPr>
          <w:p w14:paraId="44A3B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E105.588549°</w:t>
            </w:r>
          </w:p>
          <w:p w14:paraId="5CA22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N30.447975°</w:t>
            </w:r>
          </w:p>
        </w:tc>
      </w:tr>
      <w:tr w14:paraId="63846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74" w:type="dxa"/>
            <w:tcBorders>
              <w:tl2br w:val="nil"/>
              <w:tr2bl w:val="nil"/>
            </w:tcBorders>
            <w:noWrap w:val="0"/>
            <w:vAlign w:val="center"/>
          </w:tcPr>
          <w:p w14:paraId="01C249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采样深度（cm）</w:t>
            </w:r>
          </w:p>
        </w:tc>
        <w:tc>
          <w:tcPr>
            <w:tcW w:w="810" w:type="dxa"/>
            <w:tcBorders>
              <w:tl2br w:val="nil"/>
              <w:tr2bl w:val="nil"/>
            </w:tcBorders>
            <w:noWrap w:val="0"/>
            <w:vAlign w:val="center"/>
          </w:tcPr>
          <w:p w14:paraId="7E93D5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50~50</w:t>
            </w:r>
          </w:p>
        </w:tc>
        <w:tc>
          <w:tcPr>
            <w:tcW w:w="810" w:type="dxa"/>
            <w:tcBorders>
              <w:tl2br w:val="nil"/>
              <w:tr2bl w:val="nil"/>
            </w:tcBorders>
            <w:noWrap w:val="0"/>
            <w:vAlign w:val="center"/>
          </w:tcPr>
          <w:p w14:paraId="53622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150~300</w:t>
            </w:r>
          </w:p>
        </w:tc>
        <w:tc>
          <w:tcPr>
            <w:tcW w:w="810" w:type="dxa"/>
            <w:tcBorders>
              <w:tl2br w:val="nil"/>
              <w:tr2bl w:val="nil"/>
            </w:tcBorders>
            <w:noWrap w:val="0"/>
            <w:vAlign w:val="center"/>
          </w:tcPr>
          <w:p w14:paraId="546B2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300~600</w:t>
            </w:r>
          </w:p>
        </w:tc>
        <w:tc>
          <w:tcPr>
            <w:tcW w:w="810" w:type="dxa"/>
            <w:gridSpan w:val="2"/>
            <w:tcBorders>
              <w:tl2br w:val="nil"/>
              <w:tr2bl w:val="nil"/>
            </w:tcBorders>
            <w:noWrap w:val="0"/>
            <w:vAlign w:val="center"/>
          </w:tcPr>
          <w:p w14:paraId="2923D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50~150</w:t>
            </w:r>
          </w:p>
        </w:tc>
        <w:tc>
          <w:tcPr>
            <w:tcW w:w="810" w:type="dxa"/>
            <w:tcBorders>
              <w:tl2br w:val="nil"/>
              <w:tr2bl w:val="nil"/>
            </w:tcBorders>
            <w:noWrap w:val="0"/>
            <w:vAlign w:val="center"/>
          </w:tcPr>
          <w:p w14:paraId="73F5BE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150~300</w:t>
            </w:r>
          </w:p>
        </w:tc>
        <w:tc>
          <w:tcPr>
            <w:tcW w:w="810" w:type="dxa"/>
            <w:tcBorders>
              <w:tl2br w:val="nil"/>
              <w:tr2bl w:val="nil"/>
            </w:tcBorders>
            <w:noWrap w:val="0"/>
            <w:vAlign w:val="center"/>
          </w:tcPr>
          <w:p w14:paraId="7AD316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300~600</w:t>
            </w:r>
          </w:p>
        </w:tc>
        <w:tc>
          <w:tcPr>
            <w:tcW w:w="810" w:type="dxa"/>
            <w:gridSpan w:val="2"/>
            <w:tcBorders>
              <w:tl2br w:val="nil"/>
              <w:tr2bl w:val="nil"/>
            </w:tcBorders>
            <w:noWrap w:val="0"/>
            <w:vAlign w:val="center"/>
          </w:tcPr>
          <w:p w14:paraId="7555F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50~150</w:t>
            </w:r>
          </w:p>
        </w:tc>
        <w:tc>
          <w:tcPr>
            <w:tcW w:w="810" w:type="dxa"/>
            <w:tcBorders>
              <w:tl2br w:val="nil"/>
              <w:tr2bl w:val="nil"/>
            </w:tcBorders>
            <w:noWrap w:val="0"/>
            <w:vAlign w:val="center"/>
          </w:tcPr>
          <w:p w14:paraId="1F2E5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150~300</w:t>
            </w:r>
          </w:p>
        </w:tc>
        <w:tc>
          <w:tcPr>
            <w:tcW w:w="817" w:type="dxa"/>
            <w:tcBorders>
              <w:tl2br w:val="nil"/>
              <w:tr2bl w:val="nil"/>
            </w:tcBorders>
            <w:noWrap w:val="0"/>
            <w:vAlign w:val="center"/>
          </w:tcPr>
          <w:p w14:paraId="03F89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300~600</w:t>
            </w:r>
          </w:p>
        </w:tc>
      </w:tr>
      <w:tr w14:paraId="2B4AE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74" w:type="dxa"/>
            <w:tcBorders>
              <w:tl2br w:val="nil"/>
              <w:tr2bl w:val="nil"/>
            </w:tcBorders>
            <w:noWrap w:val="0"/>
            <w:vAlign w:val="center"/>
          </w:tcPr>
          <w:p w14:paraId="1C94EB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氰化物</w:t>
            </w:r>
          </w:p>
        </w:tc>
        <w:tc>
          <w:tcPr>
            <w:tcW w:w="810" w:type="dxa"/>
            <w:tcBorders>
              <w:tl2br w:val="nil"/>
              <w:tr2bl w:val="nil"/>
            </w:tcBorders>
            <w:noWrap w:val="0"/>
            <w:vAlign w:val="center"/>
          </w:tcPr>
          <w:p w14:paraId="16C894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未检出</w:t>
            </w:r>
          </w:p>
        </w:tc>
        <w:tc>
          <w:tcPr>
            <w:tcW w:w="810" w:type="dxa"/>
            <w:tcBorders>
              <w:tl2br w:val="nil"/>
              <w:tr2bl w:val="nil"/>
            </w:tcBorders>
            <w:noWrap w:val="0"/>
            <w:vAlign w:val="center"/>
          </w:tcPr>
          <w:p w14:paraId="003B0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未检出</w:t>
            </w:r>
          </w:p>
        </w:tc>
        <w:tc>
          <w:tcPr>
            <w:tcW w:w="810" w:type="dxa"/>
            <w:tcBorders>
              <w:tl2br w:val="nil"/>
              <w:tr2bl w:val="nil"/>
            </w:tcBorders>
            <w:noWrap w:val="0"/>
            <w:vAlign w:val="center"/>
          </w:tcPr>
          <w:p w14:paraId="1F0A2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未检出</w:t>
            </w:r>
          </w:p>
        </w:tc>
        <w:tc>
          <w:tcPr>
            <w:tcW w:w="810" w:type="dxa"/>
            <w:gridSpan w:val="2"/>
            <w:tcBorders>
              <w:tl2br w:val="nil"/>
              <w:tr2bl w:val="nil"/>
            </w:tcBorders>
            <w:noWrap w:val="0"/>
            <w:vAlign w:val="center"/>
          </w:tcPr>
          <w:p w14:paraId="037EDE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未检出</w:t>
            </w:r>
          </w:p>
        </w:tc>
        <w:tc>
          <w:tcPr>
            <w:tcW w:w="810" w:type="dxa"/>
            <w:tcBorders>
              <w:tl2br w:val="nil"/>
              <w:tr2bl w:val="nil"/>
            </w:tcBorders>
            <w:noWrap w:val="0"/>
            <w:vAlign w:val="center"/>
          </w:tcPr>
          <w:p w14:paraId="17F1A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未检出</w:t>
            </w:r>
          </w:p>
        </w:tc>
        <w:tc>
          <w:tcPr>
            <w:tcW w:w="810" w:type="dxa"/>
            <w:tcBorders>
              <w:tl2br w:val="nil"/>
              <w:tr2bl w:val="nil"/>
            </w:tcBorders>
            <w:noWrap w:val="0"/>
            <w:vAlign w:val="center"/>
          </w:tcPr>
          <w:p w14:paraId="740E6E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未检出</w:t>
            </w:r>
          </w:p>
        </w:tc>
        <w:tc>
          <w:tcPr>
            <w:tcW w:w="810" w:type="dxa"/>
            <w:gridSpan w:val="2"/>
            <w:tcBorders>
              <w:tl2br w:val="nil"/>
              <w:tr2bl w:val="nil"/>
            </w:tcBorders>
            <w:noWrap w:val="0"/>
            <w:vAlign w:val="center"/>
          </w:tcPr>
          <w:p w14:paraId="45E65E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未检出</w:t>
            </w:r>
          </w:p>
        </w:tc>
        <w:tc>
          <w:tcPr>
            <w:tcW w:w="810" w:type="dxa"/>
            <w:tcBorders>
              <w:tl2br w:val="nil"/>
              <w:tr2bl w:val="nil"/>
            </w:tcBorders>
            <w:noWrap w:val="0"/>
            <w:vAlign w:val="center"/>
          </w:tcPr>
          <w:p w14:paraId="4DE48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未检出</w:t>
            </w:r>
          </w:p>
        </w:tc>
        <w:tc>
          <w:tcPr>
            <w:tcW w:w="817" w:type="dxa"/>
            <w:tcBorders>
              <w:tl2br w:val="nil"/>
              <w:tr2bl w:val="nil"/>
            </w:tcBorders>
            <w:noWrap w:val="0"/>
            <w:vAlign w:val="center"/>
          </w:tcPr>
          <w:p w14:paraId="13E43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未检出</w:t>
            </w:r>
          </w:p>
        </w:tc>
      </w:tr>
      <w:tr w14:paraId="4427C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74" w:type="dxa"/>
            <w:tcBorders>
              <w:tl2br w:val="nil"/>
              <w:tr2bl w:val="nil"/>
            </w:tcBorders>
            <w:noWrap w:val="0"/>
            <w:vAlign w:val="center"/>
          </w:tcPr>
          <w:p w14:paraId="792A6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lang w:eastAsia="zh-CN"/>
              </w:rPr>
              <w:t>石油烃</w:t>
            </w:r>
          </w:p>
        </w:tc>
        <w:tc>
          <w:tcPr>
            <w:tcW w:w="810" w:type="dxa"/>
            <w:tcBorders>
              <w:tl2br w:val="nil"/>
              <w:tr2bl w:val="nil"/>
            </w:tcBorders>
            <w:noWrap w:val="0"/>
            <w:vAlign w:val="center"/>
          </w:tcPr>
          <w:p w14:paraId="0C506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33</w:t>
            </w:r>
          </w:p>
        </w:tc>
        <w:tc>
          <w:tcPr>
            <w:tcW w:w="810" w:type="dxa"/>
            <w:tcBorders>
              <w:tl2br w:val="nil"/>
              <w:tr2bl w:val="nil"/>
            </w:tcBorders>
            <w:noWrap w:val="0"/>
            <w:vAlign w:val="center"/>
          </w:tcPr>
          <w:p w14:paraId="6733B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28</w:t>
            </w:r>
          </w:p>
        </w:tc>
        <w:tc>
          <w:tcPr>
            <w:tcW w:w="810" w:type="dxa"/>
            <w:tcBorders>
              <w:tl2br w:val="nil"/>
              <w:tr2bl w:val="nil"/>
            </w:tcBorders>
            <w:noWrap w:val="0"/>
            <w:vAlign w:val="center"/>
          </w:tcPr>
          <w:p w14:paraId="0A67B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21</w:t>
            </w:r>
          </w:p>
        </w:tc>
        <w:tc>
          <w:tcPr>
            <w:tcW w:w="810" w:type="dxa"/>
            <w:gridSpan w:val="2"/>
            <w:tcBorders>
              <w:tl2br w:val="nil"/>
              <w:tr2bl w:val="nil"/>
            </w:tcBorders>
            <w:noWrap w:val="0"/>
            <w:vAlign w:val="center"/>
          </w:tcPr>
          <w:p w14:paraId="462AC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22</w:t>
            </w:r>
          </w:p>
        </w:tc>
        <w:tc>
          <w:tcPr>
            <w:tcW w:w="810" w:type="dxa"/>
            <w:tcBorders>
              <w:tl2br w:val="nil"/>
              <w:tr2bl w:val="nil"/>
            </w:tcBorders>
            <w:noWrap w:val="0"/>
            <w:vAlign w:val="center"/>
          </w:tcPr>
          <w:p w14:paraId="6A053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30</w:t>
            </w:r>
          </w:p>
        </w:tc>
        <w:tc>
          <w:tcPr>
            <w:tcW w:w="810" w:type="dxa"/>
            <w:tcBorders>
              <w:tl2br w:val="nil"/>
              <w:tr2bl w:val="nil"/>
            </w:tcBorders>
            <w:noWrap w:val="0"/>
            <w:vAlign w:val="center"/>
          </w:tcPr>
          <w:p w14:paraId="2F66FE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25</w:t>
            </w:r>
          </w:p>
        </w:tc>
        <w:tc>
          <w:tcPr>
            <w:tcW w:w="810" w:type="dxa"/>
            <w:gridSpan w:val="2"/>
            <w:tcBorders>
              <w:tl2br w:val="nil"/>
              <w:tr2bl w:val="nil"/>
            </w:tcBorders>
            <w:noWrap w:val="0"/>
            <w:vAlign w:val="center"/>
          </w:tcPr>
          <w:p w14:paraId="23A02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43</w:t>
            </w:r>
          </w:p>
        </w:tc>
        <w:tc>
          <w:tcPr>
            <w:tcW w:w="810" w:type="dxa"/>
            <w:tcBorders>
              <w:tl2br w:val="nil"/>
              <w:tr2bl w:val="nil"/>
            </w:tcBorders>
            <w:noWrap w:val="0"/>
            <w:vAlign w:val="center"/>
          </w:tcPr>
          <w:p w14:paraId="54F8B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41</w:t>
            </w:r>
          </w:p>
        </w:tc>
        <w:tc>
          <w:tcPr>
            <w:tcW w:w="817" w:type="dxa"/>
            <w:tcBorders>
              <w:tl2br w:val="nil"/>
              <w:tr2bl w:val="nil"/>
            </w:tcBorders>
            <w:noWrap w:val="0"/>
            <w:vAlign w:val="center"/>
          </w:tcPr>
          <w:p w14:paraId="65A896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49</w:t>
            </w:r>
          </w:p>
        </w:tc>
      </w:tr>
      <w:tr w14:paraId="422FF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74" w:type="dxa"/>
            <w:tcBorders>
              <w:tl2br w:val="nil"/>
              <w:tr2bl w:val="nil"/>
            </w:tcBorders>
            <w:noWrap w:val="0"/>
            <w:vAlign w:val="center"/>
          </w:tcPr>
          <w:p w14:paraId="17F877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铜</w:t>
            </w:r>
          </w:p>
        </w:tc>
        <w:tc>
          <w:tcPr>
            <w:tcW w:w="810" w:type="dxa"/>
            <w:tcBorders>
              <w:tl2br w:val="nil"/>
              <w:tr2bl w:val="nil"/>
            </w:tcBorders>
            <w:noWrap w:val="0"/>
            <w:vAlign w:val="center"/>
          </w:tcPr>
          <w:p w14:paraId="1C5FE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35.2</w:t>
            </w:r>
          </w:p>
        </w:tc>
        <w:tc>
          <w:tcPr>
            <w:tcW w:w="810" w:type="dxa"/>
            <w:tcBorders>
              <w:tl2br w:val="nil"/>
              <w:tr2bl w:val="nil"/>
            </w:tcBorders>
            <w:noWrap w:val="0"/>
            <w:vAlign w:val="center"/>
          </w:tcPr>
          <w:p w14:paraId="18A120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34.7</w:t>
            </w:r>
          </w:p>
        </w:tc>
        <w:tc>
          <w:tcPr>
            <w:tcW w:w="810" w:type="dxa"/>
            <w:tcBorders>
              <w:tl2br w:val="nil"/>
              <w:tr2bl w:val="nil"/>
            </w:tcBorders>
            <w:noWrap w:val="0"/>
            <w:vAlign w:val="center"/>
          </w:tcPr>
          <w:p w14:paraId="5F7A20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35.1</w:t>
            </w:r>
          </w:p>
        </w:tc>
        <w:tc>
          <w:tcPr>
            <w:tcW w:w="810" w:type="dxa"/>
            <w:gridSpan w:val="2"/>
            <w:tcBorders>
              <w:tl2br w:val="nil"/>
              <w:tr2bl w:val="nil"/>
            </w:tcBorders>
            <w:noWrap w:val="0"/>
            <w:vAlign w:val="center"/>
          </w:tcPr>
          <w:p w14:paraId="569C17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34.8</w:t>
            </w:r>
          </w:p>
        </w:tc>
        <w:tc>
          <w:tcPr>
            <w:tcW w:w="810" w:type="dxa"/>
            <w:tcBorders>
              <w:tl2br w:val="nil"/>
              <w:tr2bl w:val="nil"/>
            </w:tcBorders>
            <w:noWrap w:val="0"/>
            <w:vAlign w:val="center"/>
          </w:tcPr>
          <w:p w14:paraId="25FF8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34.5</w:t>
            </w:r>
          </w:p>
        </w:tc>
        <w:tc>
          <w:tcPr>
            <w:tcW w:w="810" w:type="dxa"/>
            <w:tcBorders>
              <w:tl2br w:val="nil"/>
              <w:tr2bl w:val="nil"/>
            </w:tcBorders>
            <w:noWrap w:val="0"/>
            <w:vAlign w:val="center"/>
          </w:tcPr>
          <w:p w14:paraId="14B5D6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35.3</w:t>
            </w:r>
          </w:p>
        </w:tc>
        <w:tc>
          <w:tcPr>
            <w:tcW w:w="810" w:type="dxa"/>
            <w:gridSpan w:val="2"/>
            <w:tcBorders>
              <w:tl2br w:val="nil"/>
              <w:tr2bl w:val="nil"/>
            </w:tcBorders>
            <w:noWrap w:val="0"/>
            <w:vAlign w:val="center"/>
          </w:tcPr>
          <w:p w14:paraId="79CBA8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36.0</w:t>
            </w:r>
          </w:p>
        </w:tc>
        <w:tc>
          <w:tcPr>
            <w:tcW w:w="810" w:type="dxa"/>
            <w:tcBorders>
              <w:tl2br w:val="nil"/>
              <w:tr2bl w:val="nil"/>
            </w:tcBorders>
            <w:noWrap w:val="0"/>
            <w:vAlign w:val="center"/>
          </w:tcPr>
          <w:p w14:paraId="6CB46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34.7</w:t>
            </w:r>
          </w:p>
        </w:tc>
        <w:tc>
          <w:tcPr>
            <w:tcW w:w="817" w:type="dxa"/>
            <w:tcBorders>
              <w:tl2br w:val="nil"/>
              <w:tr2bl w:val="nil"/>
            </w:tcBorders>
            <w:noWrap w:val="0"/>
            <w:vAlign w:val="center"/>
          </w:tcPr>
          <w:p w14:paraId="473C75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34.7</w:t>
            </w:r>
          </w:p>
        </w:tc>
      </w:tr>
      <w:tr w14:paraId="3226A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74" w:type="dxa"/>
            <w:tcBorders>
              <w:tl2br w:val="nil"/>
              <w:tr2bl w:val="nil"/>
            </w:tcBorders>
            <w:noWrap w:val="0"/>
            <w:vAlign w:val="center"/>
          </w:tcPr>
          <w:p w14:paraId="2CC5C4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镍</w:t>
            </w:r>
          </w:p>
        </w:tc>
        <w:tc>
          <w:tcPr>
            <w:tcW w:w="810" w:type="dxa"/>
            <w:tcBorders>
              <w:tl2br w:val="nil"/>
              <w:tr2bl w:val="nil"/>
            </w:tcBorders>
            <w:noWrap w:val="0"/>
            <w:vAlign w:val="center"/>
          </w:tcPr>
          <w:p w14:paraId="41E71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54.2</w:t>
            </w:r>
          </w:p>
        </w:tc>
        <w:tc>
          <w:tcPr>
            <w:tcW w:w="810" w:type="dxa"/>
            <w:tcBorders>
              <w:tl2br w:val="nil"/>
              <w:tr2bl w:val="nil"/>
            </w:tcBorders>
            <w:noWrap w:val="0"/>
            <w:vAlign w:val="center"/>
          </w:tcPr>
          <w:p w14:paraId="341C2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53.1</w:t>
            </w:r>
          </w:p>
        </w:tc>
        <w:tc>
          <w:tcPr>
            <w:tcW w:w="810" w:type="dxa"/>
            <w:tcBorders>
              <w:tl2br w:val="nil"/>
              <w:tr2bl w:val="nil"/>
            </w:tcBorders>
            <w:noWrap w:val="0"/>
            <w:vAlign w:val="center"/>
          </w:tcPr>
          <w:p w14:paraId="38A2FA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52.0</w:t>
            </w:r>
          </w:p>
        </w:tc>
        <w:tc>
          <w:tcPr>
            <w:tcW w:w="810" w:type="dxa"/>
            <w:gridSpan w:val="2"/>
            <w:tcBorders>
              <w:tl2br w:val="nil"/>
              <w:tr2bl w:val="nil"/>
            </w:tcBorders>
            <w:noWrap w:val="0"/>
            <w:vAlign w:val="center"/>
          </w:tcPr>
          <w:p w14:paraId="40DB3D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52.6</w:t>
            </w:r>
          </w:p>
        </w:tc>
        <w:tc>
          <w:tcPr>
            <w:tcW w:w="810" w:type="dxa"/>
            <w:tcBorders>
              <w:tl2br w:val="nil"/>
              <w:tr2bl w:val="nil"/>
            </w:tcBorders>
            <w:noWrap w:val="0"/>
            <w:vAlign w:val="center"/>
          </w:tcPr>
          <w:p w14:paraId="51098B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53.8</w:t>
            </w:r>
          </w:p>
        </w:tc>
        <w:tc>
          <w:tcPr>
            <w:tcW w:w="810" w:type="dxa"/>
            <w:tcBorders>
              <w:tl2br w:val="nil"/>
              <w:tr2bl w:val="nil"/>
            </w:tcBorders>
            <w:noWrap w:val="0"/>
            <w:vAlign w:val="center"/>
          </w:tcPr>
          <w:p w14:paraId="5B500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51.3</w:t>
            </w:r>
          </w:p>
        </w:tc>
        <w:tc>
          <w:tcPr>
            <w:tcW w:w="810" w:type="dxa"/>
            <w:gridSpan w:val="2"/>
            <w:tcBorders>
              <w:tl2br w:val="nil"/>
              <w:tr2bl w:val="nil"/>
            </w:tcBorders>
            <w:noWrap w:val="0"/>
            <w:vAlign w:val="center"/>
          </w:tcPr>
          <w:p w14:paraId="329BE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52.7</w:t>
            </w:r>
          </w:p>
        </w:tc>
        <w:tc>
          <w:tcPr>
            <w:tcW w:w="810" w:type="dxa"/>
            <w:tcBorders>
              <w:tl2br w:val="nil"/>
              <w:tr2bl w:val="nil"/>
            </w:tcBorders>
            <w:noWrap w:val="0"/>
            <w:vAlign w:val="center"/>
          </w:tcPr>
          <w:p w14:paraId="14DAF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52.2</w:t>
            </w:r>
          </w:p>
        </w:tc>
        <w:tc>
          <w:tcPr>
            <w:tcW w:w="817" w:type="dxa"/>
            <w:tcBorders>
              <w:tl2br w:val="nil"/>
              <w:tr2bl w:val="nil"/>
            </w:tcBorders>
            <w:noWrap w:val="0"/>
            <w:vAlign w:val="center"/>
          </w:tcPr>
          <w:p w14:paraId="1E70E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48.3</w:t>
            </w:r>
          </w:p>
        </w:tc>
      </w:tr>
    </w:tbl>
    <w:p w14:paraId="16C3D3FB">
      <w:pPr>
        <w:pStyle w:val="27"/>
        <w:bidi w:val="0"/>
        <w:rPr>
          <w:rFonts w:hint="default" w:ascii="Times New Roman" w:hAnsi="Times New Roman" w:cs="Times New Roman"/>
          <w:highlight w:val="none"/>
          <w:lang w:val="en-US" w:eastAsia="zh-CN"/>
        </w:rPr>
      </w:pPr>
      <w:r>
        <w:rPr>
          <w:rFonts w:hint="default" w:ascii="Times New Roman" w:hAnsi="Times New Roman" w:cs="Times New Roman"/>
          <w:b/>
          <w:bCs/>
          <w:color w:val="auto"/>
          <w:highlight w:val="none"/>
          <w:lang w:val="en-US" w:eastAsia="zh-CN"/>
        </w:rPr>
        <w:t>表3.4</w:t>
      </w:r>
      <w:r>
        <w:rPr>
          <w:rFonts w:hint="default" w:ascii="Times New Roman" w:hAnsi="Times New Roman" w:cs="Times New Roman"/>
          <w:b/>
          <w:bCs/>
          <w:color w:val="auto"/>
          <w:highlight w:val="none"/>
          <w:lang w:val="en-US" w:eastAsia="zh-CN"/>
        </w:rPr>
        <w:noBreakHyphen/>
      </w:r>
      <w:r>
        <w:rPr>
          <w:rFonts w:hint="eastAsia" w:cs="Times New Roman"/>
          <w:b/>
          <w:bCs/>
          <w:color w:val="auto"/>
          <w:highlight w:val="none"/>
          <w:lang w:val="en-US" w:eastAsia="zh-CN"/>
        </w:rPr>
        <w:t>7</w:t>
      </w:r>
      <w:r>
        <w:rPr>
          <w:rFonts w:hint="default" w:ascii="Times New Roman" w:hAnsi="Times New Roman" w:cs="Times New Roman"/>
          <w:b/>
          <w:bCs/>
          <w:color w:val="auto"/>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遂宁蓝科途新材料科技有限公司高性能湿法锂电池隔膜项目</w:t>
      </w:r>
      <w:r>
        <w:rPr>
          <w:rFonts w:hint="default" w:ascii="Times New Roman" w:hAnsi="Times New Roman" w:cs="Times New Roman"/>
          <w:b/>
          <w:bCs/>
          <w:color w:val="auto"/>
          <w:highlight w:val="none"/>
          <w:lang w:val="en-US" w:eastAsia="zh-CN"/>
        </w:rPr>
        <w:t>》</w:t>
      </w:r>
      <w:r>
        <w:rPr>
          <w:rFonts w:hint="default" w:ascii="Times New Roman" w:hAnsi="Times New Roman" w:eastAsia="宋体" w:cs="Times New Roman"/>
          <w:b/>
          <w:bCs/>
          <w:color w:val="auto"/>
          <w:sz w:val="21"/>
          <w:szCs w:val="21"/>
          <w:highlight w:val="none"/>
          <w:lang w:val="en-US" w:eastAsia="zh-CN"/>
        </w:rPr>
        <w:t>监测结果</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856"/>
        <w:gridCol w:w="936"/>
        <w:gridCol w:w="1069"/>
        <w:gridCol w:w="2219"/>
        <w:gridCol w:w="856"/>
        <w:gridCol w:w="761"/>
        <w:gridCol w:w="1070"/>
      </w:tblGrid>
      <w:tr w14:paraId="739360B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bottom w:val="single" w:color="000000" w:sz="12" w:space="0"/>
            </w:tcBorders>
            <w:vAlign w:val="center"/>
          </w:tcPr>
          <w:p w14:paraId="16809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监测项目</w:t>
            </w:r>
          </w:p>
        </w:tc>
        <w:tc>
          <w:tcPr>
            <w:tcW w:w="0" w:type="auto"/>
            <w:tcBorders>
              <w:bottom w:val="single" w:color="000000" w:sz="12" w:space="0"/>
            </w:tcBorders>
            <w:vAlign w:val="center"/>
          </w:tcPr>
          <w:p w14:paraId="6F010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监测值</w:t>
            </w:r>
          </w:p>
        </w:tc>
        <w:tc>
          <w:tcPr>
            <w:tcW w:w="0" w:type="auto"/>
            <w:tcBorders>
              <w:bottom w:val="single" w:color="000000" w:sz="12" w:space="0"/>
            </w:tcBorders>
            <w:vAlign w:val="center"/>
          </w:tcPr>
          <w:p w14:paraId="7EABC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单位</w:t>
            </w:r>
          </w:p>
        </w:tc>
        <w:tc>
          <w:tcPr>
            <w:tcW w:w="0" w:type="auto"/>
            <w:tcBorders>
              <w:bottom w:val="single" w:color="000000" w:sz="12" w:space="0"/>
            </w:tcBorders>
            <w:vAlign w:val="center"/>
          </w:tcPr>
          <w:p w14:paraId="33D78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标准限值</w:t>
            </w:r>
          </w:p>
        </w:tc>
        <w:tc>
          <w:tcPr>
            <w:tcW w:w="0" w:type="auto"/>
            <w:tcBorders>
              <w:bottom w:val="single" w:color="000000" w:sz="12" w:space="0"/>
            </w:tcBorders>
            <w:shd w:val="clear" w:color="auto" w:fill="auto"/>
            <w:vAlign w:val="center"/>
          </w:tcPr>
          <w:p w14:paraId="305F8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监测项目</w:t>
            </w:r>
          </w:p>
        </w:tc>
        <w:tc>
          <w:tcPr>
            <w:tcW w:w="0" w:type="auto"/>
            <w:tcBorders>
              <w:bottom w:val="single" w:color="000000" w:sz="12" w:space="0"/>
            </w:tcBorders>
            <w:shd w:val="clear" w:color="auto" w:fill="auto"/>
            <w:vAlign w:val="center"/>
          </w:tcPr>
          <w:p w14:paraId="2E1C4D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监测值</w:t>
            </w:r>
          </w:p>
        </w:tc>
        <w:tc>
          <w:tcPr>
            <w:tcW w:w="0" w:type="auto"/>
            <w:tcBorders>
              <w:bottom w:val="single" w:color="000000" w:sz="12" w:space="0"/>
            </w:tcBorders>
            <w:shd w:val="clear" w:color="auto" w:fill="auto"/>
            <w:vAlign w:val="center"/>
          </w:tcPr>
          <w:p w14:paraId="0DA13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单位</w:t>
            </w:r>
          </w:p>
        </w:tc>
        <w:tc>
          <w:tcPr>
            <w:tcW w:w="0" w:type="auto"/>
            <w:tcBorders>
              <w:bottom w:val="single" w:color="000000" w:sz="12" w:space="0"/>
            </w:tcBorders>
            <w:shd w:val="clear" w:color="auto" w:fill="auto"/>
            <w:vAlign w:val="center"/>
          </w:tcPr>
          <w:p w14:paraId="1F7CC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标准限值</w:t>
            </w:r>
          </w:p>
        </w:tc>
      </w:tr>
      <w:tr w14:paraId="5F05C85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000000" w:sz="12" w:space="0"/>
            </w:tcBorders>
            <w:vAlign w:val="center"/>
          </w:tcPr>
          <w:p w14:paraId="2D8620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pH</w:t>
            </w:r>
          </w:p>
        </w:tc>
        <w:tc>
          <w:tcPr>
            <w:tcW w:w="0" w:type="auto"/>
            <w:tcBorders>
              <w:top w:val="single" w:color="000000" w:sz="12" w:space="0"/>
            </w:tcBorders>
            <w:vAlign w:val="center"/>
          </w:tcPr>
          <w:p w14:paraId="770081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8.38</w:t>
            </w:r>
          </w:p>
        </w:tc>
        <w:tc>
          <w:tcPr>
            <w:tcW w:w="0" w:type="auto"/>
            <w:tcBorders>
              <w:top w:val="single" w:color="000000" w:sz="12" w:space="0"/>
            </w:tcBorders>
            <w:vAlign w:val="center"/>
          </w:tcPr>
          <w:p w14:paraId="2C53C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无量纲</w:t>
            </w:r>
          </w:p>
        </w:tc>
        <w:tc>
          <w:tcPr>
            <w:tcW w:w="0" w:type="auto"/>
            <w:tcBorders>
              <w:top w:val="single" w:color="000000" w:sz="12" w:space="0"/>
            </w:tcBorders>
            <w:vAlign w:val="center"/>
          </w:tcPr>
          <w:p w14:paraId="2E182C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op w:val="single" w:color="000000" w:sz="12" w:space="0"/>
            </w:tcBorders>
            <w:shd w:val="clear" w:color="auto" w:fill="auto"/>
            <w:vAlign w:val="center"/>
          </w:tcPr>
          <w:p w14:paraId="7E3780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1，1-三氯乙烷</w:t>
            </w:r>
          </w:p>
        </w:tc>
        <w:tc>
          <w:tcPr>
            <w:tcW w:w="0" w:type="auto"/>
            <w:tcBorders>
              <w:top w:val="single" w:color="000000" w:sz="12" w:space="0"/>
            </w:tcBorders>
            <w:shd w:val="clear" w:color="auto" w:fill="auto"/>
            <w:vAlign w:val="center"/>
          </w:tcPr>
          <w:p w14:paraId="2EF03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op w:val="single" w:color="000000" w:sz="12" w:space="0"/>
            </w:tcBorders>
            <w:shd w:val="clear" w:color="auto" w:fill="auto"/>
            <w:vAlign w:val="center"/>
          </w:tcPr>
          <w:p w14:paraId="4C66E1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tcBorders>
              <w:top w:val="single" w:color="000000" w:sz="12" w:space="0"/>
            </w:tcBorders>
            <w:shd w:val="clear" w:color="auto" w:fill="auto"/>
            <w:vAlign w:val="center"/>
          </w:tcPr>
          <w:p w14:paraId="786D5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840</w:t>
            </w:r>
          </w:p>
        </w:tc>
      </w:tr>
      <w:tr w14:paraId="1269FC7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0F0031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氧化还原电位</w:t>
            </w:r>
          </w:p>
        </w:tc>
        <w:tc>
          <w:tcPr>
            <w:tcW w:w="0" w:type="auto"/>
            <w:vAlign w:val="center"/>
          </w:tcPr>
          <w:p w14:paraId="3B187C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291</w:t>
            </w:r>
          </w:p>
        </w:tc>
        <w:tc>
          <w:tcPr>
            <w:tcW w:w="0" w:type="auto"/>
            <w:vAlign w:val="center"/>
          </w:tcPr>
          <w:p w14:paraId="76F0EC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mV</w:t>
            </w:r>
          </w:p>
        </w:tc>
        <w:tc>
          <w:tcPr>
            <w:tcW w:w="0" w:type="auto"/>
            <w:vAlign w:val="center"/>
          </w:tcPr>
          <w:p w14:paraId="2DE9C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shd w:val="clear" w:color="auto" w:fill="auto"/>
            <w:vAlign w:val="center"/>
          </w:tcPr>
          <w:p w14:paraId="66795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2-三氯乙烷</w:t>
            </w:r>
          </w:p>
        </w:tc>
        <w:tc>
          <w:tcPr>
            <w:tcW w:w="0" w:type="auto"/>
            <w:shd w:val="clear" w:color="auto" w:fill="auto"/>
            <w:vAlign w:val="center"/>
          </w:tcPr>
          <w:p w14:paraId="1A7152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309E4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1FA012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2.8</w:t>
            </w:r>
          </w:p>
        </w:tc>
      </w:tr>
      <w:tr w14:paraId="0EC4D64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0AA3E6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阳离子交换量</w:t>
            </w:r>
          </w:p>
        </w:tc>
        <w:tc>
          <w:tcPr>
            <w:tcW w:w="0" w:type="auto"/>
            <w:vAlign w:val="center"/>
          </w:tcPr>
          <w:p w14:paraId="00D788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22.6</w:t>
            </w:r>
          </w:p>
        </w:tc>
        <w:tc>
          <w:tcPr>
            <w:tcW w:w="0" w:type="auto"/>
            <w:vAlign w:val="center"/>
          </w:tcPr>
          <w:p w14:paraId="792C1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cmol/kg</w:t>
            </w:r>
          </w:p>
        </w:tc>
        <w:tc>
          <w:tcPr>
            <w:tcW w:w="0" w:type="auto"/>
            <w:vAlign w:val="center"/>
          </w:tcPr>
          <w:p w14:paraId="3A37E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shd w:val="clear" w:color="auto" w:fill="auto"/>
            <w:vAlign w:val="center"/>
          </w:tcPr>
          <w:p w14:paraId="1D4C82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三氯乙烯</w:t>
            </w:r>
          </w:p>
        </w:tc>
        <w:tc>
          <w:tcPr>
            <w:tcW w:w="0" w:type="auto"/>
            <w:shd w:val="clear" w:color="auto" w:fill="auto"/>
            <w:vAlign w:val="center"/>
          </w:tcPr>
          <w:p w14:paraId="7874C2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57719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39C6E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2.8</w:t>
            </w:r>
          </w:p>
        </w:tc>
      </w:tr>
      <w:tr w14:paraId="3834CCA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7647C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饱和导水率</w:t>
            </w:r>
          </w:p>
        </w:tc>
        <w:tc>
          <w:tcPr>
            <w:tcW w:w="0" w:type="auto"/>
            <w:vAlign w:val="center"/>
          </w:tcPr>
          <w:p w14:paraId="2496B1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2.11</w:t>
            </w:r>
          </w:p>
        </w:tc>
        <w:tc>
          <w:tcPr>
            <w:tcW w:w="0" w:type="auto"/>
            <w:vAlign w:val="center"/>
          </w:tcPr>
          <w:p w14:paraId="790EC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mm/min</w:t>
            </w:r>
          </w:p>
        </w:tc>
        <w:tc>
          <w:tcPr>
            <w:tcW w:w="0" w:type="auto"/>
            <w:vAlign w:val="center"/>
          </w:tcPr>
          <w:p w14:paraId="0C1A7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shd w:val="clear" w:color="auto" w:fill="auto"/>
            <w:vAlign w:val="center"/>
          </w:tcPr>
          <w:p w14:paraId="2FA90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2，3-三氯丙烷</w:t>
            </w:r>
          </w:p>
        </w:tc>
        <w:tc>
          <w:tcPr>
            <w:tcW w:w="0" w:type="auto"/>
            <w:shd w:val="clear" w:color="auto" w:fill="auto"/>
            <w:vAlign w:val="center"/>
          </w:tcPr>
          <w:p w14:paraId="53753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45A0A1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18230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0.5</w:t>
            </w:r>
          </w:p>
        </w:tc>
      </w:tr>
      <w:tr w14:paraId="0B9FD78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8DB3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土壤容重</w:t>
            </w:r>
          </w:p>
        </w:tc>
        <w:tc>
          <w:tcPr>
            <w:tcW w:w="0" w:type="auto"/>
            <w:vAlign w:val="center"/>
          </w:tcPr>
          <w:p w14:paraId="639EC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1.04</w:t>
            </w:r>
          </w:p>
        </w:tc>
        <w:tc>
          <w:tcPr>
            <w:tcW w:w="0" w:type="auto"/>
            <w:vAlign w:val="center"/>
          </w:tcPr>
          <w:p w14:paraId="4397EE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g/cm</w:t>
            </w:r>
            <w:r>
              <w:rPr>
                <w:rFonts w:hint="default" w:ascii="Times New Roman" w:hAnsi="Times New Roman" w:eastAsia="宋体" w:cs="Times New Roman"/>
                <w:sz w:val="21"/>
                <w:szCs w:val="21"/>
                <w:highlight w:val="none"/>
                <w:vertAlign w:val="superscript"/>
                <w:lang w:val="en-US" w:eastAsia="zh-CN"/>
              </w:rPr>
              <w:t>3</w:t>
            </w:r>
          </w:p>
        </w:tc>
        <w:tc>
          <w:tcPr>
            <w:tcW w:w="0" w:type="auto"/>
            <w:vAlign w:val="center"/>
          </w:tcPr>
          <w:p w14:paraId="7FEFA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shd w:val="clear" w:color="auto" w:fill="auto"/>
            <w:vAlign w:val="center"/>
          </w:tcPr>
          <w:p w14:paraId="3598A9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氯乙烯</w:t>
            </w:r>
          </w:p>
        </w:tc>
        <w:tc>
          <w:tcPr>
            <w:tcW w:w="0" w:type="auto"/>
            <w:shd w:val="clear" w:color="auto" w:fill="auto"/>
            <w:vAlign w:val="center"/>
          </w:tcPr>
          <w:p w14:paraId="0EBFB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059F7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5F04C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0.43</w:t>
            </w:r>
          </w:p>
        </w:tc>
      </w:tr>
      <w:tr w14:paraId="1D299E3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6EAB7B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孔隙度</w:t>
            </w:r>
          </w:p>
        </w:tc>
        <w:tc>
          <w:tcPr>
            <w:tcW w:w="0" w:type="auto"/>
            <w:vAlign w:val="center"/>
          </w:tcPr>
          <w:p w14:paraId="0C224D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52</w:t>
            </w:r>
          </w:p>
        </w:tc>
        <w:tc>
          <w:tcPr>
            <w:tcW w:w="0" w:type="auto"/>
            <w:vAlign w:val="center"/>
          </w:tcPr>
          <w:p w14:paraId="025DD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vAlign w:val="center"/>
          </w:tcPr>
          <w:p w14:paraId="255A7F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shd w:val="clear" w:color="auto" w:fill="auto"/>
            <w:vAlign w:val="center"/>
          </w:tcPr>
          <w:p w14:paraId="66495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苯</w:t>
            </w:r>
          </w:p>
        </w:tc>
        <w:tc>
          <w:tcPr>
            <w:tcW w:w="0" w:type="auto"/>
            <w:shd w:val="clear" w:color="auto" w:fill="auto"/>
            <w:vAlign w:val="center"/>
          </w:tcPr>
          <w:p w14:paraId="638E1C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11117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1C971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4</w:t>
            </w:r>
          </w:p>
        </w:tc>
      </w:tr>
      <w:tr w14:paraId="23F5531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3CF77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砷</w:t>
            </w:r>
          </w:p>
        </w:tc>
        <w:tc>
          <w:tcPr>
            <w:tcW w:w="0" w:type="auto"/>
            <w:vAlign w:val="center"/>
          </w:tcPr>
          <w:p w14:paraId="6A849C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7.11</w:t>
            </w:r>
          </w:p>
        </w:tc>
        <w:tc>
          <w:tcPr>
            <w:tcW w:w="0" w:type="auto"/>
            <w:vAlign w:val="center"/>
          </w:tcPr>
          <w:p w14:paraId="489B9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4BB06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60</w:t>
            </w:r>
          </w:p>
        </w:tc>
        <w:tc>
          <w:tcPr>
            <w:tcW w:w="0" w:type="auto"/>
            <w:shd w:val="clear" w:color="auto" w:fill="auto"/>
            <w:vAlign w:val="center"/>
          </w:tcPr>
          <w:p w14:paraId="349D9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氯苯</w:t>
            </w:r>
          </w:p>
        </w:tc>
        <w:tc>
          <w:tcPr>
            <w:tcW w:w="0" w:type="auto"/>
            <w:shd w:val="clear" w:color="auto" w:fill="auto"/>
            <w:vAlign w:val="center"/>
          </w:tcPr>
          <w:p w14:paraId="787F4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1BDC56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2647F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270</w:t>
            </w:r>
          </w:p>
        </w:tc>
      </w:tr>
      <w:tr w14:paraId="1410400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BC55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镉</w:t>
            </w:r>
          </w:p>
        </w:tc>
        <w:tc>
          <w:tcPr>
            <w:tcW w:w="0" w:type="auto"/>
            <w:vAlign w:val="center"/>
          </w:tcPr>
          <w:p w14:paraId="268AA1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0.22</w:t>
            </w:r>
          </w:p>
        </w:tc>
        <w:tc>
          <w:tcPr>
            <w:tcW w:w="0" w:type="auto"/>
            <w:vAlign w:val="center"/>
          </w:tcPr>
          <w:p w14:paraId="249D4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07DB20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65</w:t>
            </w:r>
          </w:p>
        </w:tc>
        <w:tc>
          <w:tcPr>
            <w:tcW w:w="0" w:type="auto"/>
            <w:shd w:val="clear" w:color="auto" w:fill="auto"/>
            <w:vAlign w:val="center"/>
          </w:tcPr>
          <w:p w14:paraId="1BAA0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2-二氯苯</w:t>
            </w:r>
          </w:p>
        </w:tc>
        <w:tc>
          <w:tcPr>
            <w:tcW w:w="0" w:type="auto"/>
            <w:shd w:val="clear" w:color="auto" w:fill="auto"/>
            <w:vAlign w:val="center"/>
          </w:tcPr>
          <w:p w14:paraId="55E2E9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55518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19B5C1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560</w:t>
            </w:r>
          </w:p>
        </w:tc>
      </w:tr>
      <w:tr w14:paraId="719189F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3D79A9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六价铬</w:t>
            </w:r>
          </w:p>
        </w:tc>
        <w:tc>
          <w:tcPr>
            <w:tcW w:w="0" w:type="auto"/>
            <w:vAlign w:val="center"/>
          </w:tcPr>
          <w:p w14:paraId="0273D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11A07D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59296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5.7</w:t>
            </w:r>
          </w:p>
        </w:tc>
        <w:tc>
          <w:tcPr>
            <w:tcW w:w="0" w:type="auto"/>
            <w:shd w:val="clear" w:color="auto" w:fill="auto"/>
            <w:vAlign w:val="center"/>
          </w:tcPr>
          <w:p w14:paraId="12872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4-二氯苯</w:t>
            </w:r>
          </w:p>
        </w:tc>
        <w:tc>
          <w:tcPr>
            <w:tcW w:w="0" w:type="auto"/>
            <w:shd w:val="clear" w:color="auto" w:fill="auto"/>
            <w:vAlign w:val="center"/>
          </w:tcPr>
          <w:p w14:paraId="75FF1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3C72A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5A6CFF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20</w:t>
            </w:r>
          </w:p>
        </w:tc>
      </w:tr>
      <w:tr w14:paraId="0F81BEE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13B22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铜</w:t>
            </w:r>
          </w:p>
        </w:tc>
        <w:tc>
          <w:tcPr>
            <w:tcW w:w="0" w:type="auto"/>
            <w:vAlign w:val="center"/>
          </w:tcPr>
          <w:p w14:paraId="42635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30.1</w:t>
            </w:r>
          </w:p>
        </w:tc>
        <w:tc>
          <w:tcPr>
            <w:tcW w:w="0" w:type="auto"/>
            <w:vAlign w:val="center"/>
          </w:tcPr>
          <w:p w14:paraId="008F1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395B4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18000</w:t>
            </w:r>
          </w:p>
        </w:tc>
        <w:tc>
          <w:tcPr>
            <w:tcW w:w="0" w:type="auto"/>
            <w:shd w:val="clear" w:color="auto" w:fill="auto"/>
            <w:vAlign w:val="center"/>
          </w:tcPr>
          <w:p w14:paraId="69B43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乙苯</w:t>
            </w:r>
          </w:p>
        </w:tc>
        <w:tc>
          <w:tcPr>
            <w:tcW w:w="0" w:type="auto"/>
            <w:shd w:val="clear" w:color="auto" w:fill="auto"/>
            <w:vAlign w:val="center"/>
          </w:tcPr>
          <w:p w14:paraId="189F6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0C72D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4D176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28</w:t>
            </w:r>
          </w:p>
        </w:tc>
      </w:tr>
      <w:tr w14:paraId="39CE02A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E7EA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铅</w:t>
            </w:r>
          </w:p>
        </w:tc>
        <w:tc>
          <w:tcPr>
            <w:tcW w:w="0" w:type="auto"/>
            <w:vAlign w:val="center"/>
          </w:tcPr>
          <w:p w14:paraId="24036B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20</w:t>
            </w:r>
          </w:p>
        </w:tc>
        <w:tc>
          <w:tcPr>
            <w:tcW w:w="0" w:type="auto"/>
            <w:vAlign w:val="center"/>
          </w:tcPr>
          <w:p w14:paraId="759B1A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50C0BA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800</w:t>
            </w:r>
          </w:p>
        </w:tc>
        <w:tc>
          <w:tcPr>
            <w:tcW w:w="0" w:type="auto"/>
            <w:shd w:val="clear" w:color="auto" w:fill="auto"/>
            <w:vAlign w:val="center"/>
          </w:tcPr>
          <w:p w14:paraId="27C2D8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苯乙烯</w:t>
            </w:r>
          </w:p>
        </w:tc>
        <w:tc>
          <w:tcPr>
            <w:tcW w:w="0" w:type="auto"/>
            <w:shd w:val="clear" w:color="auto" w:fill="auto"/>
            <w:vAlign w:val="center"/>
          </w:tcPr>
          <w:p w14:paraId="1568F5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636BC7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1DCF1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1290</w:t>
            </w:r>
          </w:p>
        </w:tc>
      </w:tr>
      <w:tr w14:paraId="72E16C9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1BDCF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汞</w:t>
            </w:r>
          </w:p>
        </w:tc>
        <w:tc>
          <w:tcPr>
            <w:tcW w:w="0" w:type="auto"/>
            <w:vAlign w:val="center"/>
          </w:tcPr>
          <w:p w14:paraId="3E40CE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0.013</w:t>
            </w:r>
          </w:p>
        </w:tc>
        <w:tc>
          <w:tcPr>
            <w:tcW w:w="0" w:type="auto"/>
            <w:vAlign w:val="center"/>
          </w:tcPr>
          <w:p w14:paraId="0355D0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71CE7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38</w:t>
            </w:r>
          </w:p>
        </w:tc>
        <w:tc>
          <w:tcPr>
            <w:tcW w:w="0" w:type="auto"/>
            <w:shd w:val="clear" w:color="auto" w:fill="auto"/>
            <w:vAlign w:val="center"/>
          </w:tcPr>
          <w:p w14:paraId="79171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甲苯</w:t>
            </w:r>
          </w:p>
        </w:tc>
        <w:tc>
          <w:tcPr>
            <w:tcW w:w="0" w:type="auto"/>
            <w:shd w:val="clear" w:color="auto" w:fill="auto"/>
            <w:vAlign w:val="center"/>
          </w:tcPr>
          <w:p w14:paraId="092A5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72D89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1B0ED8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1200</w:t>
            </w:r>
          </w:p>
        </w:tc>
      </w:tr>
      <w:tr w14:paraId="441798E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7EC5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镍</w:t>
            </w:r>
          </w:p>
        </w:tc>
        <w:tc>
          <w:tcPr>
            <w:tcW w:w="0" w:type="auto"/>
            <w:vAlign w:val="center"/>
          </w:tcPr>
          <w:p w14:paraId="48B36E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49</w:t>
            </w:r>
          </w:p>
        </w:tc>
        <w:tc>
          <w:tcPr>
            <w:tcW w:w="0" w:type="auto"/>
            <w:vAlign w:val="center"/>
          </w:tcPr>
          <w:p w14:paraId="571D3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1971C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900</w:t>
            </w:r>
          </w:p>
        </w:tc>
        <w:tc>
          <w:tcPr>
            <w:tcW w:w="0" w:type="auto"/>
            <w:shd w:val="clear" w:color="auto" w:fill="auto"/>
            <w:vAlign w:val="center"/>
          </w:tcPr>
          <w:p w14:paraId="51C9E5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对间二甲苯</w:t>
            </w:r>
          </w:p>
        </w:tc>
        <w:tc>
          <w:tcPr>
            <w:tcW w:w="0" w:type="auto"/>
            <w:shd w:val="clear" w:color="auto" w:fill="auto"/>
            <w:vAlign w:val="center"/>
          </w:tcPr>
          <w:p w14:paraId="07C599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6E5916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1033A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570</w:t>
            </w:r>
          </w:p>
        </w:tc>
      </w:tr>
      <w:tr w14:paraId="25982BA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A3DD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四氯化碳</w:t>
            </w:r>
          </w:p>
        </w:tc>
        <w:tc>
          <w:tcPr>
            <w:tcW w:w="0" w:type="auto"/>
            <w:vAlign w:val="center"/>
          </w:tcPr>
          <w:p w14:paraId="49738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008A47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2FDE21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2.8</w:t>
            </w:r>
          </w:p>
        </w:tc>
        <w:tc>
          <w:tcPr>
            <w:tcW w:w="0" w:type="auto"/>
            <w:shd w:val="clear" w:color="auto" w:fill="auto"/>
            <w:vAlign w:val="center"/>
          </w:tcPr>
          <w:p w14:paraId="2D70A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邻二甲苯</w:t>
            </w:r>
          </w:p>
        </w:tc>
        <w:tc>
          <w:tcPr>
            <w:tcW w:w="0" w:type="auto"/>
            <w:shd w:val="clear" w:color="auto" w:fill="auto"/>
            <w:vAlign w:val="center"/>
          </w:tcPr>
          <w:p w14:paraId="09361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1EBCB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79CEE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640</w:t>
            </w:r>
          </w:p>
        </w:tc>
      </w:tr>
      <w:tr w14:paraId="124905C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2917E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氯仿</w:t>
            </w:r>
          </w:p>
        </w:tc>
        <w:tc>
          <w:tcPr>
            <w:tcW w:w="0" w:type="auto"/>
            <w:vAlign w:val="center"/>
          </w:tcPr>
          <w:p w14:paraId="03236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75118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6268B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0.9</w:t>
            </w:r>
          </w:p>
        </w:tc>
        <w:tc>
          <w:tcPr>
            <w:tcW w:w="0" w:type="auto"/>
            <w:shd w:val="clear" w:color="auto" w:fill="auto"/>
            <w:vAlign w:val="center"/>
          </w:tcPr>
          <w:p w14:paraId="43AA5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硝基苯</w:t>
            </w:r>
          </w:p>
        </w:tc>
        <w:tc>
          <w:tcPr>
            <w:tcW w:w="0" w:type="auto"/>
            <w:shd w:val="clear" w:color="auto" w:fill="auto"/>
            <w:vAlign w:val="center"/>
          </w:tcPr>
          <w:p w14:paraId="16BA8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6789B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2DCF59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76</w:t>
            </w:r>
          </w:p>
        </w:tc>
      </w:tr>
      <w:tr w14:paraId="63E95AE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31570C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氯甲烷</w:t>
            </w:r>
          </w:p>
        </w:tc>
        <w:tc>
          <w:tcPr>
            <w:tcW w:w="0" w:type="auto"/>
            <w:vAlign w:val="center"/>
          </w:tcPr>
          <w:p w14:paraId="2E8085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36BEA5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7F3388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37</w:t>
            </w:r>
          </w:p>
        </w:tc>
        <w:tc>
          <w:tcPr>
            <w:tcW w:w="0" w:type="auto"/>
            <w:shd w:val="clear" w:color="auto" w:fill="auto"/>
            <w:vAlign w:val="center"/>
          </w:tcPr>
          <w:p w14:paraId="61160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苯胺</w:t>
            </w:r>
          </w:p>
        </w:tc>
        <w:tc>
          <w:tcPr>
            <w:tcW w:w="0" w:type="auto"/>
            <w:shd w:val="clear" w:color="auto" w:fill="auto"/>
            <w:vAlign w:val="center"/>
          </w:tcPr>
          <w:p w14:paraId="29C4E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13012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534010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260</w:t>
            </w:r>
          </w:p>
        </w:tc>
      </w:tr>
      <w:tr w14:paraId="652E5E3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6D0F0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1-二氯乙烷</w:t>
            </w:r>
          </w:p>
        </w:tc>
        <w:tc>
          <w:tcPr>
            <w:tcW w:w="0" w:type="auto"/>
            <w:vAlign w:val="center"/>
          </w:tcPr>
          <w:p w14:paraId="17A1F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52BC1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500A9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9</w:t>
            </w:r>
          </w:p>
        </w:tc>
        <w:tc>
          <w:tcPr>
            <w:tcW w:w="0" w:type="auto"/>
            <w:shd w:val="clear" w:color="auto" w:fill="auto"/>
            <w:vAlign w:val="center"/>
          </w:tcPr>
          <w:p w14:paraId="71DFC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2-氯苯酚</w:t>
            </w:r>
          </w:p>
        </w:tc>
        <w:tc>
          <w:tcPr>
            <w:tcW w:w="0" w:type="auto"/>
            <w:shd w:val="clear" w:color="auto" w:fill="auto"/>
            <w:vAlign w:val="center"/>
          </w:tcPr>
          <w:p w14:paraId="0EFD8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009902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018C85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2256</w:t>
            </w:r>
          </w:p>
        </w:tc>
      </w:tr>
      <w:tr w14:paraId="1323D3B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71CAF4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2-二氯乙烷</w:t>
            </w:r>
          </w:p>
        </w:tc>
        <w:tc>
          <w:tcPr>
            <w:tcW w:w="0" w:type="auto"/>
            <w:vAlign w:val="center"/>
          </w:tcPr>
          <w:p w14:paraId="6AC13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590F5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20C4B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w:t>
            </w:r>
          </w:p>
        </w:tc>
        <w:tc>
          <w:tcPr>
            <w:tcW w:w="0" w:type="auto"/>
            <w:shd w:val="clear" w:color="auto" w:fill="auto"/>
            <w:vAlign w:val="center"/>
          </w:tcPr>
          <w:p w14:paraId="230B4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苯并[a]蒽</w:t>
            </w:r>
          </w:p>
        </w:tc>
        <w:tc>
          <w:tcPr>
            <w:tcW w:w="0" w:type="auto"/>
            <w:shd w:val="clear" w:color="auto" w:fill="auto"/>
            <w:vAlign w:val="center"/>
          </w:tcPr>
          <w:p w14:paraId="56C10B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7B7C8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488AC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15</w:t>
            </w:r>
          </w:p>
        </w:tc>
      </w:tr>
      <w:tr w14:paraId="1C98692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3740F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1-二氯乙烯</w:t>
            </w:r>
          </w:p>
        </w:tc>
        <w:tc>
          <w:tcPr>
            <w:tcW w:w="0" w:type="auto"/>
            <w:vAlign w:val="center"/>
          </w:tcPr>
          <w:p w14:paraId="07939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3BC63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6D720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66</w:t>
            </w:r>
          </w:p>
        </w:tc>
        <w:tc>
          <w:tcPr>
            <w:tcW w:w="0" w:type="auto"/>
            <w:shd w:val="clear" w:color="auto" w:fill="auto"/>
            <w:vAlign w:val="center"/>
          </w:tcPr>
          <w:p w14:paraId="67C052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苯并[a]比</w:t>
            </w:r>
          </w:p>
        </w:tc>
        <w:tc>
          <w:tcPr>
            <w:tcW w:w="0" w:type="auto"/>
            <w:shd w:val="clear" w:color="auto" w:fill="auto"/>
            <w:vAlign w:val="center"/>
          </w:tcPr>
          <w:p w14:paraId="3D471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731B6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14A068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1.5</w:t>
            </w:r>
          </w:p>
        </w:tc>
      </w:tr>
      <w:tr w14:paraId="64410F2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6EE1F2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顺式-1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2-二氯乙烯</w:t>
            </w:r>
          </w:p>
        </w:tc>
        <w:tc>
          <w:tcPr>
            <w:tcW w:w="0" w:type="auto"/>
            <w:vAlign w:val="center"/>
          </w:tcPr>
          <w:p w14:paraId="4557E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4D93B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1EF78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596</w:t>
            </w:r>
          </w:p>
        </w:tc>
        <w:tc>
          <w:tcPr>
            <w:tcW w:w="0" w:type="auto"/>
            <w:shd w:val="clear" w:color="auto" w:fill="auto"/>
            <w:vAlign w:val="center"/>
          </w:tcPr>
          <w:p w14:paraId="2B655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苯并[b]荧蒽</w:t>
            </w:r>
          </w:p>
        </w:tc>
        <w:tc>
          <w:tcPr>
            <w:tcW w:w="0" w:type="auto"/>
            <w:shd w:val="clear" w:color="auto" w:fill="auto"/>
            <w:vAlign w:val="center"/>
          </w:tcPr>
          <w:p w14:paraId="2A5BC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441BBF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5A4D96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15</w:t>
            </w:r>
          </w:p>
        </w:tc>
      </w:tr>
      <w:tr w14:paraId="0EB6C20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64108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反式-1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2-二氯乙烯</w:t>
            </w:r>
          </w:p>
        </w:tc>
        <w:tc>
          <w:tcPr>
            <w:tcW w:w="0" w:type="auto"/>
            <w:vAlign w:val="center"/>
          </w:tcPr>
          <w:p w14:paraId="456993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751DDB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71C2E0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54</w:t>
            </w:r>
          </w:p>
        </w:tc>
        <w:tc>
          <w:tcPr>
            <w:tcW w:w="0" w:type="auto"/>
            <w:shd w:val="clear" w:color="auto" w:fill="auto"/>
            <w:vAlign w:val="center"/>
          </w:tcPr>
          <w:p w14:paraId="437738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䓛</w:t>
            </w:r>
          </w:p>
        </w:tc>
        <w:tc>
          <w:tcPr>
            <w:tcW w:w="0" w:type="auto"/>
            <w:shd w:val="clear" w:color="auto" w:fill="auto"/>
            <w:vAlign w:val="center"/>
          </w:tcPr>
          <w:p w14:paraId="0BA71A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57729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5C4EDD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1.5</w:t>
            </w:r>
          </w:p>
        </w:tc>
      </w:tr>
      <w:tr w14:paraId="6B8405A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741EC9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二氯甲烷</w:t>
            </w:r>
          </w:p>
        </w:tc>
        <w:tc>
          <w:tcPr>
            <w:tcW w:w="0" w:type="auto"/>
            <w:vAlign w:val="center"/>
          </w:tcPr>
          <w:p w14:paraId="0E4AA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08117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7B4EF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616</w:t>
            </w:r>
          </w:p>
        </w:tc>
        <w:tc>
          <w:tcPr>
            <w:tcW w:w="0" w:type="auto"/>
            <w:shd w:val="clear" w:color="auto" w:fill="auto"/>
            <w:vAlign w:val="center"/>
          </w:tcPr>
          <w:p w14:paraId="6370E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二苯并[a</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h]蒽</w:t>
            </w:r>
          </w:p>
        </w:tc>
        <w:tc>
          <w:tcPr>
            <w:tcW w:w="0" w:type="auto"/>
            <w:shd w:val="clear" w:color="auto" w:fill="auto"/>
            <w:vAlign w:val="center"/>
          </w:tcPr>
          <w:p w14:paraId="7E783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0958AA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4C1EF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1293</w:t>
            </w:r>
          </w:p>
        </w:tc>
      </w:tr>
      <w:tr w14:paraId="4C6FD7A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0C1236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1，2-二氯丙烷</w:t>
            </w:r>
          </w:p>
        </w:tc>
        <w:tc>
          <w:tcPr>
            <w:tcW w:w="0" w:type="auto"/>
            <w:vAlign w:val="center"/>
          </w:tcPr>
          <w:p w14:paraId="7164F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6EDF6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0ECFBB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w:t>
            </w:r>
          </w:p>
        </w:tc>
        <w:tc>
          <w:tcPr>
            <w:tcW w:w="0" w:type="auto"/>
            <w:shd w:val="clear" w:color="auto" w:fill="auto"/>
            <w:vAlign w:val="center"/>
          </w:tcPr>
          <w:p w14:paraId="7E7680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印并[1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3-c</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d]芘</w:t>
            </w:r>
          </w:p>
        </w:tc>
        <w:tc>
          <w:tcPr>
            <w:tcW w:w="0" w:type="auto"/>
            <w:shd w:val="clear" w:color="auto" w:fill="auto"/>
            <w:vAlign w:val="center"/>
          </w:tcPr>
          <w:p w14:paraId="009E38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4B419C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257784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1.5</w:t>
            </w:r>
          </w:p>
        </w:tc>
      </w:tr>
      <w:tr w14:paraId="53E506A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70CFA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2-四氯乙烷</w:t>
            </w:r>
          </w:p>
        </w:tc>
        <w:tc>
          <w:tcPr>
            <w:tcW w:w="0" w:type="auto"/>
            <w:vAlign w:val="center"/>
          </w:tcPr>
          <w:p w14:paraId="6A094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389DB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6BFA95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10</w:t>
            </w:r>
          </w:p>
        </w:tc>
        <w:tc>
          <w:tcPr>
            <w:tcW w:w="0" w:type="auto"/>
            <w:shd w:val="clear" w:color="auto" w:fill="auto"/>
            <w:vAlign w:val="center"/>
          </w:tcPr>
          <w:p w14:paraId="04E30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萘</w:t>
            </w:r>
          </w:p>
        </w:tc>
        <w:tc>
          <w:tcPr>
            <w:tcW w:w="0" w:type="auto"/>
            <w:shd w:val="clear" w:color="auto" w:fill="auto"/>
            <w:vAlign w:val="center"/>
          </w:tcPr>
          <w:p w14:paraId="518B66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ND</w:t>
            </w:r>
          </w:p>
        </w:tc>
        <w:tc>
          <w:tcPr>
            <w:tcW w:w="0" w:type="auto"/>
            <w:shd w:val="clear" w:color="auto" w:fill="auto"/>
            <w:vAlign w:val="center"/>
          </w:tcPr>
          <w:p w14:paraId="5B3CE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59882C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15</w:t>
            </w:r>
          </w:p>
        </w:tc>
      </w:tr>
      <w:tr w14:paraId="2FC354E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06130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2-四氯乙烷</w:t>
            </w:r>
          </w:p>
        </w:tc>
        <w:tc>
          <w:tcPr>
            <w:tcW w:w="0" w:type="auto"/>
            <w:vAlign w:val="center"/>
          </w:tcPr>
          <w:p w14:paraId="23FBC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2E2D3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56CC6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6.8</w:t>
            </w:r>
          </w:p>
        </w:tc>
        <w:tc>
          <w:tcPr>
            <w:tcW w:w="0" w:type="auto"/>
            <w:shd w:val="clear" w:color="auto" w:fill="auto"/>
            <w:vAlign w:val="center"/>
          </w:tcPr>
          <w:p w14:paraId="28BF1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石油烃（C</w:t>
            </w:r>
            <w:r>
              <w:rPr>
                <w:rFonts w:hint="default" w:ascii="Times New Roman" w:hAnsi="Times New Roman" w:eastAsia="宋体" w:cs="Times New Roman"/>
                <w:sz w:val="21"/>
                <w:szCs w:val="21"/>
                <w:highlight w:val="none"/>
                <w:vertAlign w:val="subscript"/>
                <w:lang w:val="en-US" w:eastAsia="zh-CN"/>
              </w:rPr>
              <w:t>10</w:t>
            </w:r>
            <w:r>
              <w:rPr>
                <w:rFonts w:hint="default" w:ascii="Times New Roman" w:hAnsi="Times New Roman" w:eastAsia="宋体" w:cs="Times New Roman"/>
                <w:sz w:val="21"/>
                <w:szCs w:val="21"/>
                <w:highlight w:val="none"/>
                <w:vertAlign w:val="baseline"/>
                <w:lang w:val="en-US" w:eastAsia="zh-CN"/>
              </w:rPr>
              <w:t>-C</w:t>
            </w:r>
            <w:r>
              <w:rPr>
                <w:rFonts w:hint="default" w:ascii="Times New Roman" w:hAnsi="Times New Roman" w:eastAsia="宋体" w:cs="Times New Roman"/>
                <w:sz w:val="21"/>
                <w:szCs w:val="21"/>
                <w:highlight w:val="none"/>
                <w:vertAlign w:val="subscript"/>
                <w:lang w:val="en-US" w:eastAsia="zh-CN"/>
              </w:rPr>
              <w:t>40</w:t>
            </w:r>
            <w:r>
              <w:rPr>
                <w:rFonts w:hint="default" w:ascii="Times New Roman" w:hAnsi="Times New Roman" w:eastAsia="宋体" w:cs="Times New Roman"/>
                <w:sz w:val="21"/>
                <w:szCs w:val="21"/>
                <w:highlight w:val="none"/>
                <w:vertAlign w:val="baseline"/>
                <w:lang w:val="en-US" w:eastAsia="zh-CN"/>
              </w:rPr>
              <w:t>）</w:t>
            </w:r>
          </w:p>
        </w:tc>
        <w:tc>
          <w:tcPr>
            <w:tcW w:w="0" w:type="auto"/>
            <w:shd w:val="clear" w:color="auto" w:fill="auto"/>
            <w:vAlign w:val="center"/>
          </w:tcPr>
          <w:p w14:paraId="6F7701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14</w:t>
            </w:r>
          </w:p>
        </w:tc>
        <w:tc>
          <w:tcPr>
            <w:tcW w:w="0" w:type="auto"/>
            <w:shd w:val="clear" w:color="auto" w:fill="auto"/>
            <w:vAlign w:val="center"/>
          </w:tcPr>
          <w:p w14:paraId="67AF74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mg/kg</w:t>
            </w:r>
          </w:p>
        </w:tc>
        <w:tc>
          <w:tcPr>
            <w:tcW w:w="0" w:type="auto"/>
            <w:shd w:val="clear" w:color="auto" w:fill="auto"/>
            <w:vAlign w:val="center"/>
          </w:tcPr>
          <w:p w14:paraId="19E7F0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70</w:t>
            </w:r>
          </w:p>
        </w:tc>
      </w:tr>
      <w:tr w14:paraId="796F2DD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6608B8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四氯乙烯</w:t>
            </w:r>
          </w:p>
        </w:tc>
        <w:tc>
          <w:tcPr>
            <w:tcW w:w="0" w:type="auto"/>
            <w:vAlign w:val="center"/>
          </w:tcPr>
          <w:p w14:paraId="59E80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vAlign w:val="center"/>
          </w:tcPr>
          <w:p w14:paraId="3B252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mg/kg</w:t>
            </w:r>
          </w:p>
        </w:tc>
        <w:tc>
          <w:tcPr>
            <w:tcW w:w="0" w:type="auto"/>
            <w:vAlign w:val="center"/>
          </w:tcPr>
          <w:p w14:paraId="07CD56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53</w:t>
            </w:r>
          </w:p>
        </w:tc>
        <w:tc>
          <w:tcPr>
            <w:tcW w:w="0" w:type="auto"/>
            <w:vAlign w:val="center"/>
          </w:tcPr>
          <w:p w14:paraId="54E96C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bidi="ar-SA"/>
              </w:rPr>
            </w:pPr>
          </w:p>
        </w:tc>
        <w:tc>
          <w:tcPr>
            <w:tcW w:w="0" w:type="auto"/>
            <w:vAlign w:val="center"/>
          </w:tcPr>
          <w:p w14:paraId="086DE0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bidi="ar-SA"/>
              </w:rPr>
            </w:pPr>
          </w:p>
        </w:tc>
        <w:tc>
          <w:tcPr>
            <w:tcW w:w="0" w:type="auto"/>
            <w:vAlign w:val="center"/>
          </w:tcPr>
          <w:p w14:paraId="4228B0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bidi="ar-SA"/>
              </w:rPr>
            </w:pPr>
          </w:p>
        </w:tc>
        <w:tc>
          <w:tcPr>
            <w:tcW w:w="0" w:type="auto"/>
            <w:vAlign w:val="center"/>
          </w:tcPr>
          <w:p w14:paraId="74A31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bidi="ar-SA"/>
              </w:rPr>
            </w:pPr>
          </w:p>
        </w:tc>
      </w:tr>
    </w:tbl>
    <w:p w14:paraId="6A3E56B6">
      <w:pPr>
        <w:pStyle w:val="27"/>
        <w:bidi w:val="0"/>
        <w:rPr>
          <w:rFonts w:hint="default" w:ascii="Times New Roman" w:hAnsi="Times New Roman" w:cs="Times New Roman"/>
          <w:b/>
          <w:bCs/>
          <w:highlight w:val="none"/>
          <w:lang w:val="en-US" w:eastAsia="zh-CN"/>
        </w:rPr>
      </w:pPr>
      <w:r>
        <w:rPr>
          <w:rFonts w:hint="default" w:ascii="Times New Roman" w:hAnsi="Times New Roman" w:cs="Times New Roman"/>
          <w:b/>
          <w:bCs/>
          <w:color w:val="auto"/>
          <w:highlight w:val="none"/>
          <w:lang w:val="en-US" w:eastAsia="zh-CN"/>
        </w:rPr>
        <w:t>表3.4</w:t>
      </w:r>
      <w:r>
        <w:rPr>
          <w:rFonts w:hint="default" w:ascii="Times New Roman" w:hAnsi="Times New Roman" w:cs="Times New Roman"/>
          <w:b/>
          <w:bCs/>
          <w:color w:val="auto"/>
          <w:highlight w:val="none"/>
          <w:lang w:val="en-US" w:eastAsia="zh-CN"/>
        </w:rPr>
        <w:noBreakHyphen/>
      </w:r>
      <w:r>
        <w:rPr>
          <w:rFonts w:hint="eastAsia" w:cs="Times New Roman"/>
          <w:b/>
          <w:bCs/>
          <w:color w:val="auto"/>
          <w:highlight w:val="none"/>
          <w:lang w:val="en-US" w:eastAsia="zh-CN"/>
        </w:rPr>
        <w:t>8</w:t>
      </w:r>
      <w:r>
        <w:rPr>
          <w:rFonts w:hint="default" w:ascii="Times New Roman" w:hAnsi="Times New Roman" w:cs="Times New Roman"/>
          <w:b/>
          <w:bCs/>
          <w:color w:val="auto"/>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遂宁船山高新技术产业园区总体规划（2023-2035）环境影响报告书监测结果</w:t>
      </w:r>
    </w:p>
    <w:tbl>
      <w:tblPr>
        <w:tblStyle w:val="2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111"/>
        <w:gridCol w:w="1192"/>
        <w:gridCol w:w="969"/>
        <w:gridCol w:w="1370"/>
        <w:gridCol w:w="1113"/>
        <w:gridCol w:w="1370"/>
        <w:gridCol w:w="1113"/>
        <w:gridCol w:w="724"/>
      </w:tblGrid>
      <w:tr w14:paraId="5B668A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vMerge w:val="restart"/>
            <w:tcBorders>
              <w:tl2br w:val="nil"/>
              <w:tr2bl w:val="nil"/>
            </w:tcBorders>
            <w:shd w:val="clear" w:color="auto" w:fill="auto"/>
            <w:noWrap/>
            <w:vAlign w:val="center"/>
          </w:tcPr>
          <w:p w14:paraId="7054D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监测项目</w:t>
            </w:r>
          </w:p>
        </w:tc>
        <w:tc>
          <w:tcPr>
            <w:tcW w:w="0" w:type="auto"/>
            <w:gridSpan w:val="6"/>
            <w:tcBorders>
              <w:tl2br w:val="nil"/>
              <w:tr2bl w:val="nil"/>
            </w:tcBorders>
            <w:shd w:val="clear" w:color="auto" w:fill="auto"/>
            <w:noWrap/>
            <w:vAlign w:val="center"/>
          </w:tcPr>
          <w:p w14:paraId="6AA28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监测点位、监测时间、监测结果</w:t>
            </w:r>
          </w:p>
        </w:tc>
        <w:tc>
          <w:tcPr>
            <w:tcW w:w="0" w:type="auto"/>
            <w:vMerge w:val="restart"/>
            <w:tcBorders>
              <w:tl2br w:val="nil"/>
              <w:tr2bl w:val="nil"/>
            </w:tcBorders>
            <w:shd w:val="clear" w:color="auto" w:fill="auto"/>
            <w:vAlign w:val="center"/>
          </w:tcPr>
          <w:p w14:paraId="50371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标准值</w:t>
            </w:r>
          </w:p>
        </w:tc>
      </w:tr>
      <w:tr w14:paraId="59FC7B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shd w:val="clear" w:color="auto" w:fill="auto"/>
            <w:noWrap/>
            <w:vAlign w:val="center"/>
          </w:tcPr>
          <w:p w14:paraId="1CDE67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0" w:type="auto"/>
            <w:gridSpan w:val="2"/>
            <w:tcBorders>
              <w:tl2br w:val="nil"/>
              <w:tr2bl w:val="nil"/>
            </w:tcBorders>
            <w:shd w:val="clear" w:color="auto" w:fill="auto"/>
            <w:noWrap/>
            <w:vAlign w:val="center"/>
          </w:tcPr>
          <w:p w14:paraId="38C690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T1（柱状样0~0.5m）</w:t>
            </w:r>
          </w:p>
        </w:tc>
        <w:tc>
          <w:tcPr>
            <w:tcW w:w="0" w:type="auto"/>
            <w:gridSpan w:val="2"/>
            <w:tcBorders>
              <w:tl2br w:val="nil"/>
              <w:tr2bl w:val="nil"/>
            </w:tcBorders>
            <w:shd w:val="clear" w:color="auto" w:fill="auto"/>
            <w:noWrap/>
            <w:vAlign w:val="center"/>
          </w:tcPr>
          <w:p w14:paraId="0E3A2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T1（柱状样0.5m~1.5m</w:t>
            </w:r>
            <w:r>
              <w:rPr>
                <w:rFonts w:hint="eastAsia" w:eastAsia="宋体" w:cs="Times New Roman"/>
                <w:b/>
                <w:bCs/>
                <w:sz w:val="21"/>
                <w:szCs w:val="21"/>
                <w:highlight w:val="none"/>
                <w:vertAlign w:val="baseline"/>
                <w:lang w:val="en-US" w:eastAsia="zh-CN"/>
              </w:rPr>
              <w:t>）</w:t>
            </w:r>
          </w:p>
        </w:tc>
        <w:tc>
          <w:tcPr>
            <w:tcW w:w="0" w:type="auto"/>
            <w:gridSpan w:val="2"/>
            <w:tcBorders>
              <w:tl2br w:val="nil"/>
              <w:tr2bl w:val="nil"/>
            </w:tcBorders>
            <w:shd w:val="clear" w:color="auto" w:fill="auto"/>
            <w:noWrap/>
            <w:vAlign w:val="center"/>
          </w:tcPr>
          <w:p w14:paraId="16C0B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T1（柱状样1.5m~3.0m</w:t>
            </w:r>
            <w:r>
              <w:rPr>
                <w:rFonts w:hint="eastAsia" w:eastAsia="宋体" w:cs="Times New Roman"/>
                <w:b/>
                <w:bCs/>
                <w:sz w:val="21"/>
                <w:szCs w:val="21"/>
                <w:highlight w:val="none"/>
                <w:vertAlign w:val="baseline"/>
                <w:lang w:val="en-US" w:eastAsia="zh-CN"/>
              </w:rPr>
              <w:t>）</w:t>
            </w:r>
          </w:p>
        </w:tc>
        <w:tc>
          <w:tcPr>
            <w:tcW w:w="0" w:type="auto"/>
            <w:vMerge w:val="continue"/>
            <w:tcBorders>
              <w:tl2br w:val="nil"/>
              <w:tr2bl w:val="nil"/>
            </w:tcBorders>
            <w:shd w:val="clear" w:color="auto" w:fill="auto"/>
            <w:vAlign w:val="center"/>
          </w:tcPr>
          <w:p w14:paraId="0E7A8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r>
      <w:tr w14:paraId="6E709E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shd w:val="clear" w:color="auto" w:fill="auto"/>
            <w:noWrap/>
            <w:vAlign w:val="center"/>
          </w:tcPr>
          <w:p w14:paraId="29F61E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0" w:type="auto"/>
            <w:tcBorders>
              <w:tl2br w:val="nil"/>
              <w:tr2bl w:val="nil"/>
            </w:tcBorders>
            <w:shd w:val="clear" w:color="auto" w:fill="auto"/>
            <w:noWrap/>
            <w:vAlign w:val="center"/>
          </w:tcPr>
          <w:p w14:paraId="6F5EF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监测值</w:t>
            </w:r>
          </w:p>
        </w:tc>
        <w:tc>
          <w:tcPr>
            <w:tcW w:w="0" w:type="auto"/>
            <w:tcBorders>
              <w:tl2br w:val="nil"/>
              <w:tr2bl w:val="nil"/>
            </w:tcBorders>
            <w:shd w:val="clear" w:color="auto" w:fill="auto"/>
            <w:noWrap/>
            <w:vAlign w:val="center"/>
          </w:tcPr>
          <w:p w14:paraId="4975E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Pi</w:t>
            </w:r>
          </w:p>
        </w:tc>
        <w:tc>
          <w:tcPr>
            <w:tcW w:w="0" w:type="auto"/>
            <w:tcBorders>
              <w:tl2br w:val="nil"/>
              <w:tr2bl w:val="nil"/>
            </w:tcBorders>
            <w:shd w:val="clear" w:color="auto" w:fill="auto"/>
            <w:noWrap/>
            <w:vAlign w:val="center"/>
          </w:tcPr>
          <w:p w14:paraId="4745C0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监测值</w:t>
            </w:r>
          </w:p>
        </w:tc>
        <w:tc>
          <w:tcPr>
            <w:tcW w:w="0" w:type="auto"/>
            <w:tcBorders>
              <w:tl2br w:val="nil"/>
              <w:tr2bl w:val="nil"/>
            </w:tcBorders>
            <w:shd w:val="clear" w:color="auto" w:fill="auto"/>
            <w:noWrap/>
            <w:vAlign w:val="center"/>
          </w:tcPr>
          <w:p w14:paraId="43825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Pi</w:t>
            </w:r>
          </w:p>
        </w:tc>
        <w:tc>
          <w:tcPr>
            <w:tcW w:w="0" w:type="auto"/>
            <w:tcBorders>
              <w:tl2br w:val="nil"/>
              <w:tr2bl w:val="nil"/>
            </w:tcBorders>
            <w:shd w:val="clear" w:color="auto" w:fill="auto"/>
            <w:noWrap/>
            <w:vAlign w:val="center"/>
          </w:tcPr>
          <w:p w14:paraId="7C0572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监测值</w:t>
            </w:r>
          </w:p>
        </w:tc>
        <w:tc>
          <w:tcPr>
            <w:tcW w:w="0" w:type="auto"/>
            <w:tcBorders>
              <w:tl2br w:val="nil"/>
              <w:tr2bl w:val="nil"/>
            </w:tcBorders>
            <w:shd w:val="clear" w:color="auto" w:fill="auto"/>
            <w:noWrap/>
            <w:vAlign w:val="center"/>
          </w:tcPr>
          <w:p w14:paraId="73872F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Pi</w:t>
            </w:r>
          </w:p>
        </w:tc>
        <w:tc>
          <w:tcPr>
            <w:tcW w:w="0" w:type="auto"/>
            <w:vMerge w:val="continue"/>
            <w:tcBorders>
              <w:tl2br w:val="nil"/>
              <w:tr2bl w:val="nil"/>
            </w:tcBorders>
            <w:shd w:val="clear" w:color="auto" w:fill="auto"/>
            <w:vAlign w:val="center"/>
          </w:tcPr>
          <w:p w14:paraId="4EE9A4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r>
      <w:tr w14:paraId="72D443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666124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pH</w:t>
            </w:r>
          </w:p>
        </w:tc>
        <w:tc>
          <w:tcPr>
            <w:tcW w:w="0" w:type="auto"/>
            <w:tcBorders>
              <w:tl2br w:val="nil"/>
              <w:tr2bl w:val="nil"/>
            </w:tcBorders>
            <w:shd w:val="clear" w:color="auto" w:fill="auto"/>
            <w:noWrap/>
            <w:vAlign w:val="center"/>
          </w:tcPr>
          <w:p w14:paraId="3B5F7D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8.09</w:t>
            </w:r>
          </w:p>
        </w:tc>
        <w:tc>
          <w:tcPr>
            <w:tcW w:w="0" w:type="auto"/>
            <w:tcBorders>
              <w:tl2br w:val="nil"/>
              <w:tr2bl w:val="nil"/>
            </w:tcBorders>
            <w:shd w:val="clear" w:color="auto" w:fill="auto"/>
            <w:noWrap/>
            <w:vAlign w:val="center"/>
          </w:tcPr>
          <w:p w14:paraId="21408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F10D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8.04</w:t>
            </w:r>
          </w:p>
        </w:tc>
        <w:tc>
          <w:tcPr>
            <w:tcW w:w="0" w:type="auto"/>
            <w:tcBorders>
              <w:tl2br w:val="nil"/>
              <w:tr2bl w:val="nil"/>
            </w:tcBorders>
            <w:shd w:val="clear" w:color="auto" w:fill="auto"/>
            <w:noWrap/>
            <w:vAlign w:val="center"/>
          </w:tcPr>
          <w:p w14:paraId="6424C6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49FA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8.29</w:t>
            </w:r>
          </w:p>
        </w:tc>
        <w:tc>
          <w:tcPr>
            <w:tcW w:w="0" w:type="auto"/>
            <w:tcBorders>
              <w:tl2br w:val="nil"/>
              <w:tr2bl w:val="nil"/>
            </w:tcBorders>
            <w:shd w:val="clear" w:color="auto" w:fill="auto"/>
            <w:noWrap/>
            <w:vAlign w:val="center"/>
          </w:tcPr>
          <w:p w14:paraId="4FC19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95A2F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r>
      <w:tr w14:paraId="228169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2146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砷</w:t>
            </w:r>
          </w:p>
        </w:tc>
        <w:tc>
          <w:tcPr>
            <w:tcW w:w="0" w:type="auto"/>
            <w:tcBorders>
              <w:tl2br w:val="nil"/>
              <w:tr2bl w:val="nil"/>
            </w:tcBorders>
            <w:shd w:val="clear" w:color="auto" w:fill="auto"/>
            <w:noWrap/>
            <w:vAlign w:val="center"/>
          </w:tcPr>
          <w:p w14:paraId="722B8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8.55</w:t>
            </w:r>
          </w:p>
        </w:tc>
        <w:tc>
          <w:tcPr>
            <w:tcW w:w="0" w:type="auto"/>
            <w:tcBorders>
              <w:tl2br w:val="nil"/>
              <w:tr2bl w:val="nil"/>
            </w:tcBorders>
            <w:shd w:val="clear" w:color="auto" w:fill="auto"/>
            <w:noWrap/>
            <w:vAlign w:val="center"/>
          </w:tcPr>
          <w:p w14:paraId="696C6E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0.14</w:t>
            </w:r>
          </w:p>
        </w:tc>
        <w:tc>
          <w:tcPr>
            <w:tcW w:w="0" w:type="auto"/>
            <w:tcBorders>
              <w:tl2br w:val="nil"/>
              <w:tr2bl w:val="nil"/>
            </w:tcBorders>
            <w:shd w:val="clear" w:color="auto" w:fill="auto"/>
            <w:noWrap/>
            <w:vAlign w:val="center"/>
          </w:tcPr>
          <w:p w14:paraId="4A82A6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10.1</w:t>
            </w:r>
          </w:p>
        </w:tc>
        <w:tc>
          <w:tcPr>
            <w:tcW w:w="0" w:type="auto"/>
            <w:tcBorders>
              <w:tl2br w:val="nil"/>
              <w:tr2bl w:val="nil"/>
            </w:tcBorders>
            <w:shd w:val="clear" w:color="auto" w:fill="auto"/>
            <w:noWrap/>
            <w:vAlign w:val="center"/>
          </w:tcPr>
          <w:p w14:paraId="68706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0.17</w:t>
            </w:r>
          </w:p>
        </w:tc>
        <w:tc>
          <w:tcPr>
            <w:tcW w:w="0" w:type="auto"/>
            <w:tcBorders>
              <w:tl2br w:val="nil"/>
              <w:tr2bl w:val="nil"/>
            </w:tcBorders>
            <w:shd w:val="clear" w:color="auto" w:fill="auto"/>
            <w:noWrap/>
            <w:vAlign w:val="center"/>
          </w:tcPr>
          <w:p w14:paraId="16FAC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9.17</w:t>
            </w:r>
          </w:p>
        </w:tc>
        <w:tc>
          <w:tcPr>
            <w:tcW w:w="0" w:type="auto"/>
            <w:tcBorders>
              <w:tl2br w:val="nil"/>
              <w:tr2bl w:val="nil"/>
            </w:tcBorders>
            <w:shd w:val="clear" w:color="auto" w:fill="auto"/>
            <w:noWrap/>
            <w:vAlign w:val="center"/>
          </w:tcPr>
          <w:p w14:paraId="1EEEA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0.15</w:t>
            </w:r>
          </w:p>
        </w:tc>
        <w:tc>
          <w:tcPr>
            <w:tcW w:w="0" w:type="auto"/>
            <w:tcBorders>
              <w:tl2br w:val="nil"/>
              <w:tr2bl w:val="nil"/>
            </w:tcBorders>
            <w:shd w:val="clear" w:color="auto" w:fill="auto"/>
            <w:noWrap/>
            <w:vAlign w:val="center"/>
          </w:tcPr>
          <w:p w14:paraId="50929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60</w:t>
            </w:r>
          </w:p>
        </w:tc>
      </w:tr>
      <w:tr w14:paraId="79C3B0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18FAD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镉</w:t>
            </w:r>
          </w:p>
        </w:tc>
        <w:tc>
          <w:tcPr>
            <w:tcW w:w="0" w:type="auto"/>
            <w:tcBorders>
              <w:tl2br w:val="nil"/>
              <w:tr2bl w:val="nil"/>
            </w:tcBorders>
            <w:shd w:val="clear" w:color="auto" w:fill="auto"/>
            <w:noWrap/>
            <w:vAlign w:val="center"/>
          </w:tcPr>
          <w:p w14:paraId="6C3D9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0.11</w:t>
            </w:r>
          </w:p>
        </w:tc>
        <w:tc>
          <w:tcPr>
            <w:tcW w:w="0" w:type="auto"/>
            <w:tcBorders>
              <w:tl2br w:val="nil"/>
              <w:tr2bl w:val="nil"/>
            </w:tcBorders>
            <w:shd w:val="clear" w:color="auto" w:fill="auto"/>
            <w:noWrap/>
            <w:vAlign w:val="center"/>
          </w:tcPr>
          <w:p w14:paraId="261AD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0.002</w:t>
            </w:r>
          </w:p>
        </w:tc>
        <w:tc>
          <w:tcPr>
            <w:tcW w:w="0" w:type="auto"/>
            <w:tcBorders>
              <w:tl2br w:val="nil"/>
              <w:tr2bl w:val="nil"/>
            </w:tcBorders>
            <w:shd w:val="clear" w:color="auto" w:fill="auto"/>
            <w:noWrap/>
            <w:vAlign w:val="center"/>
          </w:tcPr>
          <w:p w14:paraId="5B567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0.06</w:t>
            </w:r>
          </w:p>
        </w:tc>
        <w:tc>
          <w:tcPr>
            <w:tcW w:w="0" w:type="auto"/>
            <w:tcBorders>
              <w:tl2br w:val="nil"/>
              <w:tr2bl w:val="nil"/>
            </w:tcBorders>
            <w:shd w:val="clear" w:color="auto" w:fill="auto"/>
            <w:noWrap/>
            <w:vAlign w:val="center"/>
          </w:tcPr>
          <w:p w14:paraId="7BC5D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0.001</w:t>
            </w:r>
          </w:p>
        </w:tc>
        <w:tc>
          <w:tcPr>
            <w:tcW w:w="0" w:type="auto"/>
            <w:tcBorders>
              <w:tl2br w:val="nil"/>
              <w:tr2bl w:val="nil"/>
            </w:tcBorders>
            <w:shd w:val="clear" w:color="auto" w:fill="auto"/>
            <w:noWrap/>
            <w:vAlign w:val="center"/>
          </w:tcPr>
          <w:p w14:paraId="126827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0.12</w:t>
            </w:r>
          </w:p>
        </w:tc>
        <w:tc>
          <w:tcPr>
            <w:tcW w:w="0" w:type="auto"/>
            <w:tcBorders>
              <w:tl2br w:val="nil"/>
              <w:tr2bl w:val="nil"/>
            </w:tcBorders>
            <w:shd w:val="clear" w:color="auto" w:fill="auto"/>
            <w:noWrap/>
            <w:vAlign w:val="center"/>
          </w:tcPr>
          <w:p w14:paraId="168BA5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0.002</w:t>
            </w:r>
          </w:p>
        </w:tc>
        <w:tc>
          <w:tcPr>
            <w:tcW w:w="0" w:type="auto"/>
            <w:tcBorders>
              <w:tl2br w:val="nil"/>
              <w:tr2bl w:val="nil"/>
            </w:tcBorders>
            <w:shd w:val="clear" w:color="auto" w:fill="auto"/>
            <w:noWrap/>
            <w:vAlign w:val="center"/>
          </w:tcPr>
          <w:p w14:paraId="66E79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65</w:t>
            </w:r>
          </w:p>
        </w:tc>
      </w:tr>
      <w:tr w14:paraId="42AC17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65AF6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铬（六价）</w:t>
            </w:r>
          </w:p>
        </w:tc>
        <w:tc>
          <w:tcPr>
            <w:tcW w:w="0" w:type="auto"/>
            <w:tcBorders>
              <w:tl2br w:val="nil"/>
              <w:tr2bl w:val="nil"/>
            </w:tcBorders>
            <w:shd w:val="clear" w:color="auto" w:fill="auto"/>
            <w:noWrap/>
            <w:vAlign w:val="center"/>
          </w:tcPr>
          <w:p w14:paraId="6CA9D6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4505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700DF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E2E05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3FBD1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CDB4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6AA17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5.7</w:t>
            </w:r>
          </w:p>
        </w:tc>
      </w:tr>
      <w:tr w14:paraId="388240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717A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铜</w:t>
            </w:r>
          </w:p>
        </w:tc>
        <w:tc>
          <w:tcPr>
            <w:tcW w:w="0" w:type="auto"/>
            <w:tcBorders>
              <w:tl2br w:val="nil"/>
              <w:tr2bl w:val="nil"/>
            </w:tcBorders>
            <w:shd w:val="clear" w:color="auto" w:fill="auto"/>
            <w:noWrap/>
            <w:vAlign w:val="center"/>
          </w:tcPr>
          <w:p w14:paraId="53B27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48</w:t>
            </w:r>
          </w:p>
        </w:tc>
        <w:tc>
          <w:tcPr>
            <w:tcW w:w="0" w:type="auto"/>
            <w:tcBorders>
              <w:tl2br w:val="nil"/>
              <w:tr2bl w:val="nil"/>
            </w:tcBorders>
            <w:shd w:val="clear" w:color="auto" w:fill="auto"/>
            <w:noWrap/>
            <w:vAlign w:val="center"/>
          </w:tcPr>
          <w:p w14:paraId="20C98B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0.003</w:t>
            </w:r>
          </w:p>
        </w:tc>
        <w:tc>
          <w:tcPr>
            <w:tcW w:w="0" w:type="auto"/>
            <w:tcBorders>
              <w:tl2br w:val="nil"/>
              <w:tr2bl w:val="nil"/>
            </w:tcBorders>
            <w:shd w:val="clear" w:color="auto" w:fill="auto"/>
            <w:noWrap/>
            <w:vAlign w:val="center"/>
          </w:tcPr>
          <w:p w14:paraId="65985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52</w:t>
            </w:r>
          </w:p>
        </w:tc>
        <w:tc>
          <w:tcPr>
            <w:tcW w:w="0" w:type="auto"/>
            <w:tcBorders>
              <w:tl2br w:val="nil"/>
              <w:tr2bl w:val="nil"/>
            </w:tcBorders>
            <w:shd w:val="clear" w:color="auto" w:fill="auto"/>
            <w:noWrap/>
            <w:vAlign w:val="center"/>
          </w:tcPr>
          <w:p w14:paraId="49C97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0.003</w:t>
            </w:r>
          </w:p>
        </w:tc>
        <w:tc>
          <w:tcPr>
            <w:tcW w:w="0" w:type="auto"/>
            <w:tcBorders>
              <w:tl2br w:val="nil"/>
              <w:tr2bl w:val="nil"/>
            </w:tcBorders>
            <w:shd w:val="clear" w:color="auto" w:fill="auto"/>
            <w:noWrap/>
            <w:vAlign w:val="center"/>
          </w:tcPr>
          <w:p w14:paraId="0AA25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51</w:t>
            </w:r>
          </w:p>
        </w:tc>
        <w:tc>
          <w:tcPr>
            <w:tcW w:w="0" w:type="auto"/>
            <w:tcBorders>
              <w:tl2br w:val="nil"/>
              <w:tr2bl w:val="nil"/>
            </w:tcBorders>
            <w:shd w:val="clear" w:color="auto" w:fill="auto"/>
            <w:noWrap/>
            <w:vAlign w:val="center"/>
          </w:tcPr>
          <w:p w14:paraId="4591B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0.003</w:t>
            </w:r>
          </w:p>
        </w:tc>
        <w:tc>
          <w:tcPr>
            <w:tcW w:w="0" w:type="auto"/>
            <w:tcBorders>
              <w:tl2br w:val="nil"/>
              <w:tr2bl w:val="nil"/>
            </w:tcBorders>
            <w:shd w:val="clear" w:color="auto" w:fill="auto"/>
            <w:noWrap/>
            <w:vAlign w:val="center"/>
          </w:tcPr>
          <w:p w14:paraId="441E8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18000</w:t>
            </w:r>
          </w:p>
        </w:tc>
      </w:tr>
      <w:tr w14:paraId="30F4EC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6A46B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铅</w:t>
            </w:r>
          </w:p>
        </w:tc>
        <w:tc>
          <w:tcPr>
            <w:tcW w:w="0" w:type="auto"/>
            <w:tcBorders>
              <w:tl2br w:val="nil"/>
              <w:tr2bl w:val="nil"/>
            </w:tcBorders>
            <w:shd w:val="clear" w:color="auto" w:fill="auto"/>
            <w:noWrap/>
            <w:vAlign w:val="center"/>
          </w:tcPr>
          <w:p w14:paraId="3E11DC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16.1</w:t>
            </w:r>
          </w:p>
        </w:tc>
        <w:tc>
          <w:tcPr>
            <w:tcW w:w="0" w:type="auto"/>
            <w:tcBorders>
              <w:tl2br w:val="nil"/>
              <w:tr2bl w:val="nil"/>
            </w:tcBorders>
            <w:shd w:val="clear" w:color="auto" w:fill="auto"/>
            <w:noWrap/>
            <w:vAlign w:val="center"/>
          </w:tcPr>
          <w:p w14:paraId="42938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0.02</w:t>
            </w:r>
          </w:p>
        </w:tc>
        <w:tc>
          <w:tcPr>
            <w:tcW w:w="0" w:type="auto"/>
            <w:tcBorders>
              <w:tl2br w:val="nil"/>
              <w:tr2bl w:val="nil"/>
            </w:tcBorders>
            <w:shd w:val="clear" w:color="auto" w:fill="auto"/>
            <w:noWrap/>
            <w:vAlign w:val="center"/>
          </w:tcPr>
          <w:p w14:paraId="1F2D22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16.1</w:t>
            </w:r>
          </w:p>
        </w:tc>
        <w:tc>
          <w:tcPr>
            <w:tcW w:w="0" w:type="auto"/>
            <w:tcBorders>
              <w:tl2br w:val="nil"/>
              <w:tr2bl w:val="nil"/>
            </w:tcBorders>
            <w:shd w:val="clear" w:color="auto" w:fill="auto"/>
            <w:noWrap/>
            <w:vAlign w:val="center"/>
          </w:tcPr>
          <w:p w14:paraId="4353B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0.02</w:t>
            </w:r>
          </w:p>
        </w:tc>
        <w:tc>
          <w:tcPr>
            <w:tcW w:w="0" w:type="auto"/>
            <w:tcBorders>
              <w:tl2br w:val="nil"/>
              <w:tr2bl w:val="nil"/>
            </w:tcBorders>
            <w:shd w:val="clear" w:color="auto" w:fill="auto"/>
            <w:noWrap/>
            <w:vAlign w:val="center"/>
          </w:tcPr>
          <w:p w14:paraId="08EFE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21.8</w:t>
            </w:r>
          </w:p>
        </w:tc>
        <w:tc>
          <w:tcPr>
            <w:tcW w:w="0" w:type="auto"/>
            <w:tcBorders>
              <w:tl2br w:val="nil"/>
              <w:tr2bl w:val="nil"/>
            </w:tcBorders>
            <w:shd w:val="clear" w:color="auto" w:fill="auto"/>
            <w:noWrap/>
            <w:vAlign w:val="center"/>
          </w:tcPr>
          <w:p w14:paraId="3A2A18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0.03</w:t>
            </w:r>
          </w:p>
        </w:tc>
        <w:tc>
          <w:tcPr>
            <w:tcW w:w="0" w:type="auto"/>
            <w:tcBorders>
              <w:tl2br w:val="nil"/>
              <w:tr2bl w:val="nil"/>
            </w:tcBorders>
            <w:shd w:val="clear" w:color="auto" w:fill="auto"/>
            <w:noWrap/>
            <w:vAlign w:val="center"/>
          </w:tcPr>
          <w:p w14:paraId="3DD5CF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800</w:t>
            </w:r>
          </w:p>
        </w:tc>
      </w:tr>
      <w:tr w14:paraId="5CDD7B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5DB60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汞</w:t>
            </w:r>
          </w:p>
        </w:tc>
        <w:tc>
          <w:tcPr>
            <w:tcW w:w="0" w:type="auto"/>
            <w:tcBorders>
              <w:tl2br w:val="nil"/>
              <w:tr2bl w:val="nil"/>
            </w:tcBorders>
            <w:shd w:val="clear" w:color="auto" w:fill="auto"/>
            <w:noWrap/>
            <w:vAlign w:val="center"/>
          </w:tcPr>
          <w:p w14:paraId="21AD6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0.029</w:t>
            </w:r>
          </w:p>
        </w:tc>
        <w:tc>
          <w:tcPr>
            <w:tcW w:w="0" w:type="auto"/>
            <w:tcBorders>
              <w:tl2br w:val="nil"/>
              <w:tr2bl w:val="nil"/>
            </w:tcBorders>
            <w:shd w:val="clear" w:color="auto" w:fill="auto"/>
            <w:noWrap/>
            <w:vAlign w:val="center"/>
          </w:tcPr>
          <w:p w14:paraId="7038A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0.001</w:t>
            </w:r>
          </w:p>
        </w:tc>
        <w:tc>
          <w:tcPr>
            <w:tcW w:w="0" w:type="auto"/>
            <w:tcBorders>
              <w:tl2br w:val="nil"/>
              <w:tr2bl w:val="nil"/>
            </w:tcBorders>
            <w:shd w:val="clear" w:color="auto" w:fill="auto"/>
            <w:noWrap/>
            <w:vAlign w:val="center"/>
          </w:tcPr>
          <w:p w14:paraId="33228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0.027</w:t>
            </w:r>
          </w:p>
        </w:tc>
        <w:tc>
          <w:tcPr>
            <w:tcW w:w="0" w:type="auto"/>
            <w:tcBorders>
              <w:tl2br w:val="nil"/>
              <w:tr2bl w:val="nil"/>
            </w:tcBorders>
            <w:shd w:val="clear" w:color="auto" w:fill="auto"/>
            <w:noWrap/>
            <w:vAlign w:val="center"/>
          </w:tcPr>
          <w:p w14:paraId="25ABA7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0.001</w:t>
            </w:r>
          </w:p>
        </w:tc>
        <w:tc>
          <w:tcPr>
            <w:tcW w:w="0" w:type="auto"/>
            <w:tcBorders>
              <w:tl2br w:val="nil"/>
              <w:tr2bl w:val="nil"/>
            </w:tcBorders>
            <w:shd w:val="clear" w:color="auto" w:fill="auto"/>
            <w:noWrap/>
            <w:vAlign w:val="center"/>
          </w:tcPr>
          <w:p w14:paraId="0C2853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0.031</w:t>
            </w:r>
          </w:p>
        </w:tc>
        <w:tc>
          <w:tcPr>
            <w:tcW w:w="0" w:type="auto"/>
            <w:tcBorders>
              <w:tl2br w:val="nil"/>
              <w:tr2bl w:val="nil"/>
            </w:tcBorders>
            <w:shd w:val="clear" w:color="auto" w:fill="auto"/>
            <w:noWrap/>
            <w:vAlign w:val="center"/>
          </w:tcPr>
          <w:p w14:paraId="4BC7A5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0.001</w:t>
            </w:r>
          </w:p>
        </w:tc>
        <w:tc>
          <w:tcPr>
            <w:tcW w:w="0" w:type="auto"/>
            <w:tcBorders>
              <w:tl2br w:val="nil"/>
              <w:tr2bl w:val="nil"/>
            </w:tcBorders>
            <w:shd w:val="clear" w:color="auto" w:fill="auto"/>
            <w:noWrap/>
            <w:vAlign w:val="center"/>
          </w:tcPr>
          <w:p w14:paraId="36BC0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38</w:t>
            </w:r>
          </w:p>
        </w:tc>
      </w:tr>
      <w:tr w14:paraId="0E89DD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30A5E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镍</w:t>
            </w:r>
          </w:p>
        </w:tc>
        <w:tc>
          <w:tcPr>
            <w:tcW w:w="0" w:type="auto"/>
            <w:tcBorders>
              <w:tl2br w:val="nil"/>
              <w:tr2bl w:val="nil"/>
            </w:tcBorders>
            <w:shd w:val="clear" w:color="auto" w:fill="auto"/>
            <w:noWrap/>
            <w:vAlign w:val="center"/>
          </w:tcPr>
          <w:p w14:paraId="45077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67</w:t>
            </w:r>
          </w:p>
        </w:tc>
        <w:tc>
          <w:tcPr>
            <w:tcW w:w="0" w:type="auto"/>
            <w:tcBorders>
              <w:tl2br w:val="nil"/>
              <w:tr2bl w:val="nil"/>
            </w:tcBorders>
            <w:shd w:val="clear" w:color="auto" w:fill="auto"/>
            <w:noWrap/>
            <w:vAlign w:val="center"/>
          </w:tcPr>
          <w:p w14:paraId="702444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0.07</w:t>
            </w:r>
          </w:p>
        </w:tc>
        <w:tc>
          <w:tcPr>
            <w:tcW w:w="0" w:type="auto"/>
            <w:tcBorders>
              <w:tl2br w:val="nil"/>
              <w:tr2bl w:val="nil"/>
            </w:tcBorders>
            <w:shd w:val="clear" w:color="auto" w:fill="auto"/>
            <w:noWrap/>
            <w:vAlign w:val="center"/>
          </w:tcPr>
          <w:p w14:paraId="2A1D02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69</w:t>
            </w:r>
          </w:p>
        </w:tc>
        <w:tc>
          <w:tcPr>
            <w:tcW w:w="0" w:type="auto"/>
            <w:tcBorders>
              <w:tl2br w:val="nil"/>
              <w:tr2bl w:val="nil"/>
            </w:tcBorders>
            <w:shd w:val="clear" w:color="auto" w:fill="auto"/>
            <w:noWrap/>
            <w:vAlign w:val="center"/>
          </w:tcPr>
          <w:p w14:paraId="455F8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0.08</w:t>
            </w:r>
          </w:p>
        </w:tc>
        <w:tc>
          <w:tcPr>
            <w:tcW w:w="0" w:type="auto"/>
            <w:tcBorders>
              <w:tl2br w:val="nil"/>
              <w:tr2bl w:val="nil"/>
            </w:tcBorders>
            <w:shd w:val="clear" w:color="auto" w:fill="auto"/>
            <w:noWrap/>
            <w:vAlign w:val="center"/>
          </w:tcPr>
          <w:p w14:paraId="60B363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68</w:t>
            </w:r>
          </w:p>
        </w:tc>
        <w:tc>
          <w:tcPr>
            <w:tcW w:w="0" w:type="auto"/>
            <w:tcBorders>
              <w:tl2br w:val="nil"/>
              <w:tr2bl w:val="nil"/>
            </w:tcBorders>
            <w:shd w:val="clear" w:color="auto" w:fill="auto"/>
            <w:noWrap/>
            <w:vAlign w:val="center"/>
          </w:tcPr>
          <w:p w14:paraId="054D80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0.08</w:t>
            </w:r>
          </w:p>
        </w:tc>
        <w:tc>
          <w:tcPr>
            <w:tcW w:w="0" w:type="auto"/>
            <w:tcBorders>
              <w:tl2br w:val="nil"/>
              <w:tr2bl w:val="nil"/>
            </w:tcBorders>
            <w:shd w:val="clear" w:color="auto" w:fill="auto"/>
            <w:noWrap/>
            <w:vAlign w:val="center"/>
          </w:tcPr>
          <w:p w14:paraId="131DA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900</w:t>
            </w:r>
          </w:p>
        </w:tc>
      </w:tr>
      <w:tr w14:paraId="26A2F1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4201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氟化物</w:t>
            </w:r>
          </w:p>
        </w:tc>
        <w:tc>
          <w:tcPr>
            <w:tcW w:w="0" w:type="auto"/>
            <w:tcBorders>
              <w:tl2br w:val="nil"/>
              <w:tr2bl w:val="nil"/>
            </w:tcBorders>
            <w:shd w:val="clear" w:color="auto" w:fill="auto"/>
            <w:noWrap/>
            <w:vAlign w:val="center"/>
          </w:tcPr>
          <w:p w14:paraId="1B1CBA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682</w:t>
            </w:r>
          </w:p>
        </w:tc>
        <w:tc>
          <w:tcPr>
            <w:tcW w:w="0" w:type="auto"/>
            <w:tcBorders>
              <w:tl2br w:val="nil"/>
              <w:tr2bl w:val="nil"/>
            </w:tcBorders>
            <w:shd w:val="clear" w:color="auto" w:fill="auto"/>
            <w:noWrap/>
            <w:vAlign w:val="center"/>
          </w:tcPr>
          <w:p w14:paraId="5ECE75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0.043</w:t>
            </w:r>
          </w:p>
        </w:tc>
        <w:tc>
          <w:tcPr>
            <w:tcW w:w="0" w:type="auto"/>
            <w:tcBorders>
              <w:tl2br w:val="nil"/>
              <w:tr2bl w:val="nil"/>
            </w:tcBorders>
            <w:shd w:val="clear" w:color="auto" w:fill="auto"/>
            <w:noWrap/>
            <w:vAlign w:val="center"/>
          </w:tcPr>
          <w:p w14:paraId="1B8A7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677</w:t>
            </w:r>
          </w:p>
        </w:tc>
        <w:tc>
          <w:tcPr>
            <w:tcW w:w="0" w:type="auto"/>
            <w:tcBorders>
              <w:tl2br w:val="nil"/>
              <w:tr2bl w:val="nil"/>
            </w:tcBorders>
            <w:shd w:val="clear" w:color="auto" w:fill="auto"/>
            <w:noWrap/>
            <w:vAlign w:val="center"/>
          </w:tcPr>
          <w:p w14:paraId="5C54FE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0.042</w:t>
            </w:r>
          </w:p>
        </w:tc>
        <w:tc>
          <w:tcPr>
            <w:tcW w:w="0" w:type="auto"/>
            <w:tcBorders>
              <w:tl2br w:val="nil"/>
              <w:tr2bl w:val="nil"/>
            </w:tcBorders>
            <w:shd w:val="clear" w:color="auto" w:fill="auto"/>
            <w:noWrap/>
            <w:vAlign w:val="center"/>
          </w:tcPr>
          <w:p w14:paraId="25082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753</w:t>
            </w:r>
          </w:p>
        </w:tc>
        <w:tc>
          <w:tcPr>
            <w:tcW w:w="0" w:type="auto"/>
            <w:tcBorders>
              <w:tl2br w:val="nil"/>
              <w:tr2bl w:val="nil"/>
            </w:tcBorders>
            <w:shd w:val="clear" w:color="auto" w:fill="auto"/>
            <w:noWrap/>
            <w:vAlign w:val="center"/>
          </w:tcPr>
          <w:p w14:paraId="7A9FB6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0.047</w:t>
            </w:r>
          </w:p>
        </w:tc>
        <w:tc>
          <w:tcPr>
            <w:tcW w:w="0" w:type="auto"/>
            <w:tcBorders>
              <w:tl2br w:val="nil"/>
              <w:tr2bl w:val="nil"/>
            </w:tcBorders>
            <w:shd w:val="clear" w:color="auto" w:fill="auto"/>
            <w:noWrap/>
            <w:vAlign w:val="center"/>
          </w:tcPr>
          <w:p w14:paraId="3368B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16022</w:t>
            </w:r>
          </w:p>
        </w:tc>
      </w:tr>
      <w:tr w14:paraId="1A295A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1632A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四氯化碳</w:t>
            </w:r>
          </w:p>
        </w:tc>
        <w:tc>
          <w:tcPr>
            <w:tcW w:w="0" w:type="auto"/>
            <w:tcBorders>
              <w:tl2br w:val="nil"/>
              <w:tr2bl w:val="nil"/>
            </w:tcBorders>
            <w:shd w:val="clear" w:color="auto" w:fill="auto"/>
            <w:noWrap/>
            <w:vAlign w:val="center"/>
          </w:tcPr>
          <w:p w14:paraId="76392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C5FD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F5E65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4250E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D262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BDB24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AEB42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2.8</w:t>
            </w:r>
          </w:p>
        </w:tc>
      </w:tr>
      <w:tr w14:paraId="6B9211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BB97B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氯仿</w:t>
            </w:r>
          </w:p>
        </w:tc>
        <w:tc>
          <w:tcPr>
            <w:tcW w:w="0" w:type="auto"/>
            <w:tcBorders>
              <w:tl2br w:val="nil"/>
              <w:tr2bl w:val="nil"/>
            </w:tcBorders>
            <w:shd w:val="clear" w:color="auto" w:fill="auto"/>
            <w:noWrap/>
            <w:vAlign w:val="center"/>
          </w:tcPr>
          <w:p w14:paraId="7453A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F49F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18D3C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DC9A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03130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085F5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5F4AB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0.9</w:t>
            </w:r>
          </w:p>
        </w:tc>
      </w:tr>
      <w:tr w14:paraId="6F5B8D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6800BA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氯甲烷</w:t>
            </w:r>
          </w:p>
        </w:tc>
        <w:tc>
          <w:tcPr>
            <w:tcW w:w="0" w:type="auto"/>
            <w:tcBorders>
              <w:tl2br w:val="nil"/>
              <w:tr2bl w:val="nil"/>
            </w:tcBorders>
            <w:shd w:val="clear" w:color="auto" w:fill="auto"/>
            <w:noWrap/>
            <w:vAlign w:val="center"/>
          </w:tcPr>
          <w:p w14:paraId="7FAF3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7C13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68468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2FA2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690F2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124E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7EA96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37</w:t>
            </w:r>
          </w:p>
        </w:tc>
      </w:tr>
      <w:tr w14:paraId="1D58A9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4F4310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1-二氯乙烷</w:t>
            </w:r>
          </w:p>
        </w:tc>
        <w:tc>
          <w:tcPr>
            <w:tcW w:w="0" w:type="auto"/>
            <w:tcBorders>
              <w:tl2br w:val="nil"/>
              <w:tr2bl w:val="nil"/>
            </w:tcBorders>
            <w:shd w:val="clear" w:color="auto" w:fill="auto"/>
            <w:noWrap/>
            <w:vAlign w:val="center"/>
          </w:tcPr>
          <w:p w14:paraId="7741D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04104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26F6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3FE324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6EB236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103F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D7A52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9</w:t>
            </w:r>
          </w:p>
        </w:tc>
      </w:tr>
      <w:tr w14:paraId="27F18A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064B66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2-二氯乙烷</w:t>
            </w:r>
          </w:p>
        </w:tc>
        <w:tc>
          <w:tcPr>
            <w:tcW w:w="0" w:type="auto"/>
            <w:tcBorders>
              <w:tl2br w:val="nil"/>
              <w:tr2bl w:val="nil"/>
            </w:tcBorders>
            <w:shd w:val="clear" w:color="auto" w:fill="auto"/>
            <w:noWrap/>
            <w:vAlign w:val="center"/>
          </w:tcPr>
          <w:p w14:paraId="32789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B57D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64F78B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95D7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7F01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46DD6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DDBC0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w:t>
            </w:r>
          </w:p>
        </w:tc>
      </w:tr>
      <w:tr w14:paraId="679F88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610EB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1-二氯乙烯</w:t>
            </w:r>
          </w:p>
        </w:tc>
        <w:tc>
          <w:tcPr>
            <w:tcW w:w="0" w:type="auto"/>
            <w:tcBorders>
              <w:tl2br w:val="nil"/>
              <w:tr2bl w:val="nil"/>
            </w:tcBorders>
            <w:shd w:val="clear" w:color="auto" w:fill="auto"/>
            <w:noWrap/>
            <w:vAlign w:val="center"/>
          </w:tcPr>
          <w:p w14:paraId="364FA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B546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09DD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79CF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20D0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2E09F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8610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66</w:t>
            </w:r>
          </w:p>
        </w:tc>
      </w:tr>
      <w:tr w14:paraId="5D4F32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58DBB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顺-1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2-二氯乙烯</w:t>
            </w:r>
          </w:p>
        </w:tc>
        <w:tc>
          <w:tcPr>
            <w:tcW w:w="0" w:type="auto"/>
            <w:tcBorders>
              <w:tl2br w:val="nil"/>
              <w:tr2bl w:val="nil"/>
            </w:tcBorders>
            <w:shd w:val="clear" w:color="auto" w:fill="auto"/>
            <w:noWrap/>
            <w:vAlign w:val="center"/>
          </w:tcPr>
          <w:p w14:paraId="19B2F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7F145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AE5BF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8BE6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0E4C4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0AA27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27CB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596</w:t>
            </w:r>
          </w:p>
        </w:tc>
      </w:tr>
      <w:tr w14:paraId="43A5CC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379A4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反-1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2-二氯乙烯</w:t>
            </w:r>
          </w:p>
        </w:tc>
        <w:tc>
          <w:tcPr>
            <w:tcW w:w="0" w:type="auto"/>
            <w:tcBorders>
              <w:tl2br w:val="nil"/>
              <w:tr2bl w:val="nil"/>
            </w:tcBorders>
            <w:shd w:val="clear" w:color="auto" w:fill="auto"/>
            <w:noWrap/>
            <w:vAlign w:val="center"/>
          </w:tcPr>
          <w:p w14:paraId="1E5FF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B14F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BDBD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3281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C1E6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3EE5E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034AAB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54</w:t>
            </w:r>
          </w:p>
        </w:tc>
      </w:tr>
      <w:tr w14:paraId="465C2E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A4FC1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二氯甲烷</w:t>
            </w:r>
          </w:p>
        </w:tc>
        <w:tc>
          <w:tcPr>
            <w:tcW w:w="0" w:type="auto"/>
            <w:tcBorders>
              <w:tl2br w:val="nil"/>
              <w:tr2bl w:val="nil"/>
            </w:tcBorders>
            <w:shd w:val="clear" w:color="auto" w:fill="auto"/>
            <w:noWrap/>
            <w:vAlign w:val="center"/>
          </w:tcPr>
          <w:p w14:paraId="3103BC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327D4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52B36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46D3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18AB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8AC25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ACF4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616</w:t>
            </w:r>
          </w:p>
        </w:tc>
      </w:tr>
      <w:tr w14:paraId="52F902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0FF177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2-二氯丙烷</w:t>
            </w:r>
          </w:p>
        </w:tc>
        <w:tc>
          <w:tcPr>
            <w:tcW w:w="0" w:type="auto"/>
            <w:tcBorders>
              <w:tl2br w:val="nil"/>
              <w:tr2bl w:val="nil"/>
            </w:tcBorders>
            <w:shd w:val="clear" w:color="auto" w:fill="auto"/>
            <w:noWrap/>
            <w:vAlign w:val="center"/>
          </w:tcPr>
          <w:p w14:paraId="55CBD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739D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A1D2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4385D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02D5E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A39B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F2F4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w:t>
            </w:r>
          </w:p>
        </w:tc>
      </w:tr>
      <w:tr w14:paraId="3BAF86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46105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2-四氯乙烷</w:t>
            </w:r>
          </w:p>
        </w:tc>
        <w:tc>
          <w:tcPr>
            <w:tcW w:w="0" w:type="auto"/>
            <w:tcBorders>
              <w:tl2br w:val="nil"/>
              <w:tr2bl w:val="nil"/>
            </w:tcBorders>
            <w:shd w:val="clear" w:color="auto" w:fill="auto"/>
            <w:noWrap/>
            <w:vAlign w:val="center"/>
          </w:tcPr>
          <w:p w14:paraId="27A7BF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9FFCB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4C4A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82E8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1005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94D4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9225C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10</w:t>
            </w:r>
          </w:p>
        </w:tc>
      </w:tr>
      <w:tr w14:paraId="011914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4B859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2-四氯乙烷</w:t>
            </w:r>
          </w:p>
        </w:tc>
        <w:tc>
          <w:tcPr>
            <w:tcW w:w="0" w:type="auto"/>
            <w:tcBorders>
              <w:tl2br w:val="nil"/>
              <w:tr2bl w:val="nil"/>
            </w:tcBorders>
            <w:shd w:val="clear" w:color="auto" w:fill="auto"/>
            <w:noWrap/>
            <w:vAlign w:val="center"/>
          </w:tcPr>
          <w:p w14:paraId="364AA2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AC8A0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E2C4C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EEEF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F4A8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D2719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62AEF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6.8</w:t>
            </w:r>
          </w:p>
        </w:tc>
      </w:tr>
      <w:tr w14:paraId="006083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0BFF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四氯乙烯</w:t>
            </w:r>
          </w:p>
        </w:tc>
        <w:tc>
          <w:tcPr>
            <w:tcW w:w="0" w:type="auto"/>
            <w:tcBorders>
              <w:tl2br w:val="nil"/>
              <w:tr2bl w:val="nil"/>
            </w:tcBorders>
            <w:shd w:val="clear" w:color="auto" w:fill="auto"/>
            <w:noWrap/>
            <w:vAlign w:val="center"/>
          </w:tcPr>
          <w:p w14:paraId="0CF94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B1F70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F31F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8E0A2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2B80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CFD0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CF1B4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53</w:t>
            </w:r>
          </w:p>
        </w:tc>
      </w:tr>
      <w:tr w14:paraId="30B919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1254C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1-三氯乙烷</w:t>
            </w:r>
          </w:p>
        </w:tc>
        <w:tc>
          <w:tcPr>
            <w:tcW w:w="0" w:type="auto"/>
            <w:tcBorders>
              <w:tl2br w:val="nil"/>
              <w:tr2bl w:val="nil"/>
            </w:tcBorders>
            <w:shd w:val="clear" w:color="auto" w:fill="auto"/>
            <w:noWrap/>
            <w:vAlign w:val="center"/>
          </w:tcPr>
          <w:p w14:paraId="0E6486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15BC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CB6BA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3B1D19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8D9E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DB551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63CCDF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840</w:t>
            </w:r>
          </w:p>
        </w:tc>
      </w:tr>
      <w:tr w14:paraId="3C6658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C4F4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2-三氯乙烷</w:t>
            </w:r>
          </w:p>
        </w:tc>
        <w:tc>
          <w:tcPr>
            <w:tcW w:w="0" w:type="auto"/>
            <w:tcBorders>
              <w:tl2br w:val="nil"/>
              <w:tr2bl w:val="nil"/>
            </w:tcBorders>
            <w:shd w:val="clear" w:color="auto" w:fill="auto"/>
            <w:noWrap/>
            <w:vAlign w:val="center"/>
          </w:tcPr>
          <w:p w14:paraId="64D29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9C34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5DB9F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C729F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66D32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8F454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B833A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2.8</w:t>
            </w:r>
          </w:p>
        </w:tc>
      </w:tr>
      <w:tr w14:paraId="5A4686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1F38D5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三氯乙烯</w:t>
            </w:r>
          </w:p>
        </w:tc>
        <w:tc>
          <w:tcPr>
            <w:tcW w:w="0" w:type="auto"/>
            <w:tcBorders>
              <w:tl2br w:val="nil"/>
              <w:tr2bl w:val="nil"/>
            </w:tcBorders>
            <w:shd w:val="clear" w:color="auto" w:fill="auto"/>
            <w:noWrap/>
            <w:vAlign w:val="center"/>
          </w:tcPr>
          <w:p w14:paraId="4A32D7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B622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05A5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D9583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59A7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3A51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00F8C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2.8</w:t>
            </w:r>
          </w:p>
        </w:tc>
      </w:tr>
      <w:tr w14:paraId="75EB0C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14A25C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3-三氯丙烷</w:t>
            </w:r>
          </w:p>
        </w:tc>
        <w:tc>
          <w:tcPr>
            <w:tcW w:w="0" w:type="auto"/>
            <w:tcBorders>
              <w:tl2br w:val="nil"/>
              <w:tr2bl w:val="nil"/>
            </w:tcBorders>
            <w:shd w:val="clear" w:color="auto" w:fill="auto"/>
            <w:noWrap/>
            <w:vAlign w:val="center"/>
          </w:tcPr>
          <w:p w14:paraId="0AB109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DA69F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6837D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0966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0BF8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C71B8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A2C7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0.5</w:t>
            </w:r>
          </w:p>
        </w:tc>
      </w:tr>
      <w:tr w14:paraId="58A7B7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C5D50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氯乙烯</w:t>
            </w:r>
          </w:p>
        </w:tc>
        <w:tc>
          <w:tcPr>
            <w:tcW w:w="0" w:type="auto"/>
            <w:tcBorders>
              <w:tl2br w:val="nil"/>
              <w:tr2bl w:val="nil"/>
            </w:tcBorders>
            <w:shd w:val="clear" w:color="auto" w:fill="auto"/>
            <w:noWrap/>
            <w:vAlign w:val="center"/>
          </w:tcPr>
          <w:p w14:paraId="69F55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6587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2A131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5D25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E0F7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48EB7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E6B2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0.43</w:t>
            </w:r>
          </w:p>
        </w:tc>
      </w:tr>
      <w:tr w14:paraId="0C04DD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6212E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苯</w:t>
            </w:r>
          </w:p>
        </w:tc>
        <w:tc>
          <w:tcPr>
            <w:tcW w:w="0" w:type="auto"/>
            <w:tcBorders>
              <w:tl2br w:val="nil"/>
              <w:tr2bl w:val="nil"/>
            </w:tcBorders>
            <w:shd w:val="clear" w:color="auto" w:fill="auto"/>
            <w:noWrap/>
            <w:vAlign w:val="center"/>
          </w:tcPr>
          <w:p w14:paraId="54552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D7D1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557C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986F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E7FA9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72B8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09F58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4</w:t>
            </w:r>
          </w:p>
        </w:tc>
      </w:tr>
      <w:tr w14:paraId="7DB3A6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056B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氯苯</w:t>
            </w:r>
          </w:p>
        </w:tc>
        <w:tc>
          <w:tcPr>
            <w:tcW w:w="0" w:type="auto"/>
            <w:tcBorders>
              <w:tl2br w:val="nil"/>
              <w:tr2bl w:val="nil"/>
            </w:tcBorders>
            <w:shd w:val="clear" w:color="auto" w:fill="auto"/>
            <w:noWrap/>
            <w:vAlign w:val="center"/>
          </w:tcPr>
          <w:p w14:paraId="53038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16E9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3C6F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52277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D412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474B8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76D35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270</w:t>
            </w:r>
          </w:p>
        </w:tc>
      </w:tr>
      <w:tr w14:paraId="0DF3F4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FBFEE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2-二氯苯</w:t>
            </w:r>
          </w:p>
        </w:tc>
        <w:tc>
          <w:tcPr>
            <w:tcW w:w="0" w:type="auto"/>
            <w:tcBorders>
              <w:tl2br w:val="nil"/>
              <w:tr2bl w:val="nil"/>
            </w:tcBorders>
            <w:shd w:val="clear" w:color="auto" w:fill="auto"/>
            <w:noWrap/>
            <w:vAlign w:val="center"/>
          </w:tcPr>
          <w:p w14:paraId="7CC54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E2BC1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64D20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FBC0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1EB42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5850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67A8AD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560</w:t>
            </w:r>
          </w:p>
        </w:tc>
      </w:tr>
      <w:tr w14:paraId="5145DD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C1DF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4-二氯苯</w:t>
            </w:r>
          </w:p>
        </w:tc>
        <w:tc>
          <w:tcPr>
            <w:tcW w:w="0" w:type="auto"/>
            <w:tcBorders>
              <w:tl2br w:val="nil"/>
              <w:tr2bl w:val="nil"/>
            </w:tcBorders>
            <w:shd w:val="clear" w:color="auto" w:fill="auto"/>
            <w:noWrap/>
            <w:vAlign w:val="center"/>
          </w:tcPr>
          <w:p w14:paraId="35067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C9B9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064A4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8394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BD3A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22DA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E74D2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20</w:t>
            </w:r>
          </w:p>
        </w:tc>
      </w:tr>
      <w:tr w14:paraId="42896B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080FE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乙苯</w:t>
            </w:r>
          </w:p>
        </w:tc>
        <w:tc>
          <w:tcPr>
            <w:tcW w:w="0" w:type="auto"/>
            <w:tcBorders>
              <w:tl2br w:val="nil"/>
              <w:tr2bl w:val="nil"/>
            </w:tcBorders>
            <w:shd w:val="clear" w:color="auto" w:fill="auto"/>
            <w:noWrap/>
            <w:vAlign w:val="center"/>
          </w:tcPr>
          <w:p w14:paraId="37A049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5E61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14A7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B6202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B5326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6A0A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30D2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28</w:t>
            </w:r>
          </w:p>
        </w:tc>
      </w:tr>
      <w:tr w14:paraId="3DEE64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08AF17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苯乙烯</w:t>
            </w:r>
          </w:p>
        </w:tc>
        <w:tc>
          <w:tcPr>
            <w:tcW w:w="0" w:type="auto"/>
            <w:tcBorders>
              <w:tl2br w:val="nil"/>
              <w:tr2bl w:val="nil"/>
            </w:tcBorders>
            <w:shd w:val="clear" w:color="auto" w:fill="auto"/>
            <w:noWrap/>
            <w:vAlign w:val="center"/>
          </w:tcPr>
          <w:p w14:paraId="2A22B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C8E09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C32D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25C5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26B4A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3D996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5967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1290</w:t>
            </w:r>
          </w:p>
        </w:tc>
      </w:tr>
      <w:tr w14:paraId="5D2329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549E00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甲苯</w:t>
            </w:r>
          </w:p>
        </w:tc>
        <w:tc>
          <w:tcPr>
            <w:tcW w:w="0" w:type="auto"/>
            <w:tcBorders>
              <w:tl2br w:val="nil"/>
              <w:tr2bl w:val="nil"/>
            </w:tcBorders>
            <w:shd w:val="clear" w:color="auto" w:fill="auto"/>
            <w:noWrap/>
            <w:vAlign w:val="center"/>
          </w:tcPr>
          <w:p w14:paraId="358780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3E42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3998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FA8B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74C4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A54C3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F979E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1200</w:t>
            </w:r>
          </w:p>
        </w:tc>
      </w:tr>
      <w:tr w14:paraId="3975A5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01561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间</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对-二甲苯</w:t>
            </w:r>
          </w:p>
        </w:tc>
        <w:tc>
          <w:tcPr>
            <w:tcW w:w="0" w:type="auto"/>
            <w:tcBorders>
              <w:tl2br w:val="nil"/>
              <w:tr2bl w:val="nil"/>
            </w:tcBorders>
            <w:shd w:val="clear" w:color="auto" w:fill="auto"/>
            <w:noWrap/>
            <w:vAlign w:val="center"/>
          </w:tcPr>
          <w:p w14:paraId="03223C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FB129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6E23C8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3D77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D29C8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D5C1B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253A5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570</w:t>
            </w:r>
          </w:p>
        </w:tc>
      </w:tr>
      <w:tr w14:paraId="4875C9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00FE6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邻二甲苯</w:t>
            </w:r>
          </w:p>
        </w:tc>
        <w:tc>
          <w:tcPr>
            <w:tcW w:w="0" w:type="auto"/>
            <w:tcBorders>
              <w:tl2br w:val="nil"/>
              <w:tr2bl w:val="nil"/>
            </w:tcBorders>
            <w:shd w:val="clear" w:color="auto" w:fill="auto"/>
            <w:noWrap/>
            <w:vAlign w:val="center"/>
          </w:tcPr>
          <w:p w14:paraId="13EA72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321FFE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A275E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4E1BB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D3F2C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359C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1FFE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640</w:t>
            </w:r>
          </w:p>
        </w:tc>
      </w:tr>
      <w:tr w14:paraId="7028BF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15901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硝基苯</w:t>
            </w:r>
          </w:p>
        </w:tc>
        <w:tc>
          <w:tcPr>
            <w:tcW w:w="0" w:type="auto"/>
            <w:tcBorders>
              <w:tl2br w:val="nil"/>
              <w:tr2bl w:val="nil"/>
            </w:tcBorders>
            <w:shd w:val="clear" w:color="auto" w:fill="auto"/>
            <w:noWrap/>
            <w:vAlign w:val="center"/>
          </w:tcPr>
          <w:p w14:paraId="50985A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132AC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55CA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D95F3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6E721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32F78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ED71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76</w:t>
            </w:r>
          </w:p>
        </w:tc>
      </w:tr>
      <w:tr w14:paraId="512D62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0EBE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苯胺</w:t>
            </w:r>
          </w:p>
        </w:tc>
        <w:tc>
          <w:tcPr>
            <w:tcW w:w="0" w:type="auto"/>
            <w:tcBorders>
              <w:tl2br w:val="nil"/>
              <w:tr2bl w:val="nil"/>
            </w:tcBorders>
            <w:shd w:val="clear" w:color="auto" w:fill="auto"/>
            <w:noWrap/>
            <w:vAlign w:val="center"/>
          </w:tcPr>
          <w:p w14:paraId="21A07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3D1B1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9B0E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0EA8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0C44C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1AEC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7AAB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260</w:t>
            </w:r>
          </w:p>
        </w:tc>
      </w:tr>
      <w:tr w14:paraId="2E3557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593862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2-氯酚</w:t>
            </w:r>
          </w:p>
        </w:tc>
        <w:tc>
          <w:tcPr>
            <w:tcW w:w="0" w:type="auto"/>
            <w:tcBorders>
              <w:tl2br w:val="nil"/>
              <w:tr2bl w:val="nil"/>
            </w:tcBorders>
            <w:shd w:val="clear" w:color="auto" w:fill="auto"/>
            <w:noWrap/>
            <w:vAlign w:val="center"/>
          </w:tcPr>
          <w:p w14:paraId="004C4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FE98B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15BA2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AAB69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813B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F080A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2FD0A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2256</w:t>
            </w:r>
          </w:p>
        </w:tc>
      </w:tr>
      <w:tr w14:paraId="64AE17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E28A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苯并[a]蒽</w:t>
            </w:r>
          </w:p>
        </w:tc>
        <w:tc>
          <w:tcPr>
            <w:tcW w:w="0" w:type="auto"/>
            <w:tcBorders>
              <w:tl2br w:val="nil"/>
              <w:tr2bl w:val="nil"/>
            </w:tcBorders>
            <w:shd w:val="clear" w:color="auto" w:fill="auto"/>
            <w:noWrap/>
            <w:vAlign w:val="center"/>
          </w:tcPr>
          <w:p w14:paraId="45918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3747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67C4F7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BF2D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90772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763C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0469F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15</w:t>
            </w:r>
          </w:p>
        </w:tc>
      </w:tr>
      <w:tr w14:paraId="42B78D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16CCED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苯并[a]芘</w:t>
            </w:r>
          </w:p>
        </w:tc>
        <w:tc>
          <w:tcPr>
            <w:tcW w:w="0" w:type="auto"/>
            <w:tcBorders>
              <w:tl2br w:val="nil"/>
              <w:tr2bl w:val="nil"/>
            </w:tcBorders>
            <w:shd w:val="clear" w:color="auto" w:fill="auto"/>
            <w:noWrap/>
            <w:vAlign w:val="center"/>
          </w:tcPr>
          <w:p w14:paraId="3F4869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0E83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004CD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996B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471A3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0F582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C2F8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1.5</w:t>
            </w:r>
          </w:p>
        </w:tc>
      </w:tr>
      <w:tr w14:paraId="6077FD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4983F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苯并[b]荧蒽</w:t>
            </w:r>
          </w:p>
        </w:tc>
        <w:tc>
          <w:tcPr>
            <w:tcW w:w="0" w:type="auto"/>
            <w:tcBorders>
              <w:tl2br w:val="nil"/>
              <w:tr2bl w:val="nil"/>
            </w:tcBorders>
            <w:shd w:val="clear" w:color="auto" w:fill="auto"/>
            <w:noWrap/>
            <w:vAlign w:val="center"/>
          </w:tcPr>
          <w:p w14:paraId="510AF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4F02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7FC1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954B0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C7E3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A815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9D2A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15</w:t>
            </w:r>
          </w:p>
        </w:tc>
      </w:tr>
      <w:tr w14:paraId="4A9B00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73770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苯并[k]荧蒽</w:t>
            </w:r>
          </w:p>
        </w:tc>
        <w:tc>
          <w:tcPr>
            <w:tcW w:w="0" w:type="auto"/>
            <w:tcBorders>
              <w:tl2br w:val="nil"/>
              <w:tr2bl w:val="nil"/>
            </w:tcBorders>
            <w:shd w:val="clear" w:color="auto" w:fill="auto"/>
            <w:noWrap/>
            <w:vAlign w:val="center"/>
          </w:tcPr>
          <w:p w14:paraId="7B5314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3876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10E9F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148F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2F21A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327C8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35C11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151</w:t>
            </w:r>
          </w:p>
        </w:tc>
      </w:tr>
      <w:tr w14:paraId="76EFD2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77450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䓛</w:t>
            </w:r>
          </w:p>
        </w:tc>
        <w:tc>
          <w:tcPr>
            <w:tcW w:w="0" w:type="auto"/>
            <w:tcBorders>
              <w:tl2br w:val="nil"/>
              <w:tr2bl w:val="nil"/>
            </w:tcBorders>
            <w:shd w:val="clear" w:color="auto" w:fill="auto"/>
            <w:noWrap/>
            <w:vAlign w:val="center"/>
          </w:tcPr>
          <w:p w14:paraId="7ADC20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35D87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928C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345B5A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9C8D9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7F294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06E29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1293</w:t>
            </w:r>
          </w:p>
        </w:tc>
      </w:tr>
      <w:tr w14:paraId="078762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2E2E8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二苯并[a</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h]蒽</w:t>
            </w:r>
          </w:p>
        </w:tc>
        <w:tc>
          <w:tcPr>
            <w:tcW w:w="0" w:type="auto"/>
            <w:tcBorders>
              <w:tl2br w:val="nil"/>
              <w:tr2bl w:val="nil"/>
            </w:tcBorders>
            <w:shd w:val="clear" w:color="auto" w:fill="auto"/>
            <w:noWrap/>
            <w:vAlign w:val="center"/>
          </w:tcPr>
          <w:p w14:paraId="591FB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07F197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48FFA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507C3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D88E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80B70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BD7E7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1.5</w:t>
            </w:r>
          </w:p>
        </w:tc>
      </w:tr>
      <w:tr w14:paraId="0E1795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15671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茚并[1</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2</w:t>
            </w:r>
            <w:r>
              <w:rPr>
                <w:rFonts w:hint="eastAsia"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3-cd]芘</w:t>
            </w:r>
          </w:p>
        </w:tc>
        <w:tc>
          <w:tcPr>
            <w:tcW w:w="0" w:type="auto"/>
            <w:tcBorders>
              <w:tl2br w:val="nil"/>
              <w:tr2bl w:val="nil"/>
            </w:tcBorders>
            <w:shd w:val="clear" w:color="auto" w:fill="auto"/>
            <w:noWrap/>
            <w:vAlign w:val="center"/>
          </w:tcPr>
          <w:p w14:paraId="2898B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191033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E34A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1192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584ADD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22063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3BED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15</w:t>
            </w:r>
          </w:p>
        </w:tc>
      </w:tr>
      <w:tr w14:paraId="0E2750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noWrap/>
            <w:vAlign w:val="center"/>
          </w:tcPr>
          <w:p w14:paraId="564F9A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萘</w:t>
            </w:r>
          </w:p>
        </w:tc>
        <w:tc>
          <w:tcPr>
            <w:tcW w:w="0" w:type="auto"/>
            <w:tcBorders>
              <w:tl2br w:val="nil"/>
              <w:tr2bl w:val="nil"/>
            </w:tcBorders>
            <w:shd w:val="clear" w:color="auto" w:fill="auto"/>
            <w:noWrap/>
            <w:vAlign w:val="center"/>
          </w:tcPr>
          <w:p w14:paraId="12C68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B537B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3FA886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6865E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2C7A1E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ND</w:t>
            </w:r>
          </w:p>
        </w:tc>
        <w:tc>
          <w:tcPr>
            <w:tcW w:w="0" w:type="auto"/>
            <w:tcBorders>
              <w:tl2br w:val="nil"/>
              <w:tr2bl w:val="nil"/>
            </w:tcBorders>
            <w:shd w:val="clear" w:color="auto" w:fill="auto"/>
            <w:noWrap/>
            <w:vAlign w:val="center"/>
          </w:tcPr>
          <w:p w14:paraId="4BDC4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0" w:type="auto"/>
            <w:tcBorders>
              <w:tl2br w:val="nil"/>
              <w:tr2bl w:val="nil"/>
            </w:tcBorders>
            <w:shd w:val="clear" w:color="auto" w:fill="auto"/>
            <w:noWrap/>
            <w:vAlign w:val="center"/>
          </w:tcPr>
          <w:p w14:paraId="7BE7F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70</w:t>
            </w:r>
          </w:p>
        </w:tc>
      </w:tr>
    </w:tbl>
    <w:p w14:paraId="64FD7161">
      <w:pPr>
        <w:pStyle w:val="27"/>
        <w:bidi w:val="0"/>
        <w:rPr>
          <w:rFonts w:hint="default" w:ascii="Times New Roman" w:hAnsi="Times New Roman" w:cs="Times New Roman"/>
          <w:b/>
          <w:bCs/>
          <w:highlight w:val="none"/>
          <w:lang w:val="en-US" w:eastAsia="zh-CN"/>
        </w:rPr>
      </w:pPr>
      <w:r>
        <w:rPr>
          <w:rFonts w:hint="default" w:ascii="Times New Roman" w:hAnsi="Times New Roman" w:cs="Times New Roman"/>
          <w:b/>
          <w:bCs/>
          <w:color w:val="auto"/>
          <w:highlight w:val="none"/>
          <w:lang w:val="en-US" w:eastAsia="zh-CN"/>
        </w:rPr>
        <w:t>表3.4</w:t>
      </w:r>
      <w:r>
        <w:rPr>
          <w:rFonts w:hint="default" w:ascii="Times New Roman" w:hAnsi="Times New Roman" w:cs="Times New Roman"/>
          <w:b/>
          <w:bCs/>
          <w:color w:val="auto"/>
          <w:highlight w:val="none"/>
          <w:lang w:val="en-US" w:eastAsia="zh-CN"/>
        </w:rPr>
        <w:noBreakHyphen/>
      </w:r>
      <w:r>
        <w:rPr>
          <w:rFonts w:hint="eastAsia" w:cs="Times New Roman"/>
          <w:b/>
          <w:bCs/>
          <w:color w:val="auto"/>
          <w:highlight w:val="none"/>
          <w:lang w:val="en-US" w:eastAsia="zh-CN"/>
        </w:rPr>
        <w:t>9</w:t>
      </w:r>
      <w:r>
        <w:rPr>
          <w:rFonts w:hint="default" w:ascii="Times New Roman" w:hAnsi="Times New Roman" w:cs="Times New Roman"/>
          <w:b/>
          <w:bCs/>
          <w:color w:val="auto"/>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遂宁船山高新技术产业园区总体规划（2023-2035）环境影响报告书监测结果</w:t>
      </w:r>
    </w:p>
    <w:tbl>
      <w:tblPr>
        <w:tblStyle w:val="2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439"/>
        <w:gridCol w:w="2973"/>
        <w:gridCol w:w="2088"/>
        <w:gridCol w:w="2462"/>
      </w:tblGrid>
      <w:tr w14:paraId="01F655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vMerge w:val="restart"/>
            <w:shd w:val="clear" w:color="auto" w:fill="auto"/>
            <w:vAlign w:val="center"/>
          </w:tcPr>
          <w:p w14:paraId="59C421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监测项目</w:t>
            </w:r>
          </w:p>
        </w:tc>
        <w:tc>
          <w:tcPr>
            <w:tcW w:w="2540" w:type="pct"/>
            <w:gridSpan w:val="2"/>
            <w:shd w:val="clear" w:color="auto" w:fill="auto"/>
            <w:vAlign w:val="center"/>
          </w:tcPr>
          <w:p w14:paraId="1BC41F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监测点位、监测时间、监测结果</w:t>
            </w:r>
          </w:p>
        </w:tc>
        <w:tc>
          <w:tcPr>
            <w:tcW w:w="1235" w:type="pct"/>
            <w:vMerge w:val="restart"/>
            <w:shd w:val="clear" w:color="auto" w:fill="auto"/>
            <w:vAlign w:val="center"/>
          </w:tcPr>
          <w:p w14:paraId="7EF64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标准值</w:t>
            </w:r>
          </w:p>
        </w:tc>
      </w:tr>
      <w:tr w14:paraId="07DD0D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vMerge w:val="continue"/>
            <w:shd w:val="clear" w:color="auto" w:fill="auto"/>
            <w:vAlign w:val="center"/>
          </w:tcPr>
          <w:p w14:paraId="6108A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2540" w:type="pct"/>
            <w:gridSpan w:val="2"/>
            <w:shd w:val="clear" w:color="auto" w:fill="auto"/>
            <w:noWrap/>
            <w:vAlign w:val="center"/>
          </w:tcPr>
          <w:p w14:paraId="2A249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T6</w:t>
            </w:r>
          </w:p>
        </w:tc>
        <w:tc>
          <w:tcPr>
            <w:tcW w:w="1235" w:type="pct"/>
            <w:vMerge w:val="continue"/>
            <w:shd w:val="clear" w:color="auto" w:fill="auto"/>
            <w:vAlign w:val="center"/>
          </w:tcPr>
          <w:p w14:paraId="53D832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p>
        </w:tc>
      </w:tr>
      <w:tr w14:paraId="5046F9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vMerge w:val="continue"/>
            <w:shd w:val="clear" w:color="auto" w:fill="auto"/>
            <w:vAlign w:val="center"/>
          </w:tcPr>
          <w:p w14:paraId="7F651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2540" w:type="pct"/>
            <w:gridSpan w:val="2"/>
            <w:shd w:val="clear" w:color="auto" w:fill="auto"/>
            <w:noWrap/>
            <w:vAlign w:val="center"/>
          </w:tcPr>
          <w:p w14:paraId="2665B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2023.09</w:t>
            </w:r>
          </w:p>
        </w:tc>
        <w:tc>
          <w:tcPr>
            <w:tcW w:w="1235" w:type="pct"/>
            <w:vMerge w:val="continue"/>
            <w:shd w:val="clear" w:color="auto" w:fill="auto"/>
            <w:vAlign w:val="center"/>
          </w:tcPr>
          <w:p w14:paraId="6754A5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p>
        </w:tc>
      </w:tr>
      <w:tr w14:paraId="207146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vMerge w:val="continue"/>
            <w:tcBorders>
              <w:bottom w:val="single" w:color="000000" w:sz="12" w:space="0"/>
            </w:tcBorders>
            <w:shd w:val="clear" w:color="auto" w:fill="auto"/>
            <w:vAlign w:val="center"/>
          </w:tcPr>
          <w:p w14:paraId="38C26D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1492" w:type="pct"/>
            <w:tcBorders>
              <w:bottom w:val="single" w:color="000000" w:sz="12" w:space="0"/>
            </w:tcBorders>
            <w:shd w:val="clear" w:color="auto" w:fill="auto"/>
            <w:noWrap/>
            <w:vAlign w:val="center"/>
          </w:tcPr>
          <w:p w14:paraId="6C178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监测值</w:t>
            </w:r>
          </w:p>
        </w:tc>
        <w:tc>
          <w:tcPr>
            <w:tcW w:w="1048" w:type="pct"/>
            <w:tcBorders>
              <w:bottom w:val="single" w:color="000000" w:sz="12" w:space="0"/>
            </w:tcBorders>
            <w:shd w:val="clear" w:color="auto" w:fill="auto"/>
            <w:noWrap/>
            <w:vAlign w:val="center"/>
          </w:tcPr>
          <w:p w14:paraId="35ED34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Pi</w:t>
            </w:r>
          </w:p>
        </w:tc>
        <w:tc>
          <w:tcPr>
            <w:tcW w:w="1235" w:type="pct"/>
            <w:tcBorders>
              <w:bottom w:val="single" w:color="000000" w:sz="12" w:space="0"/>
            </w:tcBorders>
            <w:shd w:val="clear" w:color="auto" w:fill="auto"/>
            <w:vAlign w:val="center"/>
          </w:tcPr>
          <w:p w14:paraId="44CD69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pH&gt;7.5</w:t>
            </w:r>
          </w:p>
        </w:tc>
      </w:tr>
      <w:tr w14:paraId="32AFFF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tcBorders>
              <w:top w:val="single" w:color="000000" w:sz="12" w:space="0"/>
              <w:tl2br w:val="nil"/>
              <w:tr2bl w:val="nil"/>
            </w:tcBorders>
            <w:shd w:val="clear" w:color="auto" w:fill="auto"/>
            <w:noWrap/>
            <w:vAlign w:val="center"/>
          </w:tcPr>
          <w:p w14:paraId="339AC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pH</w:t>
            </w:r>
          </w:p>
        </w:tc>
        <w:tc>
          <w:tcPr>
            <w:tcW w:w="1492" w:type="pct"/>
            <w:tcBorders>
              <w:top w:val="single" w:color="000000" w:sz="12" w:space="0"/>
              <w:tl2br w:val="nil"/>
              <w:tr2bl w:val="nil"/>
            </w:tcBorders>
            <w:shd w:val="clear" w:color="auto" w:fill="auto"/>
            <w:noWrap/>
            <w:vAlign w:val="center"/>
          </w:tcPr>
          <w:p w14:paraId="542FE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8.6</w:t>
            </w:r>
          </w:p>
        </w:tc>
        <w:tc>
          <w:tcPr>
            <w:tcW w:w="1048" w:type="pct"/>
            <w:tcBorders>
              <w:top w:val="single" w:color="000000" w:sz="12" w:space="0"/>
              <w:tl2br w:val="nil"/>
              <w:tr2bl w:val="nil"/>
            </w:tcBorders>
            <w:shd w:val="clear" w:color="auto" w:fill="auto"/>
            <w:noWrap/>
            <w:vAlign w:val="center"/>
          </w:tcPr>
          <w:p w14:paraId="2D1DDB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1235" w:type="pct"/>
            <w:tcBorders>
              <w:top w:val="single" w:color="000000" w:sz="12" w:space="0"/>
              <w:tl2br w:val="nil"/>
              <w:tr2bl w:val="nil"/>
            </w:tcBorders>
            <w:shd w:val="clear" w:color="auto" w:fill="auto"/>
            <w:noWrap/>
            <w:vAlign w:val="center"/>
          </w:tcPr>
          <w:p w14:paraId="6AD05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r>
      <w:tr w14:paraId="3CDAF1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tcBorders>
              <w:tl2br w:val="nil"/>
              <w:tr2bl w:val="nil"/>
            </w:tcBorders>
            <w:shd w:val="clear" w:color="auto" w:fill="auto"/>
            <w:noWrap/>
            <w:vAlign w:val="center"/>
          </w:tcPr>
          <w:p w14:paraId="19FEA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砷</w:t>
            </w:r>
          </w:p>
        </w:tc>
        <w:tc>
          <w:tcPr>
            <w:tcW w:w="1492" w:type="pct"/>
            <w:tcBorders>
              <w:tl2br w:val="nil"/>
              <w:tr2bl w:val="nil"/>
            </w:tcBorders>
            <w:shd w:val="clear" w:color="auto" w:fill="auto"/>
            <w:noWrap/>
            <w:vAlign w:val="center"/>
          </w:tcPr>
          <w:p w14:paraId="0A4CC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6.09</w:t>
            </w:r>
          </w:p>
        </w:tc>
        <w:tc>
          <w:tcPr>
            <w:tcW w:w="1048" w:type="pct"/>
            <w:tcBorders>
              <w:tl2br w:val="nil"/>
              <w:tr2bl w:val="nil"/>
            </w:tcBorders>
            <w:shd w:val="clear" w:color="auto" w:fill="auto"/>
            <w:noWrap/>
            <w:vAlign w:val="center"/>
          </w:tcPr>
          <w:p w14:paraId="7D8C2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0.24</w:t>
            </w:r>
          </w:p>
        </w:tc>
        <w:tc>
          <w:tcPr>
            <w:tcW w:w="1235" w:type="pct"/>
            <w:tcBorders>
              <w:tl2br w:val="nil"/>
              <w:tr2bl w:val="nil"/>
            </w:tcBorders>
            <w:shd w:val="clear" w:color="auto" w:fill="auto"/>
            <w:noWrap/>
            <w:vAlign w:val="center"/>
          </w:tcPr>
          <w:p w14:paraId="56D67B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25</w:t>
            </w:r>
          </w:p>
        </w:tc>
      </w:tr>
      <w:tr w14:paraId="15BA48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tcBorders>
              <w:tl2br w:val="nil"/>
              <w:tr2bl w:val="nil"/>
            </w:tcBorders>
            <w:shd w:val="clear" w:color="auto" w:fill="auto"/>
            <w:noWrap/>
            <w:vAlign w:val="center"/>
          </w:tcPr>
          <w:p w14:paraId="6185E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镉</w:t>
            </w:r>
          </w:p>
        </w:tc>
        <w:tc>
          <w:tcPr>
            <w:tcW w:w="1492" w:type="pct"/>
            <w:tcBorders>
              <w:tl2br w:val="nil"/>
              <w:tr2bl w:val="nil"/>
            </w:tcBorders>
            <w:shd w:val="clear" w:color="auto" w:fill="auto"/>
            <w:noWrap/>
            <w:vAlign w:val="center"/>
          </w:tcPr>
          <w:p w14:paraId="7BC96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0.06</w:t>
            </w:r>
          </w:p>
        </w:tc>
        <w:tc>
          <w:tcPr>
            <w:tcW w:w="1048" w:type="pct"/>
            <w:tcBorders>
              <w:tl2br w:val="nil"/>
              <w:tr2bl w:val="nil"/>
            </w:tcBorders>
            <w:shd w:val="clear" w:color="auto" w:fill="auto"/>
            <w:noWrap/>
            <w:vAlign w:val="center"/>
          </w:tcPr>
          <w:p w14:paraId="6D285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0.10</w:t>
            </w:r>
          </w:p>
        </w:tc>
        <w:tc>
          <w:tcPr>
            <w:tcW w:w="1235" w:type="pct"/>
            <w:tcBorders>
              <w:tl2br w:val="nil"/>
              <w:tr2bl w:val="nil"/>
            </w:tcBorders>
            <w:shd w:val="clear" w:color="auto" w:fill="auto"/>
            <w:noWrap/>
            <w:vAlign w:val="center"/>
          </w:tcPr>
          <w:p w14:paraId="399B7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0.6</w:t>
            </w:r>
          </w:p>
        </w:tc>
      </w:tr>
      <w:tr w14:paraId="5FDE1A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tcBorders>
              <w:tl2br w:val="nil"/>
              <w:tr2bl w:val="nil"/>
            </w:tcBorders>
            <w:shd w:val="clear" w:color="auto" w:fill="auto"/>
            <w:noWrap/>
            <w:vAlign w:val="center"/>
          </w:tcPr>
          <w:p w14:paraId="4B7303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铬</w:t>
            </w:r>
          </w:p>
        </w:tc>
        <w:tc>
          <w:tcPr>
            <w:tcW w:w="1492" w:type="pct"/>
            <w:tcBorders>
              <w:tl2br w:val="nil"/>
              <w:tr2bl w:val="nil"/>
            </w:tcBorders>
            <w:shd w:val="clear" w:color="auto" w:fill="auto"/>
            <w:noWrap/>
            <w:vAlign w:val="center"/>
          </w:tcPr>
          <w:p w14:paraId="75819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38</w:t>
            </w:r>
          </w:p>
        </w:tc>
        <w:tc>
          <w:tcPr>
            <w:tcW w:w="1048" w:type="pct"/>
            <w:tcBorders>
              <w:tl2br w:val="nil"/>
              <w:tr2bl w:val="nil"/>
            </w:tcBorders>
            <w:shd w:val="clear" w:color="auto" w:fill="auto"/>
            <w:noWrap/>
            <w:vAlign w:val="center"/>
          </w:tcPr>
          <w:p w14:paraId="2841F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0.15</w:t>
            </w:r>
          </w:p>
        </w:tc>
        <w:tc>
          <w:tcPr>
            <w:tcW w:w="1235" w:type="pct"/>
            <w:tcBorders>
              <w:tl2br w:val="nil"/>
              <w:tr2bl w:val="nil"/>
            </w:tcBorders>
            <w:shd w:val="clear" w:color="auto" w:fill="auto"/>
            <w:noWrap/>
            <w:vAlign w:val="center"/>
          </w:tcPr>
          <w:p w14:paraId="7DD453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250</w:t>
            </w:r>
          </w:p>
        </w:tc>
      </w:tr>
      <w:tr w14:paraId="376FA6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tcBorders>
              <w:tl2br w:val="nil"/>
              <w:tr2bl w:val="nil"/>
            </w:tcBorders>
            <w:shd w:val="clear" w:color="auto" w:fill="auto"/>
            <w:noWrap/>
            <w:vAlign w:val="center"/>
          </w:tcPr>
          <w:p w14:paraId="0556D8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铜</w:t>
            </w:r>
          </w:p>
        </w:tc>
        <w:tc>
          <w:tcPr>
            <w:tcW w:w="1492" w:type="pct"/>
            <w:tcBorders>
              <w:tl2br w:val="nil"/>
              <w:tr2bl w:val="nil"/>
            </w:tcBorders>
            <w:shd w:val="clear" w:color="auto" w:fill="auto"/>
            <w:noWrap/>
            <w:vAlign w:val="center"/>
          </w:tcPr>
          <w:p w14:paraId="49B676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41</w:t>
            </w:r>
          </w:p>
        </w:tc>
        <w:tc>
          <w:tcPr>
            <w:tcW w:w="1048" w:type="pct"/>
            <w:tcBorders>
              <w:tl2br w:val="nil"/>
              <w:tr2bl w:val="nil"/>
            </w:tcBorders>
            <w:shd w:val="clear" w:color="auto" w:fill="auto"/>
            <w:noWrap/>
            <w:vAlign w:val="center"/>
          </w:tcPr>
          <w:p w14:paraId="258B1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0.41</w:t>
            </w:r>
          </w:p>
        </w:tc>
        <w:tc>
          <w:tcPr>
            <w:tcW w:w="1235" w:type="pct"/>
            <w:tcBorders>
              <w:tl2br w:val="nil"/>
              <w:tr2bl w:val="nil"/>
            </w:tcBorders>
            <w:shd w:val="clear" w:color="auto" w:fill="auto"/>
            <w:noWrap/>
            <w:vAlign w:val="center"/>
          </w:tcPr>
          <w:p w14:paraId="06D58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100</w:t>
            </w:r>
          </w:p>
        </w:tc>
      </w:tr>
      <w:tr w14:paraId="0EDAE3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tcBorders>
              <w:tl2br w:val="nil"/>
              <w:tr2bl w:val="nil"/>
            </w:tcBorders>
            <w:shd w:val="clear" w:color="auto" w:fill="auto"/>
            <w:noWrap/>
            <w:vAlign w:val="center"/>
          </w:tcPr>
          <w:p w14:paraId="7FA1DD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铅</w:t>
            </w:r>
          </w:p>
        </w:tc>
        <w:tc>
          <w:tcPr>
            <w:tcW w:w="1492" w:type="pct"/>
            <w:tcBorders>
              <w:tl2br w:val="nil"/>
              <w:tr2bl w:val="nil"/>
            </w:tcBorders>
            <w:shd w:val="clear" w:color="auto" w:fill="auto"/>
            <w:noWrap/>
            <w:vAlign w:val="center"/>
          </w:tcPr>
          <w:p w14:paraId="57DDA1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16.2</w:t>
            </w:r>
          </w:p>
        </w:tc>
        <w:tc>
          <w:tcPr>
            <w:tcW w:w="1048" w:type="pct"/>
            <w:tcBorders>
              <w:tl2br w:val="nil"/>
              <w:tr2bl w:val="nil"/>
            </w:tcBorders>
            <w:shd w:val="clear" w:color="auto" w:fill="auto"/>
            <w:noWrap/>
            <w:vAlign w:val="center"/>
          </w:tcPr>
          <w:p w14:paraId="7B77BA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0.10</w:t>
            </w:r>
          </w:p>
        </w:tc>
        <w:tc>
          <w:tcPr>
            <w:tcW w:w="1235" w:type="pct"/>
            <w:tcBorders>
              <w:tl2br w:val="nil"/>
              <w:tr2bl w:val="nil"/>
            </w:tcBorders>
            <w:shd w:val="clear" w:color="auto" w:fill="auto"/>
            <w:noWrap/>
            <w:vAlign w:val="center"/>
          </w:tcPr>
          <w:p w14:paraId="23AB12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170</w:t>
            </w:r>
          </w:p>
        </w:tc>
      </w:tr>
      <w:tr w14:paraId="61FB4A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tcBorders>
              <w:tl2br w:val="nil"/>
              <w:tr2bl w:val="nil"/>
            </w:tcBorders>
            <w:shd w:val="clear" w:color="auto" w:fill="auto"/>
            <w:noWrap/>
            <w:vAlign w:val="center"/>
          </w:tcPr>
          <w:p w14:paraId="5E23B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汞</w:t>
            </w:r>
          </w:p>
        </w:tc>
        <w:tc>
          <w:tcPr>
            <w:tcW w:w="1492" w:type="pct"/>
            <w:tcBorders>
              <w:tl2br w:val="nil"/>
              <w:tr2bl w:val="nil"/>
            </w:tcBorders>
            <w:shd w:val="clear" w:color="auto" w:fill="auto"/>
            <w:noWrap/>
            <w:vAlign w:val="center"/>
          </w:tcPr>
          <w:p w14:paraId="1AA164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0.027</w:t>
            </w:r>
          </w:p>
        </w:tc>
        <w:tc>
          <w:tcPr>
            <w:tcW w:w="1048" w:type="pct"/>
            <w:tcBorders>
              <w:tl2br w:val="nil"/>
              <w:tr2bl w:val="nil"/>
            </w:tcBorders>
            <w:shd w:val="clear" w:color="auto" w:fill="auto"/>
            <w:noWrap/>
            <w:vAlign w:val="center"/>
          </w:tcPr>
          <w:p w14:paraId="706FC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0.01</w:t>
            </w:r>
          </w:p>
        </w:tc>
        <w:tc>
          <w:tcPr>
            <w:tcW w:w="1235" w:type="pct"/>
            <w:tcBorders>
              <w:tl2br w:val="nil"/>
              <w:tr2bl w:val="nil"/>
            </w:tcBorders>
            <w:shd w:val="clear" w:color="auto" w:fill="auto"/>
            <w:noWrap/>
            <w:vAlign w:val="center"/>
          </w:tcPr>
          <w:p w14:paraId="78A211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3.4</w:t>
            </w:r>
          </w:p>
        </w:tc>
      </w:tr>
      <w:tr w14:paraId="278899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tcBorders>
              <w:tl2br w:val="nil"/>
              <w:tr2bl w:val="nil"/>
            </w:tcBorders>
            <w:shd w:val="clear" w:color="auto" w:fill="auto"/>
            <w:noWrap/>
            <w:vAlign w:val="center"/>
          </w:tcPr>
          <w:p w14:paraId="643F7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镍</w:t>
            </w:r>
          </w:p>
        </w:tc>
        <w:tc>
          <w:tcPr>
            <w:tcW w:w="1492" w:type="pct"/>
            <w:tcBorders>
              <w:tl2br w:val="nil"/>
              <w:tr2bl w:val="nil"/>
            </w:tcBorders>
            <w:shd w:val="clear" w:color="auto" w:fill="auto"/>
            <w:noWrap/>
            <w:vAlign w:val="center"/>
          </w:tcPr>
          <w:p w14:paraId="7E7DF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76</w:t>
            </w:r>
          </w:p>
        </w:tc>
        <w:tc>
          <w:tcPr>
            <w:tcW w:w="1048" w:type="pct"/>
            <w:tcBorders>
              <w:tl2br w:val="nil"/>
              <w:tr2bl w:val="nil"/>
            </w:tcBorders>
            <w:shd w:val="clear" w:color="auto" w:fill="auto"/>
            <w:noWrap/>
            <w:vAlign w:val="center"/>
          </w:tcPr>
          <w:p w14:paraId="0E799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0.40</w:t>
            </w:r>
          </w:p>
        </w:tc>
        <w:tc>
          <w:tcPr>
            <w:tcW w:w="1235" w:type="pct"/>
            <w:tcBorders>
              <w:tl2br w:val="nil"/>
              <w:tr2bl w:val="nil"/>
            </w:tcBorders>
            <w:shd w:val="clear" w:color="auto" w:fill="auto"/>
            <w:noWrap/>
            <w:vAlign w:val="center"/>
          </w:tcPr>
          <w:p w14:paraId="51D4A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190</w:t>
            </w:r>
          </w:p>
        </w:tc>
      </w:tr>
      <w:tr w14:paraId="12E707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4" w:type="pct"/>
            <w:tcBorders>
              <w:tl2br w:val="nil"/>
              <w:tr2bl w:val="nil"/>
            </w:tcBorders>
            <w:shd w:val="clear" w:color="auto" w:fill="auto"/>
            <w:noWrap/>
            <w:vAlign w:val="center"/>
          </w:tcPr>
          <w:p w14:paraId="348EF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锌</w:t>
            </w:r>
          </w:p>
        </w:tc>
        <w:tc>
          <w:tcPr>
            <w:tcW w:w="1492" w:type="pct"/>
            <w:tcBorders>
              <w:tl2br w:val="nil"/>
              <w:tr2bl w:val="nil"/>
            </w:tcBorders>
            <w:shd w:val="clear" w:color="auto" w:fill="auto"/>
            <w:noWrap/>
            <w:vAlign w:val="center"/>
          </w:tcPr>
          <w:p w14:paraId="512706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102</w:t>
            </w:r>
          </w:p>
        </w:tc>
        <w:tc>
          <w:tcPr>
            <w:tcW w:w="1048" w:type="pct"/>
            <w:tcBorders>
              <w:tl2br w:val="nil"/>
              <w:tr2bl w:val="nil"/>
            </w:tcBorders>
            <w:shd w:val="clear" w:color="auto" w:fill="auto"/>
            <w:noWrap/>
            <w:vAlign w:val="center"/>
          </w:tcPr>
          <w:p w14:paraId="41411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0.34</w:t>
            </w:r>
          </w:p>
        </w:tc>
        <w:tc>
          <w:tcPr>
            <w:tcW w:w="1235" w:type="pct"/>
            <w:tcBorders>
              <w:tl2br w:val="nil"/>
              <w:tr2bl w:val="nil"/>
            </w:tcBorders>
            <w:shd w:val="clear" w:color="auto" w:fill="auto"/>
            <w:noWrap/>
            <w:vAlign w:val="center"/>
          </w:tcPr>
          <w:p w14:paraId="77949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300</w:t>
            </w:r>
          </w:p>
        </w:tc>
      </w:tr>
    </w:tbl>
    <w:p w14:paraId="3F574C1B">
      <w:pPr>
        <w:ind w:firstLine="480"/>
        <w:rPr>
          <w:rFonts w:hint="default" w:ascii="Times New Roman" w:hAnsi="Times New Roman" w:cs="Times New Roman"/>
          <w:highlight w:val="none"/>
        </w:rPr>
      </w:pPr>
      <w:r>
        <w:rPr>
          <w:rFonts w:hint="default" w:ascii="Times New Roman" w:hAnsi="Times New Roman" w:cs="Times New Roman"/>
          <w:highlight w:val="none"/>
          <w:lang w:val="en-US" w:eastAsia="zh-CN"/>
        </w:rPr>
        <w:t>根据以上监测结果</w:t>
      </w:r>
      <w:r>
        <w:rPr>
          <w:rFonts w:hint="default" w:ascii="Times New Roman" w:hAnsi="Times New Roman" w:cs="Times New Roman"/>
          <w:highlight w:val="none"/>
        </w:rPr>
        <w:t>，</w:t>
      </w:r>
      <w:r>
        <w:rPr>
          <w:rFonts w:hint="default" w:ascii="Times New Roman" w:hAnsi="Times New Roman" w:cs="Times New Roman"/>
          <w:highlight w:val="none"/>
          <w:lang w:val="en-US" w:eastAsia="zh-CN"/>
        </w:rPr>
        <w:t>评估区域</w:t>
      </w:r>
      <w:r>
        <w:rPr>
          <w:rFonts w:hint="default" w:ascii="Times New Roman" w:hAnsi="Times New Roman" w:cs="Times New Roman"/>
          <w:highlight w:val="none"/>
        </w:rPr>
        <w:t>土壤各项指标均满足《土壤环境质量 建设用地土壤污染风险管控标准（试行）》（GB36600-2018）中第二类用地筛选值标准及《四川省建设用地土壤污染风险管控标准》（DB512978-2023）中第二类用地筛选值标准。</w:t>
      </w:r>
    </w:p>
    <w:p w14:paraId="1FF9A1D2">
      <w:pPr>
        <w:bidi w:val="0"/>
        <w:outlineLvl w:val="1"/>
        <w:rPr>
          <w:rFonts w:hint="default" w:ascii="Times New Roman" w:hAnsi="Times New Roman" w:cs="Times New Roman"/>
          <w:highlight w:val="none"/>
          <w:lang w:val="en-US" w:eastAsia="zh-CN"/>
        </w:rPr>
      </w:pPr>
      <w:bookmarkStart w:id="515" w:name="_Toc8623"/>
      <w:bookmarkStart w:id="516" w:name="_Toc3532"/>
      <w:bookmarkStart w:id="517" w:name="_Toc25635"/>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本次评估现状监测</w:t>
      </w:r>
      <w:bookmarkEnd w:id="515"/>
      <w:bookmarkEnd w:id="516"/>
      <w:bookmarkEnd w:id="517"/>
    </w:p>
    <w:p w14:paraId="296F2CC4">
      <w:pPr>
        <w:outlineLvl w:val="0"/>
        <w:rPr>
          <w:rFonts w:hint="default" w:ascii="Times New Roman" w:hAnsi="Times New Roman" w:cs="Times New Roman"/>
          <w:highlight w:val="none"/>
          <w:lang w:val="en-US" w:eastAsia="zh-CN"/>
        </w:rPr>
      </w:pPr>
      <w:bookmarkStart w:id="518" w:name="_Toc12033"/>
      <w:bookmarkStart w:id="519" w:name="_Toc12946"/>
      <w:bookmarkStart w:id="520" w:name="_Toc6442"/>
      <w:r>
        <w:rPr>
          <w:rFonts w:hint="default" w:ascii="Times New Roman" w:hAnsi="Times New Roman" w:cs="Times New Roman"/>
          <w:highlight w:val="none"/>
          <w:lang w:val="en-US" w:eastAsia="zh-CN"/>
        </w:rPr>
        <w:t>1、监测布点及监测项目</w:t>
      </w:r>
      <w:bookmarkEnd w:id="518"/>
      <w:bookmarkEnd w:id="519"/>
      <w:bookmarkEnd w:id="520"/>
    </w:p>
    <w:p w14:paraId="6732024E">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本次评估在评估区域内设置2个土壤环境质量监测点位，评估区域外农用地设置1个土壤环境质量监测点位，共设置3个土壤监测点位，监测点布置见下表：</w:t>
      </w:r>
    </w:p>
    <w:p w14:paraId="4C203C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表3.4</w:t>
      </w:r>
      <w:r>
        <w:rPr>
          <w:rFonts w:hint="default" w:ascii="Times New Roman" w:hAnsi="Times New Roman" w:cs="Times New Roman"/>
          <w:b/>
          <w:bCs/>
          <w:color w:val="auto"/>
          <w:sz w:val="21"/>
          <w:szCs w:val="21"/>
          <w:highlight w:val="none"/>
          <w:lang w:val="en-US" w:eastAsia="zh-CN"/>
        </w:rPr>
        <w:noBreakHyphen/>
      </w:r>
      <w:r>
        <w:rPr>
          <w:rFonts w:hint="eastAsia" w:cs="Times New Roman"/>
          <w:b/>
          <w:bCs/>
          <w:color w:val="auto"/>
          <w:sz w:val="21"/>
          <w:szCs w:val="21"/>
          <w:highlight w:val="none"/>
          <w:lang w:val="en-US" w:eastAsia="zh-CN"/>
        </w:rPr>
        <w:t>10</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000000"/>
          <w:kern w:val="0"/>
          <w:sz w:val="21"/>
          <w:szCs w:val="21"/>
          <w:highlight w:val="none"/>
          <w:lang w:val="en-US" w:eastAsia="zh-CN" w:bidi="ar"/>
        </w:rPr>
        <w:t>土壤环境质量现状监测点布置情况</w:t>
      </w:r>
    </w:p>
    <w:tbl>
      <w:tblPr>
        <w:tblStyle w:val="22"/>
        <w:tblW w:w="505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045"/>
        <w:gridCol w:w="1823"/>
        <w:gridCol w:w="5519"/>
      </w:tblGrid>
      <w:tr w14:paraId="6A34F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tcBorders>
              <w:bottom w:val="single" w:color="auto" w:sz="12" w:space="0"/>
            </w:tcBorders>
            <w:noWrap/>
            <w:vAlign w:val="center"/>
          </w:tcPr>
          <w:p w14:paraId="54ACEA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序号</w:t>
            </w:r>
          </w:p>
        </w:tc>
        <w:tc>
          <w:tcPr>
            <w:tcW w:w="2045" w:type="dxa"/>
            <w:tcBorders>
              <w:bottom w:val="single" w:color="auto" w:sz="12" w:space="0"/>
            </w:tcBorders>
            <w:noWrap/>
            <w:vAlign w:val="center"/>
          </w:tcPr>
          <w:p w14:paraId="29F79A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监测点位置</w:t>
            </w:r>
          </w:p>
        </w:tc>
        <w:tc>
          <w:tcPr>
            <w:tcW w:w="1823" w:type="dxa"/>
            <w:tcBorders>
              <w:bottom w:val="single" w:color="auto" w:sz="12" w:space="0"/>
            </w:tcBorders>
            <w:noWrap/>
            <w:vAlign w:val="center"/>
          </w:tcPr>
          <w:p w14:paraId="71046E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坐标</w:t>
            </w:r>
          </w:p>
        </w:tc>
        <w:tc>
          <w:tcPr>
            <w:tcW w:w="5519" w:type="dxa"/>
            <w:tcBorders>
              <w:bottom w:val="single" w:color="auto" w:sz="12" w:space="0"/>
            </w:tcBorders>
            <w:noWrap/>
            <w:vAlign w:val="center"/>
          </w:tcPr>
          <w:p w14:paraId="3218BF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监测因子</w:t>
            </w:r>
          </w:p>
        </w:tc>
      </w:tr>
      <w:tr w14:paraId="16D3E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679" w:type="dxa"/>
            <w:tcBorders>
              <w:top w:val="single" w:color="auto" w:sz="12" w:space="0"/>
              <w:tl2br w:val="nil"/>
              <w:tr2bl w:val="nil"/>
            </w:tcBorders>
            <w:noWrap/>
            <w:vAlign w:val="center"/>
          </w:tcPr>
          <w:p w14:paraId="374A6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p>
        </w:tc>
        <w:tc>
          <w:tcPr>
            <w:tcW w:w="2045" w:type="dxa"/>
            <w:tcBorders>
              <w:top w:val="single" w:color="auto" w:sz="12" w:space="0"/>
              <w:tl2br w:val="nil"/>
              <w:tr2bl w:val="nil"/>
            </w:tcBorders>
            <w:noWrap/>
            <w:vAlign w:val="center"/>
          </w:tcPr>
          <w:p w14:paraId="23538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1#评估区域内</w:t>
            </w:r>
          </w:p>
        </w:tc>
        <w:tc>
          <w:tcPr>
            <w:tcW w:w="1823" w:type="dxa"/>
            <w:tcBorders>
              <w:top w:val="single" w:color="auto" w:sz="12" w:space="0"/>
              <w:tl2br w:val="nil"/>
              <w:tr2bl w:val="nil"/>
            </w:tcBorders>
            <w:noWrap/>
            <w:vAlign w:val="center"/>
          </w:tcPr>
          <w:p w14:paraId="3ECD5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105°35′15.394″E，30°26′37.727″N</w:t>
            </w:r>
          </w:p>
        </w:tc>
        <w:tc>
          <w:tcPr>
            <w:tcW w:w="5519" w:type="dxa"/>
            <w:vMerge w:val="restart"/>
            <w:tcBorders>
              <w:top w:val="single" w:color="auto" w:sz="12" w:space="0"/>
              <w:tl2br w:val="nil"/>
              <w:tr2bl w:val="nil"/>
            </w:tcBorders>
            <w:noWrap/>
            <w:vAlign w:val="center"/>
          </w:tcPr>
          <w:p w14:paraId="6EBC3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pH、砷、镉、铬（六价）、铜、铅、汞、镍、四氯化碳、</w:t>
            </w:r>
            <w:r>
              <w:rPr>
                <w:rFonts w:hint="default" w:ascii="Times New Roman" w:hAnsi="Times New Roman" w:eastAsia="宋体" w:cs="Times New Roman"/>
                <w:kern w:val="0"/>
                <w:sz w:val="21"/>
                <w:szCs w:val="21"/>
                <w:highlight w:val="none"/>
                <w:lang w:val="en-US" w:eastAsia="zh-CN" w:bidi="ar"/>
              </w:rPr>
              <w:fldChar w:fldCharType="begin"/>
            </w:r>
            <w:r>
              <w:rPr>
                <w:rFonts w:hint="default" w:ascii="Times New Roman" w:hAnsi="Times New Roman" w:eastAsia="宋体" w:cs="Times New Roman"/>
                <w:kern w:val="0"/>
                <w:sz w:val="21"/>
                <w:szCs w:val="21"/>
                <w:highlight w:val="none"/>
                <w:lang w:val="en-US" w:eastAsia="zh-CN" w:bidi="ar"/>
              </w:rPr>
              <w:instrText xml:space="preserve"> HYPERLINK "https://zhidao.baidu.com/search?word=%E6%B0%AF%E4%BB%BF&amp;fr=iknow_pc_qb_highlight" </w:instrText>
            </w:r>
            <w:r>
              <w:rPr>
                <w:rFonts w:hint="default" w:ascii="Times New Roman" w:hAnsi="Times New Roman" w:eastAsia="宋体" w:cs="Times New Roman"/>
                <w:kern w:val="0"/>
                <w:sz w:val="21"/>
                <w:szCs w:val="21"/>
                <w:highlight w:val="none"/>
                <w:lang w:val="en-US" w:eastAsia="zh-CN" w:bidi="ar"/>
              </w:rPr>
              <w:fldChar w:fldCharType="separate"/>
            </w:r>
            <w:r>
              <w:rPr>
                <w:rFonts w:hint="default" w:ascii="Times New Roman" w:hAnsi="Times New Roman" w:eastAsia="宋体" w:cs="Times New Roman"/>
                <w:kern w:val="0"/>
                <w:sz w:val="21"/>
                <w:szCs w:val="21"/>
                <w:highlight w:val="none"/>
                <w:lang w:val="en-US" w:eastAsia="zh-CN" w:bidi="ar"/>
              </w:rPr>
              <w:t>氯仿</w:t>
            </w:r>
            <w:r>
              <w:rPr>
                <w:rFonts w:hint="default" w:ascii="Times New Roman" w:hAnsi="Times New Roman" w:eastAsia="宋体" w:cs="Times New Roman"/>
                <w:kern w:val="0"/>
                <w:sz w:val="21"/>
                <w:szCs w:val="21"/>
                <w:highlight w:val="none"/>
                <w:lang w:val="en-US" w:eastAsia="zh-CN" w:bidi="ar"/>
              </w:rPr>
              <w:fldChar w:fldCharType="end"/>
            </w:r>
            <w:r>
              <w:rPr>
                <w:rFonts w:hint="default" w:ascii="Times New Roman" w:hAnsi="Times New Roman" w:eastAsia="宋体" w:cs="Times New Roman"/>
                <w:kern w:val="0"/>
                <w:sz w:val="21"/>
                <w:szCs w:val="21"/>
                <w:highlight w:val="none"/>
                <w:lang w:val="en-US" w:eastAsia="zh-CN" w:bidi="ar"/>
              </w:rPr>
              <w:t>、氯甲烷、1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1-二氯乙烷、1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2-二氯乙烷、1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1-二氯乙烯、顺-1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2-二氯乙烯、反-1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2-二氯乙烯、</w:t>
            </w:r>
            <w:r>
              <w:rPr>
                <w:rFonts w:hint="default" w:ascii="Times New Roman" w:hAnsi="Times New Roman" w:eastAsia="宋体" w:cs="Times New Roman"/>
                <w:kern w:val="0"/>
                <w:sz w:val="21"/>
                <w:szCs w:val="21"/>
                <w:highlight w:val="none"/>
                <w:lang w:val="en-US" w:eastAsia="zh-CN" w:bidi="ar"/>
              </w:rPr>
              <w:fldChar w:fldCharType="begin"/>
            </w:r>
            <w:r>
              <w:rPr>
                <w:rFonts w:hint="default" w:ascii="Times New Roman" w:hAnsi="Times New Roman" w:eastAsia="宋体" w:cs="Times New Roman"/>
                <w:kern w:val="0"/>
                <w:sz w:val="21"/>
                <w:szCs w:val="21"/>
                <w:highlight w:val="none"/>
                <w:lang w:val="en-US" w:eastAsia="zh-CN" w:bidi="ar"/>
              </w:rPr>
              <w:instrText xml:space="preserve"> HYPERLINK "https://zhidao.baidu.com/search?word=%E4%BA%8C%E6%B0%AF%E7%94%B2%E7%83%B7&amp;fr=iknow_pc_qb_highlight" </w:instrText>
            </w:r>
            <w:r>
              <w:rPr>
                <w:rFonts w:hint="default" w:ascii="Times New Roman" w:hAnsi="Times New Roman" w:eastAsia="宋体" w:cs="Times New Roman"/>
                <w:kern w:val="0"/>
                <w:sz w:val="21"/>
                <w:szCs w:val="21"/>
                <w:highlight w:val="none"/>
                <w:lang w:val="en-US" w:eastAsia="zh-CN" w:bidi="ar"/>
              </w:rPr>
              <w:fldChar w:fldCharType="separate"/>
            </w:r>
            <w:r>
              <w:rPr>
                <w:rFonts w:hint="default" w:ascii="Times New Roman" w:hAnsi="Times New Roman" w:eastAsia="宋体" w:cs="Times New Roman"/>
                <w:kern w:val="0"/>
                <w:sz w:val="21"/>
                <w:szCs w:val="21"/>
                <w:highlight w:val="none"/>
                <w:lang w:val="en-US" w:eastAsia="zh-CN" w:bidi="ar"/>
              </w:rPr>
              <w:t>二氯甲烷</w:t>
            </w:r>
            <w:r>
              <w:rPr>
                <w:rFonts w:hint="default" w:ascii="Times New Roman" w:hAnsi="Times New Roman" w:eastAsia="宋体" w:cs="Times New Roman"/>
                <w:kern w:val="0"/>
                <w:sz w:val="21"/>
                <w:szCs w:val="21"/>
                <w:highlight w:val="none"/>
                <w:lang w:val="en-US" w:eastAsia="zh-CN" w:bidi="ar"/>
              </w:rPr>
              <w:fldChar w:fldCharType="end"/>
            </w: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2-二氯丙烷、1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2-四氯乙烷、1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2-四氯乙烷、四氯乙烯、1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1-三氯乙烷、1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2-三氯乙烷、三氯乙烯、1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3-三氯丙烷、氯乙烯、苯、氯苯、1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2-二氯苯、1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4-二氯苯、乙苯、</w:t>
            </w:r>
            <w:r>
              <w:rPr>
                <w:rFonts w:hint="default" w:ascii="Times New Roman" w:hAnsi="Times New Roman" w:eastAsia="宋体" w:cs="Times New Roman"/>
                <w:kern w:val="0"/>
                <w:sz w:val="21"/>
                <w:szCs w:val="21"/>
                <w:highlight w:val="none"/>
                <w:lang w:val="en-US" w:eastAsia="zh-CN" w:bidi="ar"/>
              </w:rPr>
              <w:fldChar w:fldCharType="begin"/>
            </w:r>
            <w:r>
              <w:rPr>
                <w:rFonts w:hint="default" w:ascii="Times New Roman" w:hAnsi="Times New Roman" w:eastAsia="宋体" w:cs="Times New Roman"/>
                <w:kern w:val="0"/>
                <w:sz w:val="21"/>
                <w:szCs w:val="21"/>
                <w:highlight w:val="none"/>
                <w:lang w:val="en-US" w:eastAsia="zh-CN" w:bidi="ar"/>
              </w:rPr>
              <w:instrText xml:space="preserve"> HYPERLINK "https://zhidao.baidu.com/search?word=%E8%8B%AF%E4%B9%99%E7%83%AF&amp;fr=iknow_pc_qb_highlight" </w:instrText>
            </w:r>
            <w:r>
              <w:rPr>
                <w:rFonts w:hint="default" w:ascii="Times New Roman" w:hAnsi="Times New Roman" w:eastAsia="宋体" w:cs="Times New Roman"/>
                <w:kern w:val="0"/>
                <w:sz w:val="21"/>
                <w:szCs w:val="21"/>
                <w:highlight w:val="none"/>
                <w:lang w:val="en-US" w:eastAsia="zh-CN" w:bidi="ar"/>
              </w:rPr>
              <w:fldChar w:fldCharType="separate"/>
            </w:r>
            <w:r>
              <w:rPr>
                <w:rFonts w:hint="default" w:ascii="Times New Roman" w:hAnsi="Times New Roman" w:eastAsia="宋体" w:cs="Times New Roman"/>
                <w:kern w:val="0"/>
                <w:sz w:val="21"/>
                <w:szCs w:val="21"/>
                <w:highlight w:val="none"/>
                <w:lang w:val="en-US" w:eastAsia="zh-CN" w:bidi="ar"/>
              </w:rPr>
              <w:t>苯乙烯</w:t>
            </w:r>
            <w:r>
              <w:rPr>
                <w:rFonts w:hint="default" w:ascii="Times New Roman" w:hAnsi="Times New Roman" w:eastAsia="宋体" w:cs="Times New Roman"/>
                <w:kern w:val="0"/>
                <w:sz w:val="21"/>
                <w:szCs w:val="21"/>
                <w:highlight w:val="none"/>
                <w:lang w:val="en-US" w:eastAsia="zh-CN" w:bidi="ar"/>
              </w:rPr>
              <w:fldChar w:fldCharType="end"/>
            </w:r>
            <w:r>
              <w:rPr>
                <w:rFonts w:hint="default" w:ascii="Times New Roman" w:hAnsi="Times New Roman" w:eastAsia="宋体" w:cs="Times New Roman"/>
                <w:kern w:val="0"/>
                <w:sz w:val="21"/>
                <w:szCs w:val="21"/>
                <w:highlight w:val="none"/>
                <w:lang w:val="en-US" w:eastAsia="zh-CN" w:bidi="ar"/>
              </w:rPr>
              <w:t>、甲苯、间-二甲苯+对-二甲苯、邻二甲苯、硝基苯、苯胺、2-氯酚、苯并[a]蒽、苯并[a]芘、苯并[b]荧蒽、苯并[k]荧蒽、䓛、二苯并[a</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h]蒽、茚并[1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3-cd]芘、萘、石油烃（C10-C40）</w:t>
            </w:r>
          </w:p>
        </w:tc>
      </w:tr>
      <w:tr w14:paraId="2F8B2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tcBorders>
              <w:tl2br w:val="nil"/>
              <w:tr2bl w:val="nil"/>
            </w:tcBorders>
            <w:noWrap/>
            <w:vAlign w:val="center"/>
          </w:tcPr>
          <w:p w14:paraId="0F5581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w:t>
            </w:r>
          </w:p>
        </w:tc>
        <w:tc>
          <w:tcPr>
            <w:tcW w:w="2045" w:type="dxa"/>
            <w:tcBorders>
              <w:tl2br w:val="nil"/>
              <w:tr2bl w:val="nil"/>
            </w:tcBorders>
            <w:noWrap/>
            <w:vAlign w:val="center"/>
          </w:tcPr>
          <w:p w14:paraId="13795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2#评估区域内</w:t>
            </w:r>
          </w:p>
        </w:tc>
        <w:tc>
          <w:tcPr>
            <w:tcW w:w="1823" w:type="dxa"/>
            <w:tcBorders>
              <w:tl2br w:val="nil"/>
              <w:tr2bl w:val="nil"/>
            </w:tcBorders>
            <w:noWrap/>
            <w:vAlign w:val="center"/>
          </w:tcPr>
          <w:p w14:paraId="08FEB1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105°34′38.856″E，30°26′50.214″N</w:t>
            </w:r>
          </w:p>
        </w:tc>
        <w:tc>
          <w:tcPr>
            <w:tcW w:w="5519" w:type="dxa"/>
            <w:vMerge w:val="continue"/>
            <w:tcBorders>
              <w:tl2br w:val="nil"/>
              <w:tr2bl w:val="nil"/>
            </w:tcBorders>
            <w:noWrap/>
            <w:vAlign w:val="center"/>
          </w:tcPr>
          <w:p w14:paraId="46716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r>
      <w:tr w14:paraId="67C21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tcBorders>
              <w:tl2br w:val="nil"/>
              <w:tr2bl w:val="nil"/>
            </w:tcBorders>
            <w:noWrap/>
            <w:vAlign w:val="center"/>
          </w:tcPr>
          <w:p w14:paraId="4AED01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w:t>
            </w:r>
          </w:p>
        </w:tc>
        <w:tc>
          <w:tcPr>
            <w:tcW w:w="2045" w:type="dxa"/>
            <w:tcBorders>
              <w:tl2br w:val="nil"/>
              <w:tr2bl w:val="nil"/>
            </w:tcBorders>
            <w:noWrap/>
            <w:vAlign w:val="center"/>
          </w:tcPr>
          <w:p w14:paraId="69E48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评估区域外东南侧农用地</w:t>
            </w:r>
          </w:p>
        </w:tc>
        <w:tc>
          <w:tcPr>
            <w:tcW w:w="1823" w:type="dxa"/>
            <w:tcBorders>
              <w:tl2br w:val="nil"/>
              <w:tr2bl w:val="nil"/>
            </w:tcBorders>
            <w:noWrap/>
            <w:vAlign w:val="center"/>
          </w:tcPr>
          <w:p w14:paraId="7CFFA0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105°34′56.198″E，30°26′6.900″N</w:t>
            </w:r>
          </w:p>
        </w:tc>
        <w:tc>
          <w:tcPr>
            <w:tcW w:w="5519" w:type="dxa"/>
            <w:tcBorders>
              <w:tl2br w:val="nil"/>
              <w:tr2bl w:val="nil"/>
            </w:tcBorders>
            <w:noWrap/>
            <w:vAlign w:val="center"/>
          </w:tcPr>
          <w:p w14:paraId="3A44E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pH、镉、汞、砷、铅、铬、铜、镍、锌</w:t>
            </w:r>
          </w:p>
        </w:tc>
      </w:tr>
    </w:tbl>
    <w:p w14:paraId="52339D92">
      <w:pPr>
        <w:bidi w:val="0"/>
        <w:outlineLvl w:val="0"/>
        <w:rPr>
          <w:rFonts w:hint="default" w:ascii="Times New Roman" w:hAnsi="Times New Roman" w:cs="Times New Roman"/>
          <w:highlight w:val="none"/>
          <w:lang w:val="en-US" w:eastAsia="zh-CN"/>
        </w:rPr>
      </w:pPr>
      <w:bookmarkStart w:id="521" w:name="_Toc3010"/>
      <w:bookmarkStart w:id="522" w:name="_Toc7854"/>
      <w:bookmarkStart w:id="523" w:name="_Toc22197"/>
      <w:r>
        <w:rPr>
          <w:rFonts w:hint="default" w:ascii="Times New Roman" w:hAnsi="Times New Roman" w:cs="Times New Roman"/>
          <w:highlight w:val="none"/>
          <w:lang w:val="en-US" w:eastAsia="zh-CN"/>
        </w:rPr>
        <w:t>2、监测采样时间和频次</w:t>
      </w:r>
      <w:bookmarkEnd w:id="521"/>
      <w:bookmarkEnd w:id="522"/>
      <w:bookmarkEnd w:id="523"/>
    </w:p>
    <w:p w14:paraId="7583BD77">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土壤环境质量现状监测，监测1天，1天1次，均为表层样。</w:t>
      </w:r>
    </w:p>
    <w:p w14:paraId="59CE1A90">
      <w:pPr>
        <w:numPr>
          <w:ilvl w:val="0"/>
          <w:numId w:val="0"/>
        </w:numPr>
        <w:bidi w:val="0"/>
        <w:ind w:leftChars="200"/>
        <w:outlineLvl w:val="0"/>
        <w:rPr>
          <w:rFonts w:hint="default" w:ascii="Times New Roman" w:hAnsi="Times New Roman" w:cs="Times New Roman"/>
          <w:highlight w:val="none"/>
          <w:lang w:val="en-US" w:eastAsia="zh-CN"/>
        </w:rPr>
      </w:pPr>
      <w:bookmarkStart w:id="524" w:name="_Toc1373"/>
      <w:bookmarkStart w:id="525" w:name="_Toc22349"/>
      <w:bookmarkStart w:id="526" w:name="_Toc2113"/>
      <w:r>
        <w:rPr>
          <w:rFonts w:hint="default" w:ascii="Times New Roman" w:hAnsi="Times New Roman" w:cs="Times New Roman"/>
          <w:highlight w:val="none"/>
          <w:lang w:val="en-US" w:eastAsia="zh-CN"/>
        </w:rPr>
        <w:t>3、监测结果</w:t>
      </w:r>
      <w:bookmarkEnd w:id="524"/>
      <w:bookmarkEnd w:id="525"/>
      <w:bookmarkEnd w:id="526"/>
    </w:p>
    <w:p w14:paraId="6A71949A">
      <w:pPr>
        <w:numPr>
          <w:ilvl w:val="0"/>
          <w:numId w:val="0"/>
        </w:numPr>
        <w:bidi w:val="0"/>
        <w:ind w:leftChars="200"/>
        <w:outlineLvl w:val="0"/>
        <w:rPr>
          <w:rFonts w:hint="default" w:ascii="Times New Roman" w:hAnsi="Times New Roman" w:cs="Times New Roman"/>
          <w:highlight w:val="none"/>
          <w:lang w:val="en-US" w:eastAsia="zh-CN"/>
        </w:rPr>
      </w:pPr>
      <w:bookmarkStart w:id="527" w:name="_Toc31326"/>
      <w:r>
        <w:rPr>
          <w:rFonts w:hint="default" w:ascii="Times New Roman" w:hAnsi="Times New Roman" w:cs="Times New Roman"/>
          <w:highlight w:val="none"/>
          <w:lang w:val="en-US" w:eastAsia="zh-CN"/>
        </w:rPr>
        <w:t>土壤环境质量监测结果如下表所示：</w:t>
      </w:r>
      <w:bookmarkEnd w:id="527"/>
    </w:p>
    <w:p w14:paraId="55D382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b/>
          <w:bCs/>
          <w:color w:val="auto"/>
          <w:sz w:val="21"/>
          <w:szCs w:val="21"/>
          <w:highlight w:val="none"/>
          <w:lang w:val="en-US" w:eastAsia="zh-CN"/>
        </w:rPr>
        <w:t>表3.4</w:t>
      </w:r>
      <w:r>
        <w:rPr>
          <w:rFonts w:hint="default" w:ascii="Times New Roman" w:hAnsi="Times New Roman" w:cs="Times New Roman"/>
          <w:b/>
          <w:bCs/>
          <w:color w:val="auto"/>
          <w:sz w:val="21"/>
          <w:szCs w:val="21"/>
          <w:highlight w:val="none"/>
          <w:lang w:val="en-US" w:eastAsia="zh-CN"/>
        </w:rPr>
        <w:noBreakHyphen/>
      </w:r>
      <w:r>
        <w:rPr>
          <w:rFonts w:hint="eastAsia" w:cs="Times New Roman"/>
          <w:b/>
          <w:bCs/>
          <w:color w:val="auto"/>
          <w:sz w:val="21"/>
          <w:szCs w:val="21"/>
          <w:highlight w:val="none"/>
          <w:lang w:val="en-US" w:eastAsia="zh-CN"/>
        </w:rPr>
        <w:t>11</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000000"/>
          <w:kern w:val="0"/>
          <w:sz w:val="21"/>
          <w:szCs w:val="21"/>
          <w:highlight w:val="none"/>
          <w:lang w:val="en-US" w:eastAsia="zh-CN" w:bidi="ar"/>
        </w:rPr>
        <w:t>土壤环境质量现状监测结果  单位mg/kg</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44"/>
        <w:gridCol w:w="2989"/>
        <w:gridCol w:w="2989"/>
        <w:gridCol w:w="1180"/>
      </w:tblGrid>
      <w:tr w14:paraId="78FD4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restart"/>
            <w:tcBorders>
              <w:tl2br w:val="single" w:color="auto" w:sz="4" w:space="0"/>
            </w:tcBorders>
            <w:noWrap w:val="0"/>
            <w:vAlign w:val="center"/>
          </w:tcPr>
          <w:p w14:paraId="0C8C52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 xml:space="preserve">           点位</w:t>
            </w:r>
          </w:p>
          <w:p w14:paraId="685DB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632" w:firstLineChars="300"/>
              <w:jc w:val="both"/>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项目</w:t>
            </w:r>
          </w:p>
        </w:tc>
        <w:tc>
          <w:tcPr>
            <w:tcW w:w="0" w:type="auto"/>
            <w:gridSpan w:val="2"/>
            <w:noWrap w:val="0"/>
            <w:vAlign w:val="center"/>
          </w:tcPr>
          <w:p w14:paraId="741FAA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采样日期：2024年08月01日</w:t>
            </w:r>
          </w:p>
        </w:tc>
        <w:tc>
          <w:tcPr>
            <w:tcW w:w="0" w:type="auto"/>
            <w:vMerge w:val="restart"/>
            <w:tcBorders>
              <w:bottom w:val="single" w:color="auto" w:sz="12" w:space="0"/>
            </w:tcBorders>
            <w:noWrap w:val="0"/>
            <w:vAlign w:val="center"/>
          </w:tcPr>
          <w:p w14:paraId="000D9D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标准限值</w:t>
            </w:r>
          </w:p>
        </w:tc>
      </w:tr>
      <w:tr w14:paraId="0E4D2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bottom w:val="single" w:color="auto" w:sz="12" w:space="0"/>
            </w:tcBorders>
            <w:noWrap w:val="0"/>
            <w:vAlign w:val="center"/>
          </w:tcPr>
          <w:p w14:paraId="14E69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c>
          <w:tcPr>
            <w:tcW w:w="0" w:type="auto"/>
            <w:tcBorders>
              <w:bottom w:val="single" w:color="auto" w:sz="12" w:space="0"/>
            </w:tcBorders>
            <w:noWrap w:val="0"/>
            <w:vAlign w:val="center"/>
          </w:tcPr>
          <w:p w14:paraId="307E2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1#评估区域内</w:t>
            </w:r>
          </w:p>
        </w:tc>
        <w:tc>
          <w:tcPr>
            <w:tcW w:w="0" w:type="auto"/>
            <w:tcBorders>
              <w:bottom w:val="single" w:color="auto" w:sz="12" w:space="0"/>
            </w:tcBorders>
            <w:noWrap w:val="0"/>
            <w:vAlign w:val="center"/>
          </w:tcPr>
          <w:p w14:paraId="03DC2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2#评估区域内</w:t>
            </w:r>
          </w:p>
        </w:tc>
        <w:tc>
          <w:tcPr>
            <w:tcW w:w="0" w:type="auto"/>
            <w:vMerge w:val="continue"/>
            <w:tcBorders>
              <w:top w:val="single" w:color="auto" w:sz="12" w:space="0"/>
              <w:bottom w:val="single" w:color="auto" w:sz="12" w:space="0"/>
            </w:tcBorders>
            <w:noWrap w:val="0"/>
            <w:vAlign w:val="center"/>
          </w:tcPr>
          <w:p w14:paraId="507677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r>
      <w:tr w14:paraId="09B6E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12" w:space="0"/>
              <w:tl2br w:val="nil"/>
              <w:tr2bl w:val="nil"/>
            </w:tcBorders>
            <w:noWrap w:val="0"/>
            <w:vAlign w:val="center"/>
          </w:tcPr>
          <w:p w14:paraId="2E177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经纬度（°）</w:t>
            </w:r>
          </w:p>
        </w:tc>
        <w:tc>
          <w:tcPr>
            <w:tcW w:w="0" w:type="auto"/>
            <w:tcBorders>
              <w:top w:val="single" w:color="auto" w:sz="12" w:space="0"/>
              <w:tl2br w:val="nil"/>
              <w:tr2bl w:val="nil"/>
            </w:tcBorders>
            <w:noWrap w:val="0"/>
            <w:vAlign w:val="center"/>
          </w:tcPr>
          <w:p w14:paraId="6EDBA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E105.585980 N30.445182</w:t>
            </w:r>
          </w:p>
        </w:tc>
        <w:tc>
          <w:tcPr>
            <w:tcW w:w="0" w:type="auto"/>
            <w:tcBorders>
              <w:top w:val="single" w:color="auto" w:sz="12" w:space="0"/>
              <w:tl2br w:val="nil"/>
              <w:tr2bl w:val="nil"/>
            </w:tcBorders>
            <w:noWrap w:val="0"/>
            <w:vAlign w:val="center"/>
          </w:tcPr>
          <w:p w14:paraId="4D0A8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E105.577329 N30.447273</w:t>
            </w:r>
          </w:p>
        </w:tc>
        <w:tc>
          <w:tcPr>
            <w:tcW w:w="0" w:type="auto"/>
            <w:tcBorders>
              <w:top w:val="single" w:color="auto" w:sz="12" w:space="0"/>
            </w:tcBorders>
            <w:noWrap w:val="0"/>
            <w:vAlign w:val="center"/>
          </w:tcPr>
          <w:p w14:paraId="34F233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w:t>
            </w:r>
          </w:p>
        </w:tc>
      </w:tr>
      <w:tr w14:paraId="5CCA1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4F3E4A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采样深度（m）</w:t>
            </w:r>
          </w:p>
        </w:tc>
        <w:tc>
          <w:tcPr>
            <w:tcW w:w="0" w:type="auto"/>
            <w:tcBorders>
              <w:tl2br w:val="nil"/>
              <w:tr2bl w:val="nil"/>
            </w:tcBorders>
            <w:noWrap w:val="0"/>
            <w:vAlign w:val="center"/>
          </w:tcPr>
          <w:p w14:paraId="561FF0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0~50</w:t>
            </w:r>
          </w:p>
        </w:tc>
        <w:tc>
          <w:tcPr>
            <w:tcW w:w="0" w:type="auto"/>
            <w:tcBorders>
              <w:tl2br w:val="nil"/>
              <w:tr2bl w:val="nil"/>
            </w:tcBorders>
            <w:noWrap w:val="0"/>
            <w:vAlign w:val="center"/>
          </w:tcPr>
          <w:p w14:paraId="5B9D4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0~50</w:t>
            </w:r>
          </w:p>
        </w:tc>
        <w:tc>
          <w:tcPr>
            <w:tcW w:w="0" w:type="auto"/>
            <w:tcBorders>
              <w:tl2br w:val="nil"/>
              <w:tr2bl w:val="nil"/>
            </w:tcBorders>
            <w:noWrap w:val="0"/>
            <w:vAlign w:val="center"/>
          </w:tcPr>
          <w:p w14:paraId="399DC3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w:t>
            </w:r>
          </w:p>
        </w:tc>
      </w:tr>
      <w:tr w14:paraId="46FBE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5026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砷</w:t>
            </w:r>
          </w:p>
        </w:tc>
        <w:tc>
          <w:tcPr>
            <w:tcW w:w="0" w:type="auto"/>
            <w:tcBorders>
              <w:tl2br w:val="nil"/>
              <w:tr2bl w:val="nil"/>
            </w:tcBorders>
            <w:noWrap w:val="0"/>
            <w:vAlign w:val="center"/>
          </w:tcPr>
          <w:p w14:paraId="67A44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8.00</w:t>
            </w:r>
          </w:p>
        </w:tc>
        <w:tc>
          <w:tcPr>
            <w:tcW w:w="0" w:type="auto"/>
            <w:tcBorders>
              <w:tl2br w:val="nil"/>
              <w:tr2bl w:val="nil"/>
            </w:tcBorders>
            <w:noWrap w:val="0"/>
            <w:vAlign w:val="center"/>
          </w:tcPr>
          <w:p w14:paraId="54607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6.75</w:t>
            </w:r>
          </w:p>
        </w:tc>
        <w:tc>
          <w:tcPr>
            <w:tcW w:w="0" w:type="auto"/>
            <w:tcBorders>
              <w:tl2br w:val="nil"/>
              <w:tr2bl w:val="nil"/>
            </w:tcBorders>
            <w:noWrap w:val="0"/>
            <w:vAlign w:val="center"/>
          </w:tcPr>
          <w:p w14:paraId="73D99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60</w:t>
            </w:r>
          </w:p>
        </w:tc>
      </w:tr>
      <w:tr w14:paraId="31552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5D743D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镉</w:t>
            </w:r>
          </w:p>
        </w:tc>
        <w:tc>
          <w:tcPr>
            <w:tcW w:w="0" w:type="auto"/>
            <w:tcBorders>
              <w:tl2br w:val="nil"/>
              <w:tr2bl w:val="nil"/>
            </w:tcBorders>
            <w:noWrap w:val="0"/>
            <w:vAlign w:val="center"/>
          </w:tcPr>
          <w:p w14:paraId="13FCCB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0.19</w:t>
            </w:r>
          </w:p>
        </w:tc>
        <w:tc>
          <w:tcPr>
            <w:tcW w:w="0" w:type="auto"/>
            <w:tcBorders>
              <w:tl2br w:val="nil"/>
              <w:tr2bl w:val="nil"/>
            </w:tcBorders>
            <w:noWrap w:val="0"/>
            <w:vAlign w:val="center"/>
          </w:tcPr>
          <w:p w14:paraId="28405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0.19</w:t>
            </w:r>
          </w:p>
        </w:tc>
        <w:tc>
          <w:tcPr>
            <w:tcW w:w="0" w:type="auto"/>
            <w:tcBorders>
              <w:tl2br w:val="nil"/>
              <w:tr2bl w:val="nil"/>
            </w:tcBorders>
            <w:noWrap w:val="0"/>
            <w:vAlign w:val="center"/>
          </w:tcPr>
          <w:p w14:paraId="5B90E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65</w:t>
            </w:r>
          </w:p>
        </w:tc>
      </w:tr>
      <w:tr w14:paraId="51CE7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544A0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六价铬</w:t>
            </w:r>
          </w:p>
        </w:tc>
        <w:tc>
          <w:tcPr>
            <w:tcW w:w="0" w:type="auto"/>
            <w:tcBorders>
              <w:tl2br w:val="nil"/>
              <w:tr2bl w:val="nil"/>
            </w:tcBorders>
            <w:noWrap w:val="0"/>
            <w:vAlign w:val="center"/>
          </w:tcPr>
          <w:p w14:paraId="31BA82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49F70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1D7F4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5.7</w:t>
            </w:r>
          </w:p>
        </w:tc>
      </w:tr>
      <w:tr w14:paraId="675F0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0EE1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铜</w:t>
            </w:r>
          </w:p>
        </w:tc>
        <w:tc>
          <w:tcPr>
            <w:tcW w:w="0" w:type="auto"/>
            <w:tcBorders>
              <w:tl2br w:val="nil"/>
              <w:tr2bl w:val="nil"/>
            </w:tcBorders>
            <w:noWrap w:val="0"/>
            <w:vAlign w:val="center"/>
          </w:tcPr>
          <w:p w14:paraId="5FA26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33</w:t>
            </w:r>
          </w:p>
        </w:tc>
        <w:tc>
          <w:tcPr>
            <w:tcW w:w="0" w:type="auto"/>
            <w:tcBorders>
              <w:tl2br w:val="nil"/>
              <w:tr2bl w:val="nil"/>
            </w:tcBorders>
            <w:noWrap w:val="0"/>
            <w:vAlign w:val="center"/>
          </w:tcPr>
          <w:p w14:paraId="21ED72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31</w:t>
            </w:r>
          </w:p>
        </w:tc>
        <w:tc>
          <w:tcPr>
            <w:tcW w:w="0" w:type="auto"/>
            <w:tcBorders>
              <w:tl2br w:val="nil"/>
              <w:tr2bl w:val="nil"/>
            </w:tcBorders>
            <w:noWrap w:val="0"/>
            <w:vAlign w:val="center"/>
          </w:tcPr>
          <w:p w14:paraId="0A052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18000</w:t>
            </w:r>
          </w:p>
        </w:tc>
      </w:tr>
      <w:tr w14:paraId="46327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3F014A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铅</w:t>
            </w:r>
          </w:p>
        </w:tc>
        <w:tc>
          <w:tcPr>
            <w:tcW w:w="0" w:type="auto"/>
            <w:tcBorders>
              <w:tl2br w:val="nil"/>
              <w:tr2bl w:val="nil"/>
            </w:tcBorders>
            <w:noWrap w:val="0"/>
            <w:vAlign w:val="center"/>
          </w:tcPr>
          <w:p w14:paraId="081400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25</w:t>
            </w:r>
          </w:p>
        </w:tc>
        <w:tc>
          <w:tcPr>
            <w:tcW w:w="0" w:type="auto"/>
            <w:tcBorders>
              <w:tl2br w:val="nil"/>
              <w:tr2bl w:val="nil"/>
            </w:tcBorders>
            <w:noWrap w:val="0"/>
            <w:vAlign w:val="center"/>
          </w:tcPr>
          <w:p w14:paraId="6D8000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26</w:t>
            </w:r>
          </w:p>
        </w:tc>
        <w:tc>
          <w:tcPr>
            <w:tcW w:w="0" w:type="auto"/>
            <w:tcBorders>
              <w:tl2br w:val="nil"/>
              <w:tr2bl w:val="nil"/>
            </w:tcBorders>
            <w:noWrap w:val="0"/>
            <w:vAlign w:val="center"/>
          </w:tcPr>
          <w:p w14:paraId="3A753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800</w:t>
            </w:r>
          </w:p>
        </w:tc>
      </w:tr>
      <w:tr w14:paraId="54851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56A3C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汞</w:t>
            </w:r>
          </w:p>
        </w:tc>
        <w:tc>
          <w:tcPr>
            <w:tcW w:w="0" w:type="auto"/>
            <w:tcBorders>
              <w:tl2br w:val="nil"/>
              <w:tr2bl w:val="nil"/>
            </w:tcBorders>
            <w:noWrap w:val="0"/>
            <w:vAlign w:val="center"/>
          </w:tcPr>
          <w:p w14:paraId="778307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0.008</w:t>
            </w:r>
          </w:p>
        </w:tc>
        <w:tc>
          <w:tcPr>
            <w:tcW w:w="0" w:type="auto"/>
            <w:tcBorders>
              <w:tl2br w:val="nil"/>
              <w:tr2bl w:val="nil"/>
            </w:tcBorders>
            <w:noWrap w:val="0"/>
            <w:vAlign w:val="center"/>
          </w:tcPr>
          <w:p w14:paraId="26A1A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0.009</w:t>
            </w:r>
          </w:p>
        </w:tc>
        <w:tc>
          <w:tcPr>
            <w:tcW w:w="0" w:type="auto"/>
            <w:tcBorders>
              <w:tl2br w:val="nil"/>
              <w:tr2bl w:val="nil"/>
            </w:tcBorders>
            <w:noWrap w:val="0"/>
            <w:vAlign w:val="center"/>
          </w:tcPr>
          <w:p w14:paraId="64DA4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38</w:t>
            </w:r>
          </w:p>
        </w:tc>
      </w:tr>
      <w:tr w14:paraId="2A1A7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321D5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镍</w:t>
            </w:r>
          </w:p>
        </w:tc>
        <w:tc>
          <w:tcPr>
            <w:tcW w:w="0" w:type="auto"/>
            <w:tcBorders>
              <w:tl2br w:val="nil"/>
              <w:tr2bl w:val="nil"/>
            </w:tcBorders>
            <w:noWrap w:val="0"/>
            <w:vAlign w:val="center"/>
          </w:tcPr>
          <w:p w14:paraId="340A1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41</w:t>
            </w:r>
          </w:p>
        </w:tc>
        <w:tc>
          <w:tcPr>
            <w:tcW w:w="0" w:type="auto"/>
            <w:tcBorders>
              <w:tl2br w:val="nil"/>
              <w:tr2bl w:val="nil"/>
            </w:tcBorders>
            <w:noWrap w:val="0"/>
            <w:vAlign w:val="center"/>
          </w:tcPr>
          <w:p w14:paraId="7B562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45</w:t>
            </w:r>
          </w:p>
        </w:tc>
        <w:tc>
          <w:tcPr>
            <w:tcW w:w="0" w:type="auto"/>
            <w:tcBorders>
              <w:tl2br w:val="nil"/>
              <w:tr2bl w:val="nil"/>
            </w:tcBorders>
            <w:noWrap w:val="0"/>
            <w:vAlign w:val="center"/>
          </w:tcPr>
          <w:p w14:paraId="751605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900</w:t>
            </w:r>
          </w:p>
        </w:tc>
      </w:tr>
      <w:tr w14:paraId="52ADF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C1FD7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四氯化碳</w:t>
            </w:r>
          </w:p>
        </w:tc>
        <w:tc>
          <w:tcPr>
            <w:tcW w:w="0" w:type="auto"/>
            <w:tcBorders>
              <w:tl2br w:val="nil"/>
              <w:tr2bl w:val="nil"/>
            </w:tcBorders>
            <w:noWrap w:val="0"/>
            <w:vAlign w:val="center"/>
          </w:tcPr>
          <w:p w14:paraId="075C3A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27B25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4A9D9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2.8</w:t>
            </w:r>
          </w:p>
        </w:tc>
      </w:tr>
      <w:tr w14:paraId="10C8E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2E16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氯仿</w:t>
            </w:r>
          </w:p>
        </w:tc>
        <w:tc>
          <w:tcPr>
            <w:tcW w:w="0" w:type="auto"/>
            <w:tcBorders>
              <w:tl2br w:val="nil"/>
              <w:tr2bl w:val="nil"/>
            </w:tcBorders>
            <w:noWrap w:val="0"/>
            <w:vAlign w:val="center"/>
          </w:tcPr>
          <w:p w14:paraId="4DEB6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6930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1326C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0.9</w:t>
            </w:r>
          </w:p>
        </w:tc>
      </w:tr>
      <w:tr w14:paraId="2FD66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110DE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氯甲烷</w:t>
            </w:r>
          </w:p>
        </w:tc>
        <w:tc>
          <w:tcPr>
            <w:tcW w:w="0" w:type="auto"/>
            <w:tcBorders>
              <w:tl2br w:val="nil"/>
              <w:tr2bl w:val="nil"/>
            </w:tcBorders>
            <w:noWrap w:val="0"/>
            <w:vAlign w:val="center"/>
          </w:tcPr>
          <w:p w14:paraId="01E35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179DC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BA0F2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37</w:t>
            </w:r>
          </w:p>
        </w:tc>
      </w:tr>
      <w:tr w14:paraId="2F266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4D8CF4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1-二氯乙烷</w:t>
            </w:r>
          </w:p>
        </w:tc>
        <w:tc>
          <w:tcPr>
            <w:tcW w:w="0" w:type="auto"/>
            <w:tcBorders>
              <w:tl2br w:val="nil"/>
              <w:tr2bl w:val="nil"/>
            </w:tcBorders>
            <w:noWrap w:val="0"/>
            <w:vAlign w:val="center"/>
          </w:tcPr>
          <w:p w14:paraId="7587A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4D5AB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A6A8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9</w:t>
            </w:r>
          </w:p>
        </w:tc>
      </w:tr>
      <w:tr w14:paraId="3332F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5898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2-二氯乙烷</w:t>
            </w:r>
          </w:p>
        </w:tc>
        <w:tc>
          <w:tcPr>
            <w:tcW w:w="0" w:type="auto"/>
            <w:tcBorders>
              <w:tl2br w:val="nil"/>
              <w:tr2bl w:val="nil"/>
            </w:tcBorders>
            <w:noWrap w:val="0"/>
            <w:vAlign w:val="center"/>
          </w:tcPr>
          <w:p w14:paraId="000C0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2CBAB9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7D1D0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5</w:t>
            </w:r>
          </w:p>
        </w:tc>
      </w:tr>
      <w:tr w14:paraId="1339F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C5C15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1-二氯乙烯</w:t>
            </w:r>
          </w:p>
        </w:tc>
        <w:tc>
          <w:tcPr>
            <w:tcW w:w="0" w:type="auto"/>
            <w:tcBorders>
              <w:tl2br w:val="nil"/>
              <w:tr2bl w:val="nil"/>
            </w:tcBorders>
            <w:noWrap w:val="0"/>
            <w:vAlign w:val="center"/>
          </w:tcPr>
          <w:p w14:paraId="2B432B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521FB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73E83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66</w:t>
            </w:r>
          </w:p>
        </w:tc>
      </w:tr>
      <w:tr w14:paraId="03226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D7E4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顺-1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2-二氯乙烯</w:t>
            </w:r>
          </w:p>
        </w:tc>
        <w:tc>
          <w:tcPr>
            <w:tcW w:w="0" w:type="auto"/>
            <w:tcBorders>
              <w:tl2br w:val="nil"/>
              <w:tr2bl w:val="nil"/>
            </w:tcBorders>
            <w:noWrap w:val="0"/>
            <w:vAlign w:val="center"/>
          </w:tcPr>
          <w:p w14:paraId="76706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064BAA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3649B6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596</w:t>
            </w:r>
          </w:p>
        </w:tc>
      </w:tr>
      <w:tr w14:paraId="52102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4B077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反-1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2-二氯乙烯</w:t>
            </w:r>
          </w:p>
        </w:tc>
        <w:tc>
          <w:tcPr>
            <w:tcW w:w="0" w:type="auto"/>
            <w:tcBorders>
              <w:tl2br w:val="nil"/>
              <w:tr2bl w:val="nil"/>
            </w:tcBorders>
            <w:noWrap w:val="0"/>
            <w:vAlign w:val="center"/>
          </w:tcPr>
          <w:p w14:paraId="10C1A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E87D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5C4A8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54</w:t>
            </w:r>
          </w:p>
        </w:tc>
      </w:tr>
      <w:tr w14:paraId="45C21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F5A1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二氯甲烷</w:t>
            </w:r>
          </w:p>
        </w:tc>
        <w:tc>
          <w:tcPr>
            <w:tcW w:w="0" w:type="auto"/>
            <w:tcBorders>
              <w:tl2br w:val="nil"/>
              <w:tr2bl w:val="nil"/>
            </w:tcBorders>
            <w:noWrap w:val="0"/>
            <w:vAlign w:val="center"/>
          </w:tcPr>
          <w:p w14:paraId="1B8E3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00F998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1FBB1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616</w:t>
            </w:r>
          </w:p>
        </w:tc>
      </w:tr>
      <w:tr w14:paraId="6942E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8F80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2-二氯丙烷</w:t>
            </w:r>
          </w:p>
        </w:tc>
        <w:tc>
          <w:tcPr>
            <w:tcW w:w="0" w:type="auto"/>
            <w:tcBorders>
              <w:tl2br w:val="nil"/>
              <w:tr2bl w:val="nil"/>
            </w:tcBorders>
            <w:noWrap w:val="0"/>
            <w:vAlign w:val="center"/>
          </w:tcPr>
          <w:p w14:paraId="3EC5E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D0295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3B452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5</w:t>
            </w:r>
          </w:p>
        </w:tc>
      </w:tr>
      <w:tr w14:paraId="0A137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8F8C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2-四氯乙烷</w:t>
            </w:r>
          </w:p>
        </w:tc>
        <w:tc>
          <w:tcPr>
            <w:tcW w:w="0" w:type="auto"/>
            <w:tcBorders>
              <w:tl2br w:val="nil"/>
              <w:tr2bl w:val="nil"/>
            </w:tcBorders>
            <w:noWrap w:val="0"/>
            <w:vAlign w:val="center"/>
          </w:tcPr>
          <w:p w14:paraId="0D03D4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5665C9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182E5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w:t>
            </w:r>
          </w:p>
        </w:tc>
      </w:tr>
      <w:tr w14:paraId="01454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F5A13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2-四氯乙烷</w:t>
            </w:r>
          </w:p>
        </w:tc>
        <w:tc>
          <w:tcPr>
            <w:tcW w:w="0" w:type="auto"/>
            <w:tcBorders>
              <w:tl2br w:val="nil"/>
              <w:tr2bl w:val="nil"/>
            </w:tcBorders>
            <w:noWrap w:val="0"/>
            <w:vAlign w:val="center"/>
          </w:tcPr>
          <w:p w14:paraId="28931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08DB3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25E54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6.8</w:t>
            </w:r>
          </w:p>
        </w:tc>
      </w:tr>
      <w:tr w14:paraId="369BA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4ACC2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四氯乙烯</w:t>
            </w:r>
          </w:p>
        </w:tc>
        <w:tc>
          <w:tcPr>
            <w:tcW w:w="0" w:type="auto"/>
            <w:tcBorders>
              <w:tl2br w:val="nil"/>
              <w:tr2bl w:val="nil"/>
            </w:tcBorders>
            <w:noWrap w:val="0"/>
            <w:vAlign w:val="center"/>
          </w:tcPr>
          <w:p w14:paraId="359790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511888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3472F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53</w:t>
            </w:r>
          </w:p>
        </w:tc>
      </w:tr>
      <w:tr w14:paraId="7BEB9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392C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1-三氯乙烷</w:t>
            </w:r>
          </w:p>
        </w:tc>
        <w:tc>
          <w:tcPr>
            <w:tcW w:w="0" w:type="auto"/>
            <w:tcBorders>
              <w:tl2br w:val="nil"/>
              <w:tr2bl w:val="nil"/>
            </w:tcBorders>
            <w:noWrap w:val="0"/>
            <w:vAlign w:val="center"/>
          </w:tcPr>
          <w:p w14:paraId="3F4F2D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30937E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100E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840</w:t>
            </w:r>
          </w:p>
        </w:tc>
      </w:tr>
      <w:tr w14:paraId="2987E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9076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2-三氯乙烷</w:t>
            </w:r>
          </w:p>
        </w:tc>
        <w:tc>
          <w:tcPr>
            <w:tcW w:w="0" w:type="auto"/>
            <w:tcBorders>
              <w:tl2br w:val="nil"/>
              <w:tr2bl w:val="nil"/>
            </w:tcBorders>
            <w:noWrap w:val="0"/>
            <w:vAlign w:val="center"/>
          </w:tcPr>
          <w:p w14:paraId="47CC6C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3B69B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2A2F0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2.8</w:t>
            </w:r>
          </w:p>
        </w:tc>
      </w:tr>
      <w:tr w14:paraId="638E8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F048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三氯乙烯</w:t>
            </w:r>
          </w:p>
        </w:tc>
        <w:tc>
          <w:tcPr>
            <w:tcW w:w="0" w:type="auto"/>
            <w:tcBorders>
              <w:tl2br w:val="nil"/>
              <w:tr2bl w:val="nil"/>
            </w:tcBorders>
            <w:noWrap w:val="0"/>
            <w:vAlign w:val="center"/>
          </w:tcPr>
          <w:p w14:paraId="02C492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591B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0F118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2.8</w:t>
            </w:r>
          </w:p>
        </w:tc>
      </w:tr>
      <w:tr w14:paraId="5FB6B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40DE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3-三氯丙烷</w:t>
            </w:r>
          </w:p>
        </w:tc>
        <w:tc>
          <w:tcPr>
            <w:tcW w:w="0" w:type="auto"/>
            <w:tcBorders>
              <w:tl2br w:val="nil"/>
              <w:tr2bl w:val="nil"/>
            </w:tcBorders>
            <w:noWrap w:val="0"/>
            <w:vAlign w:val="center"/>
          </w:tcPr>
          <w:p w14:paraId="4F114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2424D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79ABE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0.5</w:t>
            </w:r>
          </w:p>
        </w:tc>
      </w:tr>
      <w:tr w14:paraId="14C87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ECA3B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氯乙烯</w:t>
            </w:r>
          </w:p>
        </w:tc>
        <w:tc>
          <w:tcPr>
            <w:tcW w:w="0" w:type="auto"/>
            <w:tcBorders>
              <w:tl2br w:val="nil"/>
              <w:tr2bl w:val="nil"/>
            </w:tcBorders>
            <w:noWrap w:val="0"/>
            <w:vAlign w:val="center"/>
          </w:tcPr>
          <w:p w14:paraId="28337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043B8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4587BD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0.43</w:t>
            </w:r>
          </w:p>
        </w:tc>
      </w:tr>
      <w:tr w14:paraId="06683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3988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苯</w:t>
            </w:r>
          </w:p>
        </w:tc>
        <w:tc>
          <w:tcPr>
            <w:tcW w:w="0" w:type="auto"/>
            <w:tcBorders>
              <w:tl2br w:val="nil"/>
              <w:tr2bl w:val="nil"/>
            </w:tcBorders>
            <w:noWrap w:val="0"/>
            <w:vAlign w:val="center"/>
          </w:tcPr>
          <w:p w14:paraId="4D07D9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131B6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261A5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4</w:t>
            </w:r>
          </w:p>
        </w:tc>
      </w:tr>
      <w:tr w14:paraId="04755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E4C2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氯苯</w:t>
            </w:r>
          </w:p>
        </w:tc>
        <w:tc>
          <w:tcPr>
            <w:tcW w:w="0" w:type="auto"/>
            <w:tcBorders>
              <w:tl2br w:val="nil"/>
              <w:tr2bl w:val="nil"/>
            </w:tcBorders>
            <w:noWrap w:val="0"/>
            <w:vAlign w:val="center"/>
          </w:tcPr>
          <w:p w14:paraId="01154E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50435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1E10C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270</w:t>
            </w:r>
          </w:p>
        </w:tc>
      </w:tr>
      <w:tr w14:paraId="5EA3C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C5EB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2-二氯苯</w:t>
            </w:r>
          </w:p>
        </w:tc>
        <w:tc>
          <w:tcPr>
            <w:tcW w:w="0" w:type="auto"/>
            <w:tcBorders>
              <w:tl2br w:val="nil"/>
              <w:tr2bl w:val="nil"/>
            </w:tcBorders>
            <w:noWrap w:val="0"/>
            <w:vAlign w:val="center"/>
          </w:tcPr>
          <w:p w14:paraId="4D694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452F1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074443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560</w:t>
            </w:r>
          </w:p>
        </w:tc>
      </w:tr>
      <w:tr w14:paraId="305E9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5C76C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4-二氯苯</w:t>
            </w:r>
          </w:p>
        </w:tc>
        <w:tc>
          <w:tcPr>
            <w:tcW w:w="0" w:type="auto"/>
            <w:tcBorders>
              <w:tl2br w:val="nil"/>
              <w:tr2bl w:val="nil"/>
            </w:tcBorders>
            <w:noWrap w:val="0"/>
            <w:vAlign w:val="center"/>
          </w:tcPr>
          <w:p w14:paraId="60A3D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0E6F0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21D2F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20</w:t>
            </w:r>
          </w:p>
        </w:tc>
      </w:tr>
      <w:tr w14:paraId="7A5CD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5B167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乙苯</w:t>
            </w:r>
          </w:p>
        </w:tc>
        <w:tc>
          <w:tcPr>
            <w:tcW w:w="0" w:type="auto"/>
            <w:tcBorders>
              <w:tl2br w:val="nil"/>
              <w:tr2bl w:val="nil"/>
            </w:tcBorders>
            <w:noWrap w:val="0"/>
            <w:vAlign w:val="center"/>
          </w:tcPr>
          <w:p w14:paraId="4E3DE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3089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4F8BC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28</w:t>
            </w:r>
          </w:p>
        </w:tc>
      </w:tr>
      <w:tr w14:paraId="5E325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010A4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苯乙烯</w:t>
            </w:r>
          </w:p>
        </w:tc>
        <w:tc>
          <w:tcPr>
            <w:tcW w:w="0" w:type="auto"/>
            <w:tcBorders>
              <w:tl2br w:val="nil"/>
              <w:tr2bl w:val="nil"/>
            </w:tcBorders>
            <w:noWrap w:val="0"/>
            <w:vAlign w:val="center"/>
          </w:tcPr>
          <w:p w14:paraId="38C54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25621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7C7A5F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1290</w:t>
            </w:r>
          </w:p>
        </w:tc>
      </w:tr>
      <w:tr w14:paraId="10AB1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E6312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甲苯</w:t>
            </w:r>
          </w:p>
        </w:tc>
        <w:tc>
          <w:tcPr>
            <w:tcW w:w="0" w:type="auto"/>
            <w:tcBorders>
              <w:tl2br w:val="nil"/>
              <w:tr2bl w:val="nil"/>
            </w:tcBorders>
            <w:noWrap w:val="0"/>
            <w:vAlign w:val="center"/>
          </w:tcPr>
          <w:p w14:paraId="43813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95EF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4676B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1200</w:t>
            </w:r>
          </w:p>
        </w:tc>
      </w:tr>
      <w:tr w14:paraId="6C749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587DF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间-二甲苯+对-二甲苯</w:t>
            </w:r>
          </w:p>
        </w:tc>
        <w:tc>
          <w:tcPr>
            <w:tcW w:w="0" w:type="auto"/>
            <w:tcBorders>
              <w:tl2br w:val="nil"/>
              <w:tr2bl w:val="nil"/>
            </w:tcBorders>
            <w:noWrap w:val="0"/>
            <w:vAlign w:val="center"/>
          </w:tcPr>
          <w:p w14:paraId="475982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21ED0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41EE9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570</w:t>
            </w:r>
          </w:p>
        </w:tc>
      </w:tr>
      <w:tr w14:paraId="55D20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29DD2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邻-二甲苯</w:t>
            </w:r>
          </w:p>
        </w:tc>
        <w:tc>
          <w:tcPr>
            <w:tcW w:w="0" w:type="auto"/>
            <w:tcBorders>
              <w:tl2br w:val="nil"/>
              <w:tr2bl w:val="nil"/>
            </w:tcBorders>
            <w:noWrap w:val="0"/>
            <w:vAlign w:val="center"/>
          </w:tcPr>
          <w:p w14:paraId="46BD62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19585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073CC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640</w:t>
            </w:r>
          </w:p>
        </w:tc>
      </w:tr>
      <w:tr w14:paraId="39D4F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9006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硝基苯</w:t>
            </w:r>
          </w:p>
        </w:tc>
        <w:tc>
          <w:tcPr>
            <w:tcW w:w="0" w:type="auto"/>
            <w:tcBorders>
              <w:tl2br w:val="nil"/>
              <w:tr2bl w:val="nil"/>
            </w:tcBorders>
            <w:noWrap w:val="0"/>
            <w:vAlign w:val="center"/>
          </w:tcPr>
          <w:p w14:paraId="25801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0513F0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010E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76</w:t>
            </w:r>
          </w:p>
        </w:tc>
      </w:tr>
      <w:tr w14:paraId="12FA5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651F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苯胺</w:t>
            </w:r>
          </w:p>
        </w:tc>
        <w:tc>
          <w:tcPr>
            <w:tcW w:w="0" w:type="auto"/>
            <w:tcBorders>
              <w:tl2br w:val="nil"/>
              <w:tr2bl w:val="nil"/>
            </w:tcBorders>
            <w:noWrap w:val="0"/>
            <w:vAlign w:val="center"/>
          </w:tcPr>
          <w:p w14:paraId="1A75E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754F92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3AF5B2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260</w:t>
            </w:r>
          </w:p>
        </w:tc>
      </w:tr>
      <w:tr w14:paraId="4F1DC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4A24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2-氯苯酚</w:t>
            </w:r>
          </w:p>
        </w:tc>
        <w:tc>
          <w:tcPr>
            <w:tcW w:w="0" w:type="auto"/>
            <w:tcBorders>
              <w:tl2br w:val="nil"/>
              <w:tr2bl w:val="nil"/>
            </w:tcBorders>
            <w:noWrap w:val="0"/>
            <w:vAlign w:val="center"/>
          </w:tcPr>
          <w:p w14:paraId="385815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0C017D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2B16E2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2256</w:t>
            </w:r>
          </w:p>
        </w:tc>
      </w:tr>
      <w:tr w14:paraId="5DE54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70CCD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苯并[a]蒽</w:t>
            </w:r>
          </w:p>
        </w:tc>
        <w:tc>
          <w:tcPr>
            <w:tcW w:w="0" w:type="auto"/>
            <w:tcBorders>
              <w:tl2br w:val="nil"/>
              <w:tr2bl w:val="nil"/>
            </w:tcBorders>
            <w:noWrap w:val="0"/>
            <w:vAlign w:val="center"/>
          </w:tcPr>
          <w:p w14:paraId="06C0F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51E3F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476F9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15</w:t>
            </w:r>
          </w:p>
        </w:tc>
      </w:tr>
      <w:tr w14:paraId="7CFFC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32F19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苯并[a]芘</w:t>
            </w:r>
          </w:p>
        </w:tc>
        <w:tc>
          <w:tcPr>
            <w:tcW w:w="0" w:type="auto"/>
            <w:tcBorders>
              <w:tl2br w:val="nil"/>
              <w:tr2bl w:val="nil"/>
            </w:tcBorders>
            <w:noWrap w:val="0"/>
            <w:vAlign w:val="center"/>
          </w:tcPr>
          <w:p w14:paraId="7C7D4D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013B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1B4D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1.5</w:t>
            </w:r>
          </w:p>
        </w:tc>
      </w:tr>
      <w:tr w14:paraId="1537A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32C67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苯并[b]荧蒽</w:t>
            </w:r>
          </w:p>
        </w:tc>
        <w:tc>
          <w:tcPr>
            <w:tcW w:w="0" w:type="auto"/>
            <w:tcBorders>
              <w:tl2br w:val="nil"/>
              <w:tr2bl w:val="nil"/>
            </w:tcBorders>
            <w:noWrap w:val="0"/>
            <w:vAlign w:val="center"/>
          </w:tcPr>
          <w:p w14:paraId="5AD9E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5337D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32745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15</w:t>
            </w:r>
          </w:p>
        </w:tc>
      </w:tr>
      <w:tr w14:paraId="08206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9905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苯并[k]荧蒽</w:t>
            </w:r>
          </w:p>
        </w:tc>
        <w:tc>
          <w:tcPr>
            <w:tcW w:w="0" w:type="auto"/>
            <w:tcBorders>
              <w:tl2br w:val="nil"/>
              <w:tr2bl w:val="nil"/>
            </w:tcBorders>
            <w:noWrap w:val="0"/>
            <w:vAlign w:val="center"/>
          </w:tcPr>
          <w:p w14:paraId="65D575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28222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066F7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151</w:t>
            </w:r>
          </w:p>
        </w:tc>
      </w:tr>
      <w:tr w14:paraId="403F3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40C2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䓛</w:t>
            </w:r>
          </w:p>
        </w:tc>
        <w:tc>
          <w:tcPr>
            <w:tcW w:w="0" w:type="auto"/>
            <w:tcBorders>
              <w:tl2br w:val="nil"/>
              <w:tr2bl w:val="nil"/>
            </w:tcBorders>
            <w:noWrap w:val="0"/>
            <w:vAlign w:val="center"/>
          </w:tcPr>
          <w:p w14:paraId="3EDE7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56098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471634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1293</w:t>
            </w:r>
          </w:p>
        </w:tc>
      </w:tr>
      <w:tr w14:paraId="4FFD6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41A9C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二苯并[a</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h]蒽</w:t>
            </w:r>
          </w:p>
        </w:tc>
        <w:tc>
          <w:tcPr>
            <w:tcW w:w="0" w:type="auto"/>
            <w:tcBorders>
              <w:tl2br w:val="nil"/>
              <w:tr2bl w:val="nil"/>
            </w:tcBorders>
            <w:noWrap w:val="0"/>
            <w:vAlign w:val="center"/>
          </w:tcPr>
          <w:p w14:paraId="1CDFE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35EB1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644D03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1.5</w:t>
            </w:r>
          </w:p>
        </w:tc>
      </w:tr>
      <w:tr w14:paraId="38A5D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22E50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茚并[1</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w:t>
            </w:r>
            <w:r>
              <w:rPr>
                <w:rFonts w:hint="eastAsia"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3-cd]芘</w:t>
            </w:r>
          </w:p>
        </w:tc>
        <w:tc>
          <w:tcPr>
            <w:tcW w:w="0" w:type="auto"/>
            <w:tcBorders>
              <w:tl2br w:val="nil"/>
              <w:tr2bl w:val="nil"/>
            </w:tcBorders>
            <w:noWrap w:val="0"/>
            <w:vAlign w:val="center"/>
          </w:tcPr>
          <w:p w14:paraId="66F6A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1CF367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19ECB4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15</w:t>
            </w:r>
          </w:p>
        </w:tc>
      </w:tr>
      <w:tr w14:paraId="4A3CF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C56A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萘</w:t>
            </w:r>
          </w:p>
        </w:tc>
        <w:tc>
          <w:tcPr>
            <w:tcW w:w="0" w:type="auto"/>
            <w:tcBorders>
              <w:tl2br w:val="nil"/>
              <w:tr2bl w:val="nil"/>
            </w:tcBorders>
            <w:noWrap w:val="0"/>
            <w:vAlign w:val="center"/>
          </w:tcPr>
          <w:p w14:paraId="112A89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4EFD3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未检出</w:t>
            </w:r>
          </w:p>
        </w:tc>
        <w:tc>
          <w:tcPr>
            <w:tcW w:w="0" w:type="auto"/>
            <w:tcBorders>
              <w:tl2br w:val="nil"/>
              <w:tr2bl w:val="nil"/>
            </w:tcBorders>
            <w:noWrap w:val="0"/>
            <w:vAlign w:val="center"/>
          </w:tcPr>
          <w:p w14:paraId="530D3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70</w:t>
            </w:r>
          </w:p>
        </w:tc>
      </w:tr>
      <w:tr w14:paraId="0AEC8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388FD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石油烃（C</w:t>
            </w:r>
            <w:r>
              <w:rPr>
                <w:rFonts w:hint="default" w:ascii="Times New Roman" w:hAnsi="Times New Roman" w:eastAsia="宋体" w:cs="Times New Roman"/>
                <w:kern w:val="0"/>
                <w:sz w:val="21"/>
                <w:szCs w:val="21"/>
                <w:highlight w:val="none"/>
                <w:vertAlign w:val="subscript"/>
                <w:lang w:val="en-US" w:eastAsia="zh-CN" w:bidi="ar"/>
              </w:rPr>
              <w:t>10</w:t>
            </w:r>
            <w:r>
              <w:rPr>
                <w:rFonts w:hint="default" w:ascii="Times New Roman" w:hAnsi="Times New Roman" w:eastAsia="宋体" w:cs="Times New Roman"/>
                <w:kern w:val="0"/>
                <w:sz w:val="21"/>
                <w:szCs w:val="21"/>
                <w:highlight w:val="none"/>
                <w:lang w:val="en-US" w:eastAsia="zh-CN" w:bidi="ar"/>
              </w:rPr>
              <w:t>-C</w:t>
            </w:r>
            <w:r>
              <w:rPr>
                <w:rFonts w:hint="default" w:ascii="Times New Roman" w:hAnsi="Times New Roman" w:eastAsia="宋体" w:cs="Times New Roman"/>
                <w:kern w:val="0"/>
                <w:sz w:val="21"/>
                <w:szCs w:val="21"/>
                <w:highlight w:val="none"/>
                <w:vertAlign w:val="subscript"/>
                <w:lang w:val="en-US" w:eastAsia="zh-CN" w:bidi="ar"/>
              </w:rPr>
              <w:t>40</w:t>
            </w:r>
            <w:r>
              <w:rPr>
                <w:rFonts w:hint="default" w:ascii="Times New Roman" w:hAnsi="Times New Roman" w:eastAsia="宋体" w:cs="Times New Roman"/>
                <w:kern w:val="0"/>
                <w:sz w:val="21"/>
                <w:szCs w:val="21"/>
                <w:highlight w:val="none"/>
                <w:lang w:val="en-US" w:eastAsia="zh-CN" w:bidi="ar"/>
              </w:rPr>
              <w:t>）</w:t>
            </w:r>
          </w:p>
        </w:tc>
        <w:tc>
          <w:tcPr>
            <w:tcW w:w="0" w:type="auto"/>
            <w:tcBorders>
              <w:tl2br w:val="nil"/>
              <w:tr2bl w:val="nil"/>
            </w:tcBorders>
            <w:noWrap w:val="0"/>
            <w:vAlign w:val="center"/>
          </w:tcPr>
          <w:p w14:paraId="3226A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16</w:t>
            </w:r>
          </w:p>
        </w:tc>
        <w:tc>
          <w:tcPr>
            <w:tcW w:w="0" w:type="auto"/>
            <w:tcBorders>
              <w:tl2br w:val="nil"/>
              <w:tr2bl w:val="nil"/>
            </w:tcBorders>
            <w:noWrap w:val="0"/>
            <w:vAlign w:val="center"/>
          </w:tcPr>
          <w:p w14:paraId="5D5C46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14</w:t>
            </w:r>
          </w:p>
        </w:tc>
        <w:tc>
          <w:tcPr>
            <w:tcW w:w="0" w:type="auto"/>
            <w:tcBorders>
              <w:tl2br w:val="nil"/>
              <w:tr2bl w:val="nil"/>
            </w:tcBorders>
            <w:noWrap w:val="0"/>
            <w:vAlign w:val="center"/>
          </w:tcPr>
          <w:p w14:paraId="56F27F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4500</w:t>
            </w:r>
          </w:p>
        </w:tc>
      </w:tr>
      <w:tr w14:paraId="5D3D2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5EDA2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pH值（无量纲）</w:t>
            </w:r>
          </w:p>
        </w:tc>
        <w:tc>
          <w:tcPr>
            <w:tcW w:w="0" w:type="auto"/>
            <w:tcBorders>
              <w:tl2br w:val="nil"/>
              <w:tr2bl w:val="nil"/>
            </w:tcBorders>
            <w:noWrap w:val="0"/>
            <w:vAlign w:val="center"/>
          </w:tcPr>
          <w:p w14:paraId="11661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8.86</w:t>
            </w:r>
          </w:p>
        </w:tc>
        <w:tc>
          <w:tcPr>
            <w:tcW w:w="0" w:type="auto"/>
            <w:tcBorders>
              <w:tl2br w:val="nil"/>
              <w:tr2bl w:val="nil"/>
            </w:tcBorders>
            <w:noWrap w:val="0"/>
            <w:vAlign w:val="center"/>
          </w:tcPr>
          <w:p w14:paraId="3656F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8.97</w:t>
            </w:r>
          </w:p>
        </w:tc>
        <w:tc>
          <w:tcPr>
            <w:tcW w:w="0" w:type="auto"/>
            <w:tcBorders>
              <w:tl2br w:val="nil"/>
              <w:tr2bl w:val="nil"/>
            </w:tcBorders>
            <w:noWrap w:val="0"/>
            <w:vAlign w:val="center"/>
          </w:tcPr>
          <w:p w14:paraId="38FA6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w:t>
            </w:r>
          </w:p>
        </w:tc>
      </w:tr>
    </w:tbl>
    <w:p w14:paraId="2BF7F362">
      <w:pPr>
        <w:numPr>
          <w:ilvl w:val="0"/>
          <w:numId w:val="0"/>
        </w:numPr>
        <w:bidi w:val="0"/>
        <w:ind w:firstLine="480" w:firstLineChars="200"/>
        <w:outlineLvl w:val="0"/>
        <w:rPr>
          <w:rFonts w:hint="default" w:ascii="Times New Roman" w:hAnsi="Times New Roman" w:cs="Times New Roman"/>
          <w:highlight w:val="none"/>
          <w:lang w:eastAsia="zh-CN"/>
        </w:rPr>
      </w:pPr>
      <w:bookmarkStart w:id="528" w:name="_Toc16078"/>
      <w:r>
        <w:rPr>
          <w:rFonts w:hint="default" w:ascii="Times New Roman" w:hAnsi="Times New Roman" w:cs="Times New Roman"/>
          <w:highlight w:val="none"/>
          <w:lang w:val="en-US" w:eastAsia="zh-CN"/>
        </w:rPr>
        <w:t>根据上述监测结果可知，评估区域内1#、2#监测点位各项监测指标</w:t>
      </w:r>
      <w:r>
        <w:rPr>
          <w:rFonts w:hint="default" w:ascii="Times New Roman" w:hAnsi="Times New Roman" w:cs="Times New Roman"/>
          <w:highlight w:val="none"/>
        </w:rPr>
        <w:t>均满足《土壤环境质量 建设用地土壤污染风险管控标准（试行）》（GB36600-2018）中第二类用地筛选值标准</w:t>
      </w:r>
      <w:r>
        <w:rPr>
          <w:rFonts w:hint="default" w:ascii="Times New Roman" w:hAnsi="Times New Roman" w:cs="Times New Roman"/>
          <w:highlight w:val="none"/>
          <w:lang w:eastAsia="zh-CN"/>
        </w:rPr>
        <w:t>。</w:t>
      </w:r>
      <w:bookmarkEnd w:id="528"/>
    </w:p>
    <w:p w14:paraId="316776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b/>
          <w:bCs/>
          <w:color w:val="auto"/>
          <w:sz w:val="21"/>
          <w:szCs w:val="21"/>
          <w:highlight w:val="none"/>
          <w:lang w:val="en-US" w:eastAsia="zh-CN"/>
        </w:rPr>
        <w:t>表3.4</w:t>
      </w:r>
      <w:r>
        <w:rPr>
          <w:rFonts w:hint="default" w:ascii="Times New Roman" w:hAnsi="Times New Roman" w:cs="Times New Roman"/>
          <w:b/>
          <w:bCs/>
          <w:color w:val="auto"/>
          <w:sz w:val="21"/>
          <w:szCs w:val="21"/>
          <w:highlight w:val="none"/>
          <w:lang w:val="en-US" w:eastAsia="zh-CN"/>
        </w:rPr>
        <w:noBreakHyphen/>
      </w:r>
      <w:r>
        <w:rPr>
          <w:rFonts w:hint="eastAsia" w:cs="Times New Roman"/>
          <w:b/>
          <w:bCs/>
          <w:color w:val="auto"/>
          <w:sz w:val="21"/>
          <w:szCs w:val="21"/>
          <w:highlight w:val="none"/>
          <w:lang w:val="en-US" w:eastAsia="zh-CN"/>
        </w:rPr>
        <w:t>12</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000000"/>
          <w:kern w:val="0"/>
          <w:sz w:val="21"/>
          <w:szCs w:val="21"/>
          <w:highlight w:val="none"/>
          <w:lang w:val="en-US" w:eastAsia="zh-CN" w:bidi="ar"/>
        </w:rPr>
        <w:t>土壤环境质量现状监测结果 单位mg/kg</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967"/>
        <w:gridCol w:w="5193"/>
        <w:gridCol w:w="1642"/>
      </w:tblGrid>
      <w:tr w14:paraId="44FC6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restart"/>
            <w:tcBorders>
              <w:tl2br w:val="single" w:color="auto" w:sz="4" w:space="0"/>
            </w:tcBorders>
            <w:noWrap w:val="0"/>
            <w:vAlign w:val="center"/>
          </w:tcPr>
          <w:p w14:paraId="0FE38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 xml:space="preserve">        点位</w:t>
            </w:r>
          </w:p>
          <w:p w14:paraId="6DED1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项目</w:t>
            </w:r>
          </w:p>
        </w:tc>
        <w:tc>
          <w:tcPr>
            <w:tcW w:w="0" w:type="auto"/>
            <w:noWrap w:val="0"/>
            <w:vAlign w:val="center"/>
          </w:tcPr>
          <w:p w14:paraId="40471C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采样日期：2024年08月01日</w:t>
            </w:r>
          </w:p>
        </w:tc>
        <w:tc>
          <w:tcPr>
            <w:tcW w:w="0" w:type="auto"/>
            <w:vMerge w:val="restart"/>
            <w:tcBorders>
              <w:bottom w:val="single" w:color="auto" w:sz="12" w:space="0"/>
            </w:tcBorders>
            <w:noWrap w:val="0"/>
            <w:vAlign w:val="center"/>
          </w:tcPr>
          <w:p w14:paraId="4F3E7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标准限值</w:t>
            </w:r>
          </w:p>
        </w:tc>
      </w:tr>
      <w:tr w14:paraId="2DA12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bottom w:val="single" w:color="auto" w:sz="12" w:space="0"/>
            </w:tcBorders>
            <w:noWrap w:val="0"/>
            <w:vAlign w:val="center"/>
          </w:tcPr>
          <w:p w14:paraId="65DA7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c>
          <w:tcPr>
            <w:tcW w:w="0" w:type="auto"/>
            <w:tcBorders>
              <w:bottom w:val="single" w:color="auto" w:sz="12" w:space="0"/>
            </w:tcBorders>
            <w:noWrap w:val="0"/>
            <w:vAlign w:val="center"/>
          </w:tcPr>
          <w:p w14:paraId="7DBC6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3#园区外东南侧农用地</w:t>
            </w:r>
          </w:p>
        </w:tc>
        <w:tc>
          <w:tcPr>
            <w:tcW w:w="0" w:type="auto"/>
            <w:vMerge w:val="continue"/>
            <w:tcBorders>
              <w:top w:val="single" w:color="auto" w:sz="12" w:space="0"/>
              <w:bottom w:val="single" w:color="auto" w:sz="12" w:space="0"/>
            </w:tcBorders>
            <w:noWrap w:val="0"/>
            <w:vAlign w:val="center"/>
          </w:tcPr>
          <w:p w14:paraId="39092F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r>
      <w:tr w14:paraId="67A83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12" w:space="0"/>
              <w:tl2br w:val="nil"/>
              <w:tr2bl w:val="nil"/>
            </w:tcBorders>
            <w:noWrap w:val="0"/>
            <w:vAlign w:val="center"/>
          </w:tcPr>
          <w:p w14:paraId="37BE4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经纬度（°）</w:t>
            </w:r>
          </w:p>
        </w:tc>
        <w:tc>
          <w:tcPr>
            <w:tcW w:w="0" w:type="auto"/>
            <w:tcBorders>
              <w:top w:val="single" w:color="auto" w:sz="12" w:space="0"/>
              <w:tl2br w:val="nil"/>
              <w:tr2bl w:val="nil"/>
            </w:tcBorders>
            <w:noWrap w:val="0"/>
            <w:vAlign w:val="center"/>
          </w:tcPr>
          <w:p w14:paraId="5ADB55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E105.584958  N30.433219</w:t>
            </w:r>
          </w:p>
        </w:tc>
        <w:tc>
          <w:tcPr>
            <w:tcW w:w="0" w:type="auto"/>
            <w:tcBorders>
              <w:top w:val="single" w:color="auto" w:sz="12" w:space="0"/>
            </w:tcBorders>
            <w:noWrap w:val="0"/>
            <w:vAlign w:val="center"/>
          </w:tcPr>
          <w:p w14:paraId="6AE1EC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w:t>
            </w:r>
          </w:p>
        </w:tc>
      </w:tr>
      <w:tr w14:paraId="4696E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46B924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采样深度（cm）</w:t>
            </w:r>
          </w:p>
        </w:tc>
        <w:tc>
          <w:tcPr>
            <w:tcW w:w="0" w:type="auto"/>
            <w:tcBorders>
              <w:tl2br w:val="nil"/>
              <w:tr2bl w:val="nil"/>
            </w:tcBorders>
            <w:noWrap w:val="0"/>
            <w:vAlign w:val="center"/>
          </w:tcPr>
          <w:p w14:paraId="74134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0~50</w:t>
            </w:r>
          </w:p>
        </w:tc>
        <w:tc>
          <w:tcPr>
            <w:tcW w:w="0" w:type="auto"/>
            <w:tcBorders>
              <w:tl2br w:val="nil"/>
              <w:tr2bl w:val="nil"/>
            </w:tcBorders>
            <w:noWrap w:val="0"/>
            <w:vAlign w:val="center"/>
          </w:tcPr>
          <w:p w14:paraId="35D336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w:t>
            </w:r>
          </w:p>
        </w:tc>
      </w:tr>
      <w:tr w14:paraId="1A82E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017DF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pH值（无量纲）</w:t>
            </w:r>
          </w:p>
        </w:tc>
        <w:tc>
          <w:tcPr>
            <w:tcW w:w="0" w:type="auto"/>
            <w:tcBorders>
              <w:tl2br w:val="nil"/>
              <w:tr2bl w:val="nil"/>
            </w:tcBorders>
            <w:noWrap w:val="0"/>
            <w:vAlign w:val="center"/>
          </w:tcPr>
          <w:p w14:paraId="2BC6A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 xml:space="preserve">8.59                                                   </w:t>
            </w:r>
          </w:p>
        </w:tc>
        <w:tc>
          <w:tcPr>
            <w:tcW w:w="0" w:type="auto"/>
            <w:tcBorders>
              <w:tl2br w:val="nil"/>
              <w:tr2bl w:val="nil"/>
            </w:tcBorders>
            <w:noWrap w:val="0"/>
            <w:vAlign w:val="center"/>
          </w:tcPr>
          <w:p w14:paraId="1781D0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w:t>
            </w:r>
          </w:p>
        </w:tc>
      </w:tr>
      <w:tr w14:paraId="40C85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4A957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镉</w:t>
            </w:r>
          </w:p>
        </w:tc>
        <w:tc>
          <w:tcPr>
            <w:tcW w:w="0" w:type="auto"/>
            <w:tcBorders>
              <w:tl2br w:val="nil"/>
              <w:tr2bl w:val="nil"/>
            </w:tcBorders>
            <w:noWrap w:val="0"/>
            <w:vAlign w:val="center"/>
          </w:tcPr>
          <w:p w14:paraId="64D64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0.27</w:t>
            </w:r>
          </w:p>
        </w:tc>
        <w:tc>
          <w:tcPr>
            <w:tcW w:w="0" w:type="auto"/>
            <w:tcBorders>
              <w:tl2br w:val="nil"/>
              <w:tr2bl w:val="nil"/>
            </w:tcBorders>
            <w:noWrap w:val="0"/>
            <w:vAlign w:val="center"/>
          </w:tcPr>
          <w:p w14:paraId="13C4B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0.6</w:t>
            </w:r>
          </w:p>
        </w:tc>
      </w:tr>
      <w:tr w14:paraId="6BBB7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5075F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汞</w:t>
            </w:r>
          </w:p>
        </w:tc>
        <w:tc>
          <w:tcPr>
            <w:tcW w:w="0" w:type="auto"/>
            <w:tcBorders>
              <w:tl2br w:val="nil"/>
              <w:tr2bl w:val="nil"/>
            </w:tcBorders>
            <w:noWrap w:val="0"/>
            <w:vAlign w:val="center"/>
          </w:tcPr>
          <w:p w14:paraId="02A59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0.020</w:t>
            </w:r>
          </w:p>
        </w:tc>
        <w:tc>
          <w:tcPr>
            <w:tcW w:w="0" w:type="auto"/>
            <w:tcBorders>
              <w:tl2br w:val="nil"/>
              <w:tr2bl w:val="nil"/>
            </w:tcBorders>
            <w:noWrap w:val="0"/>
            <w:vAlign w:val="center"/>
          </w:tcPr>
          <w:p w14:paraId="018AB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3.4</w:t>
            </w:r>
          </w:p>
        </w:tc>
      </w:tr>
      <w:tr w14:paraId="6EAEC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916F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砷</w:t>
            </w:r>
          </w:p>
        </w:tc>
        <w:tc>
          <w:tcPr>
            <w:tcW w:w="0" w:type="auto"/>
            <w:tcBorders>
              <w:tl2br w:val="nil"/>
              <w:tr2bl w:val="nil"/>
            </w:tcBorders>
            <w:noWrap w:val="0"/>
            <w:vAlign w:val="center"/>
          </w:tcPr>
          <w:p w14:paraId="3DF76A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8.32</w:t>
            </w:r>
          </w:p>
        </w:tc>
        <w:tc>
          <w:tcPr>
            <w:tcW w:w="0" w:type="auto"/>
            <w:tcBorders>
              <w:tl2br w:val="nil"/>
              <w:tr2bl w:val="nil"/>
            </w:tcBorders>
            <w:noWrap w:val="0"/>
            <w:vAlign w:val="center"/>
          </w:tcPr>
          <w:p w14:paraId="4DCE4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25</w:t>
            </w:r>
          </w:p>
        </w:tc>
      </w:tr>
      <w:tr w14:paraId="1C19D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331BB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铅</w:t>
            </w:r>
          </w:p>
        </w:tc>
        <w:tc>
          <w:tcPr>
            <w:tcW w:w="0" w:type="auto"/>
            <w:tcBorders>
              <w:tl2br w:val="nil"/>
              <w:tr2bl w:val="nil"/>
            </w:tcBorders>
            <w:noWrap w:val="0"/>
            <w:vAlign w:val="center"/>
          </w:tcPr>
          <w:p w14:paraId="70E74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29</w:t>
            </w:r>
          </w:p>
        </w:tc>
        <w:tc>
          <w:tcPr>
            <w:tcW w:w="0" w:type="auto"/>
            <w:tcBorders>
              <w:tl2br w:val="nil"/>
              <w:tr2bl w:val="nil"/>
            </w:tcBorders>
            <w:noWrap w:val="0"/>
            <w:vAlign w:val="center"/>
          </w:tcPr>
          <w:p w14:paraId="62390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170</w:t>
            </w:r>
          </w:p>
        </w:tc>
      </w:tr>
      <w:tr w14:paraId="7E874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F6BA2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铬</w:t>
            </w:r>
          </w:p>
        </w:tc>
        <w:tc>
          <w:tcPr>
            <w:tcW w:w="0" w:type="auto"/>
            <w:tcBorders>
              <w:tl2br w:val="nil"/>
              <w:tr2bl w:val="nil"/>
            </w:tcBorders>
            <w:noWrap w:val="0"/>
            <w:vAlign w:val="center"/>
          </w:tcPr>
          <w:p w14:paraId="3D795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80</w:t>
            </w:r>
          </w:p>
        </w:tc>
        <w:tc>
          <w:tcPr>
            <w:tcW w:w="0" w:type="auto"/>
            <w:tcBorders>
              <w:tl2br w:val="nil"/>
              <w:tr2bl w:val="nil"/>
            </w:tcBorders>
            <w:noWrap w:val="0"/>
            <w:vAlign w:val="center"/>
          </w:tcPr>
          <w:p w14:paraId="4CC2A9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250</w:t>
            </w:r>
          </w:p>
        </w:tc>
      </w:tr>
      <w:tr w14:paraId="04E67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7114C9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铜</w:t>
            </w:r>
          </w:p>
        </w:tc>
        <w:tc>
          <w:tcPr>
            <w:tcW w:w="0" w:type="auto"/>
            <w:tcBorders>
              <w:tl2br w:val="nil"/>
              <w:tr2bl w:val="nil"/>
            </w:tcBorders>
            <w:noWrap w:val="0"/>
            <w:vAlign w:val="center"/>
          </w:tcPr>
          <w:p w14:paraId="5667B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34</w:t>
            </w:r>
          </w:p>
        </w:tc>
        <w:tc>
          <w:tcPr>
            <w:tcW w:w="0" w:type="auto"/>
            <w:tcBorders>
              <w:tl2br w:val="nil"/>
              <w:tr2bl w:val="nil"/>
            </w:tcBorders>
            <w:noWrap w:val="0"/>
            <w:vAlign w:val="center"/>
          </w:tcPr>
          <w:p w14:paraId="4D75C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100</w:t>
            </w:r>
          </w:p>
        </w:tc>
      </w:tr>
      <w:tr w14:paraId="21992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6A309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镍</w:t>
            </w:r>
          </w:p>
        </w:tc>
        <w:tc>
          <w:tcPr>
            <w:tcW w:w="0" w:type="auto"/>
            <w:tcBorders>
              <w:tl2br w:val="nil"/>
              <w:tr2bl w:val="nil"/>
            </w:tcBorders>
            <w:noWrap w:val="0"/>
            <w:vAlign w:val="center"/>
          </w:tcPr>
          <w:p w14:paraId="283E6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41</w:t>
            </w:r>
          </w:p>
        </w:tc>
        <w:tc>
          <w:tcPr>
            <w:tcW w:w="0" w:type="auto"/>
            <w:tcBorders>
              <w:tl2br w:val="nil"/>
              <w:tr2bl w:val="nil"/>
            </w:tcBorders>
            <w:noWrap w:val="0"/>
            <w:vAlign w:val="center"/>
          </w:tcPr>
          <w:p w14:paraId="7294F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190</w:t>
            </w:r>
          </w:p>
        </w:tc>
      </w:tr>
      <w:tr w14:paraId="63468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3462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锌</w:t>
            </w:r>
          </w:p>
        </w:tc>
        <w:tc>
          <w:tcPr>
            <w:tcW w:w="0" w:type="auto"/>
            <w:tcBorders>
              <w:tl2br w:val="nil"/>
              <w:tr2bl w:val="nil"/>
            </w:tcBorders>
            <w:noWrap w:val="0"/>
            <w:vAlign w:val="center"/>
          </w:tcPr>
          <w:p w14:paraId="01125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100</w:t>
            </w:r>
          </w:p>
        </w:tc>
        <w:tc>
          <w:tcPr>
            <w:tcW w:w="0" w:type="auto"/>
            <w:tcBorders>
              <w:tl2br w:val="nil"/>
              <w:tr2bl w:val="nil"/>
            </w:tcBorders>
            <w:noWrap w:val="0"/>
            <w:vAlign w:val="center"/>
          </w:tcPr>
          <w:p w14:paraId="5AABF7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300</w:t>
            </w:r>
          </w:p>
        </w:tc>
      </w:tr>
    </w:tbl>
    <w:p w14:paraId="67EB6BAB">
      <w:pPr>
        <w:numPr>
          <w:ilvl w:val="0"/>
          <w:numId w:val="0"/>
        </w:numPr>
        <w:bidi w:val="0"/>
        <w:ind w:firstLine="480" w:firstLineChars="200"/>
        <w:outlineLvl w:val="0"/>
        <w:rPr>
          <w:rFonts w:hint="default" w:ascii="Times New Roman" w:hAnsi="Times New Roman" w:cs="Times New Roman"/>
          <w:highlight w:val="none"/>
          <w:lang w:val="en-US" w:eastAsia="zh-CN"/>
        </w:rPr>
      </w:pPr>
      <w:bookmarkStart w:id="529" w:name="_Toc21507"/>
      <w:r>
        <w:rPr>
          <w:rFonts w:hint="default" w:ascii="Times New Roman" w:hAnsi="Times New Roman" w:cs="Times New Roman"/>
          <w:highlight w:val="none"/>
          <w:lang w:val="en-US" w:eastAsia="zh-CN"/>
        </w:rPr>
        <w:t>根据上述监测结果可知，评估区域外东南侧农用地各项监测指标均满足《土壤环境质量 农用地土壤污染风险管控标准（试行）》（GB15618-2018）中其他风险筛选值标准。</w:t>
      </w:r>
      <w:bookmarkEnd w:id="529"/>
    </w:p>
    <w:p w14:paraId="57941045">
      <w:pPr>
        <w:pStyle w:val="3"/>
        <w:bidi w:val="0"/>
        <w:rPr>
          <w:rFonts w:hint="default" w:ascii="Times New Roman" w:hAnsi="Times New Roman" w:cs="Times New Roman"/>
          <w:highlight w:val="none"/>
        </w:rPr>
      </w:pPr>
      <w:bookmarkStart w:id="530" w:name="_Toc27273"/>
      <w:bookmarkStart w:id="531" w:name="_Toc20755"/>
      <w:r>
        <w:rPr>
          <w:rFonts w:hint="default" w:ascii="Times New Roman" w:hAnsi="Times New Roman" w:cs="Times New Roman"/>
          <w:highlight w:val="none"/>
          <w:lang w:val="en-US" w:eastAsia="zh-CN"/>
        </w:rPr>
        <w:t>3.5声环境质量现状调查与评价</w:t>
      </w:r>
      <w:bookmarkEnd w:id="530"/>
      <w:bookmarkEnd w:id="531"/>
    </w:p>
    <w:p w14:paraId="0A241D2B">
      <w:pPr>
        <w:bidi w:val="0"/>
        <w:outlineLvl w:val="2"/>
        <w:rPr>
          <w:rFonts w:hint="default" w:ascii="Times New Roman" w:hAnsi="Times New Roman" w:cs="Times New Roman"/>
          <w:highlight w:val="none"/>
          <w:lang w:val="en-US" w:eastAsia="zh-CN"/>
        </w:rPr>
      </w:pPr>
      <w:bookmarkStart w:id="532" w:name="_Toc27511"/>
      <w:bookmarkStart w:id="533" w:name="_Toc32336"/>
      <w:bookmarkStart w:id="534" w:name="_Toc11967"/>
      <w:r>
        <w:rPr>
          <w:rFonts w:hint="default" w:ascii="Times New Roman" w:hAnsi="Times New Roman" w:cs="Times New Roman"/>
          <w:highlight w:val="none"/>
          <w:lang w:val="en-US" w:eastAsia="zh-CN"/>
        </w:rPr>
        <w:t>（1）监测点位、频次</w:t>
      </w:r>
      <w:bookmarkEnd w:id="532"/>
      <w:bookmarkEnd w:id="533"/>
      <w:bookmarkEnd w:id="534"/>
    </w:p>
    <w:p w14:paraId="657F1B8C">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本次评估对评估区域附近敏感点凉水井小区4期声环境质量进行现状监测，其监测信息如下：</w:t>
      </w:r>
    </w:p>
    <w:p w14:paraId="4CB046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b/>
          <w:bCs/>
          <w:color w:val="auto"/>
          <w:sz w:val="21"/>
          <w:szCs w:val="21"/>
          <w:highlight w:val="none"/>
          <w:lang w:val="en-US" w:eastAsia="zh-CN"/>
        </w:rPr>
        <w:t>表3.5</w:t>
      </w:r>
      <w:r>
        <w:rPr>
          <w:rFonts w:hint="default" w:ascii="Times New Roman" w:hAnsi="Times New Roman" w:cs="Times New Roman"/>
          <w:b/>
          <w:bCs/>
          <w:color w:val="auto"/>
          <w:sz w:val="21"/>
          <w:szCs w:val="21"/>
          <w:highlight w:val="none"/>
          <w:lang w:val="en-US" w:eastAsia="zh-CN"/>
        </w:rPr>
        <w:noBreakHyphen/>
      </w:r>
      <w:r>
        <w:rPr>
          <w:rFonts w:hint="default" w:ascii="Times New Roman" w:hAnsi="Times New Roman" w:cs="Times New Roman"/>
          <w:b/>
          <w:bCs/>
          <w:color w:val="auto"/>
          <w:sz w:val="21"/>
          <w:szCs w:val="21"/>
          <w:highlight w:val="none"/>
          <w:lang w:val="en-US" w:eastAsia="zh-CN"/>
        </w:rPr>
        <w:fldChar w:fldCharType="begin"/>
      </w:r>
      <w:r>
        <w:rPr>
          <w:rFonts w:hint="default" w:ascii="Times New Roman" w:hAnsi="Times New Roman" w:cs="Times New Roman"/>
          <w:b/>
          <w:bCs/>
          <w:color w:val="auto"/>
          <w:sz w:val="21"/>
          <w:szCs w:val="21"/>
          <w:highlight w:val="none"/>
          <w:lang w:val="en-US" w:eastAsia="zh-CN"/>
        </w:rPr>
        <w:instrText xml:space="preserve"> SEQ 表 \* ARABIC \s 2 </w:instrText>
      </w:r>
      <w:r>
        <w:rPr>
          <w:rFonts w:hint="default" w:ascii="Times New Roman" w:hAnsi="Times New Roman" w:cs="Times New Roman"/>
          <w:b/>
          <w:bCs/>
          <w:color w:val="auto"/>
          <w:sz w:val="21"/>
          <w:szCs w:val="21"/>
          <w:highlight w:val="none"/>
          <w:lang w:val="en-US" w:eastAsia="zh-CN"/>
        </w:rPr>
        <w:fldChar w:fldCharType="separate"/>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fldChar w:fldCharType="end"/>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000000"/>
          <w:kern w:val="0"/>
          <w:sz w:val="21"/>
          <w:szCs w:val="21"/>
          <w:highlight w:val="none"/>
          <w:lang w:val="en-US" w:eastAsia="zh-CN" w:bidi="ar"/>
        </w:rPr>
        <w:t>声环境质量现状监测点布置情况</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2579"/>
        <w:gridCol w:w="3623"/>
        <w:gridCol w:w="2897"/>
      </w:tblGrid>
      <w:tr w14:paraId="5956B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dxa"/>
            <w:tcBorders>
              <w:bottom w:val="single" w:color="auto" w:sz="12" w:space="0"/>
            </w:tcBorders>
            <w:vAlign w:val="center"/>
          </w:tcPr>
          <w:p w14:paraId="284FF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序号</w:t>
            </w:r>
          </w:p>
        </w:tc>
        <w:tc>
          <w:tcPr>
            <w:tcW w:w="2579" w:type="dxa"/>
            <w:tcBorders>
              <w:bottom w:val="single" w:color="auto" w:sz="12" w:space="0"/>
            </w:tcBorders>
            <w:vAlign w:val="center"/>
          </w:tcPr>
          <w:p w14:paraId="5D848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名称</w:t>
            </w:r>
          </w:p>
        </w:tc>
        <w:tc>
          <w:tcPr>
            <w:tcW w:w="3623" w:type="dxa"/>
            <w:tcBorders>
              <w:bottom w:val="single" w:color="auto" w:sz="12" w:space="0"/>
            </w:tcBorders>
            <w:vAlign w:val="center"/>
          </w:tcPr>
          <w:p w14:paraId="6E248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经纬度</w:t>
            </w:r>
          </w:p>
        </w:tc>
        <w:tc>
          <w:tcPr>
            <w:tcW w:w="2897" w:type="dxa"/>
            <w:tcBorders>
              <w:bottom w:val="single" w:color="auto" w:sz="12" w:space="0"/>
            </w:tcBorders>
            <w:vAlign w:val="center"/>
          </w:tcPr>
          <w:p w14:paraId="0F3763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频次</w:t>
            </w:r>
          </w:p>
        </w:tc>
      </w:tr>
      <w:tr w14:paraId="6BDC6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dxa"/>
            <w:tcBorders>
              <w:top w:val="single" w:color="auto" w:sz="12" w:space="0"/>
              <w:tl2br w:val="nil"/>
              <w:tr2bl w:val="nil"/>
            </w:tcBorders>
            <w:vAlign w:val="center"/>
          </w:tcPr>
          <w:p w14:paraId="0C5153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w:t>
            </w:r>
          </w:p>
        </w:tc>
        <w:tc>
          <w:tcPr>
            <w:tcW w:w="2579" w:type="dxa"/>
            <w:tcBorders>
              <w:top w:val="single" w:color="auto" w:sz="12" w:space="0"/>
              <w:tl2br w:val="nil"/>
              <w:tr2bl w:val="nil"/>
            </w:tcBorders>
            <w:vAlign w:val="center"/>
          </w:tcPr>
          <w:p w14:paraId="3D419B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凉水井小区4期</w:t>
            </w:r>
          </w:p>
        </w:tc>
        <w:tc>
          <w:tcPr>
            <w:tcW w:w="3623" w:type="dxa"/>
            <w:tcBorders>
              <w:top w:val="single" w:color="auto" w:sz="12" w:space="0"/>
              <w:tl2br w:val="nil"/>
              <w:tr2bl w:val="nil"/>
            </w:tcBorders>
            <w:vAlign w:val="center"/>
          </w:tcPr>
          <w:p w14:paraId="16CB61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105°34′38.122″E，30°26′52.253″N</w:t>
            </w:r>
          </w:p>
        </w:tc>
        <w:tc>
          <w:tcPr>
            <w:tcW w:w="2897" w:type="dxa"/>
            <w:vMerge w:val="restart"/>
            <w:tcBorders>
              <w:top w:val="single" w:color="auto" w:sz="12" w:space="0"/>
              <w:tl2br w:val="nil"/>
              <w:tr2bl w:val="nil"/>
            </w:tcBorders>
            <w:vAlign w:val="center"/>
          </w:tcPr>
          <w:p w14:paraId="3766A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监测2天，昼夜各一次</w:t>
            </w:r>
          </w:p>
        </w:tc>
      </w:tr>
      <w:tr w14:paraId="19E0B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dxa"/>
            <w:tcBorders>
              <w:tl2br w:val="nil"/>
              <w:tr2bl w:val="nil"/>
            </w:tcBorders>
            <w:vAlign w:val="center"/>
          </w:tcPr>
          <w:p w14:paraId="284D7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bookmarkStart w:id="535" w:name="_Toc1625"/>
            <w:bookmarkStart w:id="536" w:name="_Toc19891"/>
            <w:bookmarkStart w:id="537" w:name="_Toc22446"/>
            <w:r>
              <w:rPr>
                <w:rFonts w:hint="eastAsia" w:ascii="Times New Roman" w:hAnsi="Times New Roman" w:eastAsia="宋体" w:cs="Times New Roman"/>
                <w:kern w:val="0"/>
                <w:sz w:val="21"/>
                <w:szCs w:val="21"/>
                <w:highlight w:val="none"/>
                <w:lang w:val="en-US" w:eastAsia="zh-CN" w:bidi="ar"/>
              </w:rPr>
              <w:t>2</w:t>
            </w:r>
          </w:p>
        </w:tc>
        <w:tc>
          <w:tcPr>
            <w:tcW w:w="2579" w:type="dxa"/>
            <w:tcBorders>
              <w:tl2br w:val="nil"/>
              <w:tr2bl w:val="nil"/>
            </w:tcBorders>
            <w:vAlign w:val="center"/>
          </w:tcPr>
          <w:p w14:paraId="2F4D3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评估区域西侧</w:t>
            </w:r>
          </w:p>
        </w:tc>
        <w:tc>
          <w:tcPr>
            <w:tcW w:w="3623" w:type="dxa"/>
            <w:tcBorders>
              <w:tl2br w:val="nil"/>
              <w:tr2bl w:val="nil"/>
            </w:tcBorders>
            <w:vAlign w:val="center"/>
          </w:tcPr>
          <w:p w14:paraId="2DFD8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105°34′23.889″E，30°26′46.585″N</w:t>
            </w:r>
          </w:p>
        </w:tc>
        <w:tc>
          <w:tcPr>
            <w:tcW w:w="2897" w:type="dxa"/>
            <w:vMerge w:val="continue"/>
            <w:tcBorders>
              <w:tl2br w:val="nil"/>
              <w:tr2bl w:val="nil"/>
            </w:tcBorders>
            <w:vAlign w:val="center"/>
          </w:tcPr>
          <w:p w14:paraId="7C0D65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r>
      <w:tr w14:paraId="22DFC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dxa"/>
            <w:tcBorders>
              <w:tl2br w:val="nil"/>
              <w:tr2bl w:val="nil"/>
            </w:tcBorders>
            <w:vAlign w:val="center"/>
          </w:tcPr>
          <w:p w14:paraId="72BAD4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3</w:t>
            </w:r>
          </w:p>
        </w:tc>
        <w:tc>
          <w:tcPr>
            <w:tcW w:w="2579" w:type="dxa"/>
            <w:tcBorders>
              <w:tl2br w:val="nil"/>
              <w:tr2bl w:val="nil"/>
            </w:tcBorders>
            <w:vAlign w:val="center"/>
          </w:tcPr>
          <w:p w14:paraId="23295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评估区域西侧</w:t>
            </w:r>
          </w:p>
        </w:tc>
        <w:tc>
          <w:tcPr>
            <w:tcW w:w="3623" w:type="dxa"/>
            <w:tcBorders>
              <w:tl2br w:val="nil"/>
              <w:tr2bl w:val="nil"/>
            </w:tcBorders>
            <w:vAlign w:val="center"/>
          </w:tcPr>
          <w:p w14:paraId="31307E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105°34′45.122″E</w:t>
            </w:r>
            <w:r>
              <w:rPr>
                <w:rFonts w:hint="eastAsia" w:ascii="Times New Roman" w:hAnsi="Times New Roman"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30°27′4.548″N</w:t>
            </w:r>
          </w:p>
        </w:tc>
        <w:tc>
          <w:tcPr>
            <w:tcW w:w="2897" w:type="dxa"/>
            <w:vMerge w:val="continue"/>
            <w:tcBorders>
              <w:tl2br w:val="nil"/>
              <w:tr2bl w:val="nil"/>
            </w:tcBorders>
            <w:vAlign w:val="center"/>
          </w:tcPr>
          <w:p w14:paraId="79311C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r>
      <w:tr w14:paraId="175F4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dxa"/>
            <w:tcBorders>
              <w:tl2br w:val="nil"/>
              <w:tr2bl w:val="nil"/>
            </w:tcBorders>
            <w:vAlign w:val="center"/>
          </w:tcPr>
          <w:p w14:paraId="6DC8D7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4</w:t>
            </w:r>
          </w:p>
        </w:tc>
        <w:tc>
          <w:tcPr>
            <w:tcW w:w="2579" w:type="dxa"/>
            <w:tcBorders>
              <w:tl2br w:val="nil"/>
              <w:tr2bl w:val="nil"/>
            </w:tcBorders>
            <w:vAlign w:val="center"/>
          </w:tcPr>
          <w:p w14:paraId="3590D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评估区域北侧</w:t>
            </w:r>
          </w:p>
        </w:tc>
        <w:tc>
          <w:tcPr>
            <w:tcW w:w="3623" w:type="dxa"/>
            <w:tcBorders>
              <w:tl2br w:val="nil"/>
              <w:tr2bl w:val="nil"/>
            </w:tcBorders>
            <w:vAlign w:val="center"/>
          </w:tcPr>
          <w:p w14:paraId="206DA9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105°34′45.122″E</w:t>
            </w:r>
            <w:r>
              <w:rPr>
                <w:rFonts w:hint="eastAsia" w:ascii="Times New Roman" w:hAnsi="Times New Roman"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30°27′4.548″N</w:t>
            </w:r>
          </w:p>
        </w:tc>
        <w:tc>
          <w:tcPr>
            <w:tcW w:w="2897" w:type="dxa"/>
            <w:vMerge w:val="continue"/>
            <w:tcBorders>
              <w:tl2br w:val="nil"/>
              <w:tr2bl w:val="nil"/>
            </w:tcBorders>
            <w:vAlign w:val="center"/>
          </w:tcPr>
          <w:p w14:paraId="16804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r>
      <w:tr w14:paraId="74C7D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dxa"/>
            <w:tcBorders>
              <w:tl2br w:val="nil"/>
              <w:tr2bl w:val="nil"/>
            </w:tcBorders>
            <w:vAlign w:val="center"/>
          </w:tcPr>
          <w:p w14:paraId="3525B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5</w:t>
            </w:r>
          </w:p>
        </w:tc>
        <w:tc>
          <w:tcPr>
            <w:tcW w:w="2579" w:type="dxa"/>
            <w:tcBorders>
              <w:tl2br w:val="nil"/>
              <w:tr2bl w:val="nil"/>
            </w:tcBorders>
            <w:vAlign w:val="center"/>
          </w:tcPr>
          <w:p w14:paraId="0DF1C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评估区域北侧</w:t>
            </w:r>
          </w:p>
        </w:tc>
        <w:tc>
          <w:tcPr>
            <w:tcW w:w="3623" w:type="dxa"/>
            <w:tcBorders>
              <w:tl2br w:val="nil"/>
              <w:tr2bl w:val="nil"/>
            </w:tcBorders>
            <w:vAlign w:val="center"/>
          </w:tcPr>
          <w:p w14:paraId="44DD5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105°34′45.122″E</w:t>
            </w:r>
            <w:r>
              <w:rPr>
                <w:rFonts w:hint="eastAsia" w:ascii="Times New Roman" w:hAnsi="Times New Roman"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30°27′4.548″N</w:t>
            </w:r>
          </w:p>
        </w:tc>
        <w:tc>
          <w:tcPr>
            <w:tcW w:w="2897" w:type="dxa"/>
            <w:vMerge w:val="continue"/>
            <w:tcBorders>
              <w:tl2br w:val="nil"/>
              <w:tr2bl w:val="nil"/>
            </w:tcBorders>
            <w:vAlign w:val="center"/>
          </w:tcPr>
          <w:p w14:paraId="50C8E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r>
      <w:tr w14:paraId="42E23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dxa"/>
            <w:tcBorders>
              <w:tl2br w:val="nil"/>
              <w:tr2bl w:val="nil"/>
            </w:tcBorders>
            <w:vAlign w:val="center"/>
          </w:tcPr>
          <w:p w14:paraId="7ADA5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6</w:t>
            </w:r>
          </w:p>
        </w:tc>
        <w:tc>
          <w:tcPr>
            <w:tcW w:w="2579" w:type="dxa"/>
            <w:tcBorders>
              <w:tl2br w:val="nil"/>
              <w:tr2bl w:val="nil"/>
            </w:tcBorders>
            <w:vAlign w:val="center"/>
          </w:tcPr>
          <w:p w14:paraId="339E5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评估区域东侧</w:t>
            </w:r>
          </w:p>
        </w:tc>
        <w:tc>
          <w:tcPr>
            <w:tcW w:w="3623" w:type="dxa"/>
            <w:tcBorders>
              <w:tl2br w:val="nil"/>
              <w:tr2bl w:val="nil"/>
            </w:tcBorders>
            <w:vAlign w:val="center"/>
          </w:tcPr>
          <w:p w14:paraId="6E853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105°35′29.743″E</w:t>
            </w:r>
            <w:r>
              <w:rPr>
                <w:rFonts w:hint="eastAsia" w:ascii="Times New Roman" w:hAnsi="Times New Roman"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30°26′35.513″N</w:t>
            </w:r>
          </w:p>
        </w:tc>
        <w:tc>
          <w:tcPr>
            <w:tcW w:w="2897" w:type="dxa"/>
            <w:vMerge w:val="continue"/>
            <w:tcBorders>
              <w:tl2br w:val="nil"/>
              <w:tr2bl w:val="nil"/>
            </w:tcBorders>
            <w:vAlign w:val="center"/>
          </w:tcPr>
          <w:p w14:paraId="18792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r>
      <w:tr w14:paraId="4F1C2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dxa"/>
            <w:tcBorders>
              <w:tl2br w:val="nil"/>
              <w:tr2bl w:val="nil"/>
            </w:tcBorders>
            <w:vAlign w:val="center"/>
          </w:tcPr>
          <w:p w14:paraId="2CE3E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7</w:t>
            </w:r>
          </w:p>
        </w:tc>
        <w:tc>
          <w:tcPr>
            <w:tcW w:w="2579" w:type="dxa"/>
            <w:tcBorders>
              <w:tl2br w:val="nil"/>
              <w:tr2bl w:val="nil"/>
            </w:tcBorders>
            <w:vAlign w:val="center"/>
          </w:tcPr>
          <w:p w14:paraId="319E2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评估区域东侧</w:t>
            </w:r>
          </w:p>
        </w:tc>
        <w:tc>
          <w:tcPr>
            <w:tcW w:w="3623" w:type="dxa"/>
            <w:tcBorders>
              <w:tl2br w:val="nil"/>
              <w:tr2bl w:val="nil"/>
            </w:tcBorders>
            <w:vAlign w:val="center"/>
          </w:tcPr>
          <w:p w14:paraId="740AF6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105°35′14.139″E</w:t>
            </w:r>
            <w:r>
              <w:rPr>
                <w:rFonts w:hint="eastAsia" w:ascii="Times New Roman" w:hAnsi="Times New Roman"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30°26′19.829″N</w:t>
            </w:r>
          </w:p>
        </w:tc>
        <w:tc>
          <w:tcPr>
            <w:tcW w:w="2897" w:type="dxa"/>
            <w:vMerge w:val="continue"/>
            <w:tcBorders>
              <w:tl2br w:val="nil"/>
              <w:tr2bl w:val="nil"/>
            </w:tcBorders>
            <w:vAlign w:val="center"/>
          </w:tcPr>
          <w:p w14:paraId="025010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r>
      <w:tr w14:paraId="7C62B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dxa"/>
            <w:tcBorders>
              <w:tl2br w:val="nil"/>
              <w:tr2bl w:val="nil"/>
            </w:tcBorders>
            <w:vAlign w:val="center"/>
          </w:tcPr>
          <w:p w14:paraId="4825F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8</w:t>
            </w:r>
          </w:p>
        </w:tc>
        <w:tc>
          <w:tcPr>
            <w:tcW w:w="2579" w:type="dxa"/>
            <w:tcBorders>
              <w:tl2br w:val="nil"/>
              <w:tr2bl w:val="nil"/>
            </w:tcBorders>
            <w:vAlign w:val="center"/>
          </w:tcPr>
          <w:p w14:paraId="1FB2B9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评估区域南侧</w:t>
            </w:r>
          </w:p>
        </w:tc>
        <w:tc>
          <w:tcPr>
            <w:tcW w:w="3623" w:type="dxa"/>
            <w:tcBorders>
              <w:tl2br w:val="nil"/>
              <w:tr2bl w:val="nil"/>
            </w:tcBorders>
            <w:vAlign w:val="center"/>
          </w:tcPr>
          <w:p w14:paraId="68190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105°34′48.531″E</w:t>
            </w:r>
            <w:r>
              <w:rPr>
                <w:rFonts w:hint="eastAsia" w:ascii="Times New Roman" w:hAnsi="Times New Roman"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30°26′22.326″N</w:t>
            </w:r>
          </w:p>
        </w:tc>
        <w:tc>
          <w:tcPr>
            <w:tcW w:w="2897" w:type="dxa"/>
            <w:vMerge w:val="continue"/>
            <w:tcBorders>
              <w:tl2br w:val="nil"/>
              <w:tr2bl w:val="nil"/>
            </w:tcBorders>
            <w:vAlign w:val="center"/>
          </w:tcPr>
          <w:p w14:paraId="42180D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r>
    </w:tbl>
    <w:p w14:paraId="4DF6D175">
      <w:pPr>
        <w:bidi w:val="0"/>
        <w:outlineLvl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（2）监测结果</w:t>
      </w:r>
      <w:bookmarkEnd w:id="535"/>
      <w:bookmarkEnd w:id="536"/>
      <w:bookmarkEnd w:id="537"/>
    </w:p>
    <w:p w14:paraId="1AEE6015">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声环境质量现状监测结果如下表所示：</w:t>
      </w:r>
    </w:p>
    <w:p w14:paraId="2B615E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表3.5</w:t>
      </w:r>
      <w:r>
        <w:rPr>
          <w:rFonts w:hint="default" w:ascii="Times New Roman" w:hAnsi="Times New Roman" w:cs="Times New Roman"/>
          <w:b/>
          <w:bCs/>
          <w:color w:val="auto"/>
          <w:sz w:val="21"/>
          <w:szCs w:val="21"/>
          <w:highlight w:val="none"/>
          <w:lang w:val="en-US" w:eastAsia="zh-CN"/>
        </w:rPr>
        <w:noBreakHyphen/>
      </w:r>
      <w:r>
        <w:rPr>
          <w:rFonts w:hint="default" w:ascii="Times New Roman" w:hAnsi="Times New Roman" w:cs="Times New Roman"/>
          <w:b/>
          <w:bCs/>
          <w:color w:val="auto"/>
          <w:sz w:val="21"/>
          <w:szCs w:val="21"/>
          <w:highlight w:val="none"/>
          <w:lang w:val="en-US" w:eastAsia="zh-CN"/>
        </w:rPr>
        <w:t>2 声环境质量监测结果表 单位：dB（A）</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682"/>
        <w:gridCol w:w="1531"/>
        <w:gridCol w:w="1529"/>
        <w:gridCol w:w="1531"/>
        <w:gridCol w:w="1529"/>
      </w:tblGrid>
      <w:tr w14:paraId="1C05E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restart"/>
            <w:noWrap w:val="0"/>
            <w:vAlign w:val="center"/>
          </w:tcPr>
          <w:p w14:paraId="032C4E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点位</w:t>
            </w:r>
          </w:p>
        </w:tc>
        <w:tc>
          <w:tcPr>
            <w:tcW w:w="0" w:type="auto"/>
            <w:gridSpan w:val="2"/>
            <w:noWrap w:val="0"/>
            <w:vAlign w:val="center"/>
          </w:tcPr>
          <w:p w14:paraId="403085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2024年07月29日</w:t>
            </w:r>
          </w:p>
        </w:tc>
        <w:tc>
          <w:tcPr>
            <w:tcW w:w="0" w:type="auto"/>
            <w:gridSpan w:val="2"/>
            <w:noWrap w:val="0"/>
            <w:vAlign w:val="center"/>
          </w:tcPr>
          <w:p w14:paraId="1DD866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2024年07月30日</w:t>
            </w:r>
          </w:p>
        </w:tc>
      </w:tr>
      <w:tr w14:paraId="21067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continue"/>
            <w:tcBorders>
              <w:bottom w:val="single" w:color="auto" w:sz="12" w:space="0"/>
            </w:tcBorders>
            <w:noWrap w:val="0"/>
            <w:vAlign w:val="center"/>
          </w:tcPr>
          <w:p w14:paraId="511026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p>
        </w:tc>
        <w:tc>
          <w:tcPr>
            <w:tcW w:w="0" w:type="auto"/>
            <w:tcBorders>
              <w:bottom w:val="single" w:color="auto" w:sz="12" w:space="0"/>
            </w:tcBorders>
            <w:noWrap w:val="0"/>
            <w:vAlign w:val="center"/>
          </w:tcPr>
          <w:p w14:paraId="70DBCD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昼间</w:t>
            </w:r>
          </w:p>
        </w:tc>
        <w:tc>
          <w:tcPr>
            <w:tcW w:w="0" w:type="auto"/>
            <w:tcBorders>
              <w:bottom w:val="single" w:color="auto" w:sz="12" w:space="0"/>
            </w:tcBorders>
            <w:noWrap w:val="0"/>
            <w:vAlign w:val="center"/>
          </w:tcPr>
          <w:p w14:paraId="72378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夜间</w:t>
            </w:r>
          </w:p>
        </w:tc>
        <w:tc>
          <w:tcPr>
            <w:tcW w:w="0" w:type="auto"/>
            <w:tcBorders>
              <w:bottom w:val="single" w:color="auto" w:sz="12" w:space="0"/>
            </w:tcBorders>
            <w:shd w:val="clear" w:color="auto" w:fill="auto"/>
            <w:noWrap w:val="0"/>
            <w:vAlign w:val="center"/>
          </w:tcPr>
          <w:p w14:paraId="12DCB6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昼间</w:t>
            </w:r>
          </w:p>
        </w:tc>
        <w:tc>
          <w:tcPr>
            <w:tcW w:w="0" w:type="auto"/>
            <w:tcBorders>
              <w:bottom w:val="single" w:color="auto" w:sz="12" w:space="0"/>
            </w:tcBorders>
            <w:shd w:val="clear" w:color="auto" w:fill="auto"/>
            <w:noWrap w:val="0"/>
            <w:vAlign w:val="center"/>
          </w:tcPr>
          <w:p w14:paraId="096888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夜间</w:t>
            </w:r>
          </w:p>
        </w:tc>
      </w:tr>
      <w:tr w14:paraId="01C43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op w:val="single" w:color="auto" w:sz="12" w:space="0"/>
              <w:bottom w:val="single" w:color="auto" w:sz="4" w:space="0"/>
            </w:tcBorders>
            <w:noWrap w:val="0"/>
            <w:vAlign w:val="center"/>
          </w:tcPr>
          <w:p w14:paraId="285D3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1#凉水井小区4期东侧</w:t>
            </w:r>
          </w:p>
        </w:tc>
        <w:tc>
          <w:tcPr>
            <w:tcW w:w="0" w:type="auto"/>
            <w:tcBorders>
              <w:top w:val="single" w:color="auto" w:sz="12" w:space="0"/>
              <w:bottom w:val="single" w:color="auto" w:sz="4" w:space="0"/>
            </w:tcBorders>
            <w:noWrap w:val="0"/>
            <w:vAlign w:val="center"/>
          </w:tcPr>
          <w:p w14:paraId="1B411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49</w:t>
            </w:r>
          </w:p>
        </w:tc>
        <w:tc>
          <w:tcPr>
            <w:tcW w:w="0" w:type="auto"/>
            <w:tcBorders>
              <w:top w:val="single" w:color="auto" w:sz="12" w:space="0"/>
              <w:bottom w:val="single" w:color="auto" w:sz="4" w:space="0"/>
            </w:tcBorders>
            <w:noWrap w:val="0"/>
            <w:vAlign w:val="center"/>
          </w:tcPr>
          <w:p w14:paraId="57D05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45</w:t>
            </w:r>
          </w:p>
        </w:tc>
        <w:tc>
          <w:tcPr>
            <w:tcW w:w="0" w:type="auto"/>
            <w:tcBorders>
              <w:top w:val="single" w:color="auto" w:sz="12" w:space="0"/>
              <w:bottom w:val="single" w:color="auto" w:sz="4" w:space="0"/>
            </w:tcBorders>
            <w:noWrap w:val="0"/>
            <w:vAlign w:val="center"/>
          </w:tcPr>
          <w:p w14:paraId="75819D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54</w:t>
            </w:r>
          </w:p>
        </w:tc>
        <w:tc>
          <w:tcPr>
            <w:tcW w:w="0" w:type="auto"/>
            <w:tcBorders>
              <w:top w:val="single" w:color="auto" w:sz="12" w:space="0"/>
              <w:bottom w:val="single" w:color="auto" w:sz="4" w:space="0"/>
            </w:tcBorders>
            <w:noWrap w:val="0"/>
            <w:vAlign w:val="center"/>
          </w:tcPr>
          <w:p w14:paraId="7C9C2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46</w:t>
            </w:r>
          </w:p>
        </w:tc>
      </w:tr>
      <w:tr w14:paraId="209B3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op w:val="single" w:color="auto" w:sz="4" w:space="0"/>
              <w:bottom w:val="single" w:color="auto" w:sz="4" w:space="0"/>
            </w:tcBorders>
            <w:shd w:val="clear" w:color="auto" w:fill="auto"/>
            <w:noWrap w:val="0"/>
            <w:vAlign w:val="center"/>
          </w:tcPr>
          <w:p w14:paraId="1A3E1D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点位</w:t>
            </w:r>
          </w:p>
        </w:tc>
        <w:tc>
          <w:tcPr>
            <w:tcW w:w="0" w:type="auto"/>
            <w:gridSpan w:val="2"/>
            <w:tcBorders>
              <w:top w:val="single" w:color="auto" w:sz="4" w:space="0"/>
              <w:bottom w:val="single" w:color="auto" w:sz="4" w:space="0"/>
            </w:tcBorders>
            <w:noWrap w:val="0"/>
            <w:vAlign w:val="center"/>
          </w:tcPr>
          <w:p w14:paraId="18BBD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2024年0</w:t>
            </w:r>
            <w:r>
              <w:rPr>
                <w:rFonts w:hint="eastAsia" w:ascii="Times New Roman" w:hAnsi="Times New Roman" w:eastAsia="宋体" w:cs="Times New Roman"/>
                <w:b/>
                <w:bCs/>
                <w:kern w:val="0"/>
                <w:sz w:val="21"/>
                <w:szCs w:val="21"/>
                <w:highlight w:val="none"/>
                <w:lang w:val="en-US" w:eastAsia="zh-CN" w:bidi="ar"/>
              </w:rPr>
              <w:t>9</w:t>
            </w:r>
            <w:r>
              <w:rPr>
                <w:rFonts w:hint="default" w:ascii="Times New Roman" w:hAnsi="Times New Roman" w:eastAsia="宋体" w:cs="Times New Roman"/>
                <w:b/>
                <w:bCs/>
                <w:kern w:val="0"/>
                <w:sz w:val="21"/>
                <w:szCs w:val="21"/>
                <w:highlight w:val="none"/>
                <w:lang w:val="en-US" w:eastAsia="zh-CN" w:bidi="ar"/>
              </w:rPr>
              <w:t>月</w:t>
            </w:r>
            <w:r>
              <w:rPr>
                <w:rFonts w:hint="eastAsia" w:ascii="Times New Roman" w:hAnsi="Times New Roman" w:eastAsia="宋体" w:cs="Times New Roman"/>
                <w:b/>
                <w:bCs/>
                <w:kern w:val="0"/>
                <w:sz w:val="21"/>
                <w:szCs w:val="21"/>
                <w:highlight w:val="none"/>
                <w:lang w:val="en-US" w:eastAsia="zh-CN" w:bidi="ar"/>
              </w:rPr>
              <w:t>24</w:t>
            </w:r>
            <w:r>
              <w:rPr>
                <w:rFonts w:hint="default" w:ascii="Times New Roman" w:hAnsi="Times New Roman" w:eastAsia="宋体" w:cs="Times New Roman"/>
                <w:b/>
                <w:bCs/>
                <w:kern w:val="0"/>
                <w:sz w:val="21"/>
                <w:szCs w:val="21"/>
                <w:highlight w:val="none"/>
                <w:lang w:val="en-US" w:eastAsia="zh-CN" w:bidi="ar"/>
              </w:rPr>
              <w:t>日</w:t>
            </w:r>
          </w:p>
        </w:tc>
        <w:tc>
          <w:tcPr>
            <w:tcW w:w="0" w:type="auto"/>
            <w:gridSpan w:val="2"/>
            <w:tcBorders>
              <w:top w:val="single" w:color="auto" w:sz="4" w:space="0"/>
              <w:bottom w:val="single" w:color="auto" w:sz="4" w:space="0"/>
            </w:tcBorders>
            <w:noWrap w:val="0"/>
            <w:vAlign w:val="center"/>
          </w:tcPr>
          <w:p w14:paraId="72DF3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b/>
                <w:bCs/>
                <w:kern w:val="0"/>
                <w:sz w:val="21"/>
                <w:szCs w:val="21"/>
                <w:highlight w:val="none"/>
                <w:lang w:val="en-US" w:eastAsia="zh-CN" w:bidi="ar"/>
              </w:rPr>
              <w:t>2024年0</w:t>
            </w:r>
            <w:r>
              <w:rPr>
                <w:rFonts w:hint="eastAsia" w:ascii="Times New Roman" w:hAnsi="Times New Roman" w:eastAsia="宋体" w:cs="Times New Roman"/>
                <w:b/>
                <w:bCs/>
                <w:kern w:val="0"/>
                <w:sz w:val="21"/>
                <w:szCs w:val="21"/>
                <w:highlight w:val="none"/>
                <w:lang w:val="en-US" w:eastAsia="zh-CN" w:bidi="ar"/>
              </w:rPr>
              <w:t>9</w:t>
            </w:r>
            <w:r>
              <w:rPr>
                <w:rFonts w:hint="default" w:ascii="Times New Roman" w:hAnsi="Times New Roman" w:eastAsia="宋体" w:cs="Times New Roman"/>
                <w:b/>
                <w:bCs/>
                <w:kern w:val="0"/>
                <w:sz w:val="21"/>
                <w:szCs w:val="21"/>
                <w:highlight w:val="none"/>
                <w:lang w:val="en-US" w:eastAsia="zh-CN" w:bidi="ar"/>
              </w:rPr>
              <w:t>月</w:t>
            </w:r>
            <w:r>
              <w:rPr>
                <w:rFonts w:hint="eastAsia" w:ascii="Times New Roman" w:hAnsi="Times New Roman" w:eastAsia="宋体" w:cs="Times New Roman"/>
                <w:b/>
                <w:bCs/>
                <w:kern w:val="0"/>
                <w:sz w:val="21"/>
                <w:szCs w:val="21"/>
                <w:highlight w:val="none"/>
                <w:lang w:val="en-US" w:eastAsia="zh-CN" w:bidi="ar"/>
              </w:rPr>
              <w:t>25</w:t>
            </w:r>
            <w:r>
              <w:rPr>
                <w:rFonts w:hint="default" w:ascii="Times New Roman" w:hAnsi="Times New Roman" w:eastAsia="宋体" w:cs="Times New Roman"/>
                <w:b/>
                <w:bCs/>
                <w:kern w:val="0"/>
                <w:sz w:val="21"/>
                <w:szCs w:val="21"/>
                <w:highlight w:val="none"/>
                <w:lang w:val="en-US" w:eastAsia="zh-CN" w:bidi="ar"/>
              </w:rPr>
              <w:t>日</w:t>
            </w:r>
          </w:p>
        </w:tc>
      </w:tr>
      <w:tr w14:paraId="4E07A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op w:val="single" w:color="auto" w:sz="4" w:space="0"/>
              <w:bottom w:val="single" w:color="auto" w:sz="4" w:space="0"/>
            </w:tcBorders>
            <w:shd w:val="clear" w:color="auto" w:fill="auto"/>
            <w:noWrap w:val="0"/>
            <w:vAlign w:val="center"/>
          </w:tcPr>
          <w:p w14:paraId="46CF00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2#评估区域西侧</w:t>
            </w:r>
          </w:p>
        </w:tc>
        <w:tc>
          <w:tcPr>
            <w:tcW w:w="0" w:type="auto"/>
            <w:tcBorders>
              <w:top w:val="single" w:color="auto" w:sz="4" w:space="0"/>
              <w:bottom w:val="single" w:color="auto" w:sz="4" w:space="0"/>
            </w:tcBorders>
            <w:noWrap w:val="0"/>
            <w:vAlign w:val="center"/>
          </w:tcPr>
          <w:p w14:paraId="75D5B4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62</w:t>
            </w:r>
          </w:p>
        </w:tc>
        <w:tc>
          <w:tcPr>
            <w:tcW w:w="0" w:type="auto"/>
            <w:tcBorders>
              <w:top w:val="single" w:color="auto" w:sz="4" w:space="0"/>
              <w:bottom w:val="single" w:color="auto" w:sz="4" w:space="0"/>
            </w:tcBorders>
            <w:noWrap w:val="0"/>
            <w:vAlign w:val="center"/>
          </w:tcPr>
          <w:p w14:paraId="2FAC3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47</w:t>
            </w:r>
          </w:p>
        </w:tc>
        <w:tc>
          <w:tcPr>
            <w:tcW w:w="0" w:type="auto"/>
            <w:tcBorders>
              <w:top w:val="single" w:color="auto" w:sz="4" w:space="0"/>
              <w:bottom w:val="single" w:color="auto" w:sz="4" w:space="0"/>
            </w:tcBorders>
            <w:noWrap w:val="0"/>
            <w:vAlign w:val="center"/>
          </w:tcPr>
          <w:p w14:paraId="0E7799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59</w:t>
            </w:r>
          </w:p>
        </w:tc>
        <w:tc>
          <w:tcPr>
            <w:tcW w:w="0" w:type="auto"/>
            <w:tcBorders>
              <w:top w:val="single" w:color="auto" w:sz="4" w:space="0"/>
              <w:bottom w:val="single" w:color="auto" w:sz="4" w:space="0"/>
            </w:tcBorders>
            <w:noWrap w:val="0"/>
            <w:vAlign w:val="center"/>
          </w:tcPr>
          <w:p w14:paraId="38A3DE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58</w:t>
            </w:r>
          </w:p>
        </w:tc>
      </w:tr>
      <w:tr w14:paraId="37A3E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tcBorders>
              <w:top w:val="single" w:color="auto" w:sz="4" w:space="0"/>
            </w:tcBorders>
            <w:shd w:val="clear" w:color="auto" w:fill="auto"/>
            <w:noWrap w:val="0"/>
            <w:vAlign w:val="center"/>
          </w:tcPr>
          <w:p w14:paraId="0D5A1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3#评估区域西侧</w:t>
            </w:r>
          </w:p>
        </w:tc>
        <w:tc>
          <w:tcPr>
            <w:tcW w:w="0" w:type="auto"/>
            <w:tcBorders>
              <w:top w:val="single" w:color="auto" w:sz="4" w:space="0"/>
            </w:tcBorders>
            <w:noWrap w:val="0"/>
            <w:vAlign w:val="center"/>
          </w:tcPr>
          <w:p w14:paraId="65415A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58</w:t>
            </w:r>
          </w:p>
        </w:tc>
        <w:tc>
          <w:tcPr>
            <w:tcW w:w="0" w:type="auto"/>
            <w:tcBorders>
              <w:top w:val="single" w:color="auto" w:sz="4" w:space="0"/>
            </w:tcBorders>
            <w:noWrap w:val="0"/>
            <w:vAlign w:val="center"/>
          </w:tcPr>
          <w:p w14:paraId="3726C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49</w:t>
            </w:r>
          </w:p>
        </w:tc>
        <w:tc>
          <w:tcPr>
            <w:tcW w:w="0" w:type="auto"/>
            <w:tcBorders>
              <w:top w:val="single" w:color="auto" w:sz="4" w:space="0"/>
            </w:tcBorders>
            <w:noWrap w:val="0"/>
            <w:vAlign w:val="center"/>
          </w:tcPr>
          <w:p w14:paraId="6A49BC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57</w:t>
            </w:r>
          </w:p>
        </w:tc>
        <w:tc>
          <w:tcPr>
            <w:tcW w:w="0" w:type="auto"/>
            <w:tcBorders>
              <w:top w:val="single" w:color="auto" w:sz="4" w:space="0"/>
            </w:tcBorders>
            <w:noWrap w:val="0"/>
            <w:vAlign w:val="center"/>
          </w:tcPr>
          <w:p w14:paraId="36E906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48</w:t>
            </w:r>
          </w:p>
        </w:tc>
      </w:tr>
      <w:tr w14:paraId="7878A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shd w:val="clear" w:color="auto" w:fill="auto"/>
            <w:vAlign w:val="center"/>
          </w:tcPr>
          <w:p w14:paraId="3C36CA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4#评估区域北侧</w:t>
            </w:r>
          </w:p>
        </w:tc>
        <w:tc>
          <w:tcPr>
            <w:tcW w:w="0" w:type="auto"/>
          </w:tcPr>
          <w:p w14:paraId="49ED4D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65</w:t>
            </w:r>
          </w:p>
        </w:tc>
        <w:tc>
          <w:tcPr>
            <w:tcW w:w="0" w:type="auto"/>
          </w:tcPr>
          <w:p w14:paraId="79073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53</w:t>
            </w:r>
          </w:p>
        </w:tc>
        <w:tc>
          <w:tcPr>
            <w:tcW w:w="0" w:type="auto"/>
          </w:tcPr>
          <w:p w14:paraId="6873F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65</w:t>
            </w:r>
          </w:p>
        </w:tc>
        <w:tc>
          <w:tcPr>
            <w:tcW w:w="0" w:type="auto"/>
          </w:tcPr>
          <w:p w14:paraId="0689D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54</w:t>
            </w:r>
          </w:p>
        </w:tc>
      </w:tr>
      <w:tr w14:paraId="17491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shd w:val="clear" w:color="auto" w:fill="auto"/>
            <w:vAlign w:val="center"/>
          </w:tcPr>
          <w:p w14:paraId="113620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5#评估区域北侧</w:t>
            </w:r>
          </w:p>
        </w:tc>
        <w:tc>
          <w:tcPr>
            <w:tcW w:w="0" w:type="auto"/>
          </w:tcPr>
          <w:p w14:paraId="12F97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60</w:t>
            </w:r>
          </w:p>
        </w:tc>
        <w:tc>
          <w:tcPr>
            <w:tcW w:w="0" w:type="auto"/>
          </w:tcPr>
          <w:p w14:paraId="4F162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54</w:t>
            </w:r>
          </w:p>
        </w:tc>
        <w:tc>
          <w:tcPr>
            <w:tcW w:w="0" w:type="auto"/>
          </w:tcPr>
          <w:p w14:paraId="18763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69</w:t>
            </w:r>
          </w:p>
        </w:tc>
        <w:tc>
          <w:tcPr>
            <w:tcW w:w="0" w:type="auto"/>
          </w:tcPr>
          <w:p w14:paraId="3EE6E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53</w:t>
            </w:r>
          </w:p>
        </w:tc>
      </w:tr>
      <w:tr w14:paraId="365B3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shd w:val="clear" w:color="auto" w:fill="auto"/>
            <w:vAlign w:val="center"/>
          </w:tcPr>
          <w:p w14:paraId="7C1C4F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6#评估区域东侧</w:t>
            </w:r>
          </w:p>
        </w:tc>
        <w:tc>
          <w:tcPr>
            <w:tcW w:w="0" w:type="auto"/>
          </w:tcPr>
          <w:p w14:paraId="1B165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54</w:t>
            </w:r>
          </w:p>
        </w:tc>
        <w:tc>
          <w:tcPr>
            <w:tcW w:w="0" w:type="auto"/>
          </w:tcPr>
          <w:p w14:paraId="1C450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47</w:t>
            </w:r>
          </w:p>
        </w:tc>
        <w:tc>
          <w:tcPr>
            <w:tcW w:w="0" w:type="auto"/>
          </w:tcPr>
          <w:p w14:paraId="17A42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56</w:t>
            </w:r>
          </w:p>
        </w:tc>
        <w:tc>
          <w:tcPr>
            <w:tcW w:w="0" w:type="auto"/>
          </w:tcPr>
          <w:p w14:paraId="26A03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53</w:t>
            </w:r>
          </w:p>
        </w:tc>
      </w:tr>
      <w:tr w14:paraId="445E4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shd w:val="clear" w:color="auto" w:fill="auto"/>
            <w:vAlign w:val="center"/>
          </w:tcPr>
          <w:p w14:paraId="5425A0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7#评估区域东侧</w:t>
            </w:r>
          </w:p>
        </w:tc>
        <w:tc>
          <w:tcPr>
            <w:tcW w:w="0" w:type="auto"/>
          </w:tcPr>
          <w:p w14:paraId="47EED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51</w:t>
            </w:r>
          </w:p>
        </w:tc>
        <w:tc>
          <w:tcPr>
            <w:tcW w:w="0" w:type="auto"/>
          </w:tcPr>
          <w:p w14:paraId="27C29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48</w:t>
            </w:r>
          </w:p>
        </w:tc>
        <w:tc>
          <w:tcPr>
            <w:tcW w:w="0" w:type="auto"/>
          </w:tcPr>
          <w:p w14:paraId="505E8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56</w:t>
            </w:r>
          </w:p>
        </w:tc>
        <w:tc>
          <w:tcPr>
            <w:tcW w:w="0" w:type="auto"/>
          </w:tcPr>
          <w:p w14:paraId="4C710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52</w:t>
            </w:r>
          </w:p>
        </w:tc>
      </w:tr>
      <w:tr w14:paraId="0CB5D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shd w:val="clear" w:color="auto" w:fill="auto"/>
            <w:vAlign w:val="center"/>
          </w:tcPr>
          <w:p w14:paraId="102ED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val="en-US" w:eastAsia="zh-CN" w:bidi="ar"/>
              </w:rPr>
              <w:t>8#评估区域南侧</w:t>
            </w:r>
          </w:p>
        </w:tc>
        <w:tc>
          <w:tcPr>
            <w:tcW w:w="0" w:type="auto"/>
          </w:tcPr>
          <w:p w14:paraId="39918A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51</w:t>
            </w:r>
          </w:p>
        </w:tc>
        <w:tc>
          <w:tcPr>
            <w:tcW w:w="0" w:type="auto"/>
          </w:tcPr>
          <w:p w14:paraId="22CCD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52</w:t>
            </w:r>
          </w:p>
        </w:tc>
        <w:tc>
          <w:tcPr>
            <w:tcW w:w="0" w:type="auto"/>
          </w:tcPr>
          <w:p w14:paraId="2B955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52</w:t>
            </w:r>
          </w:p>
        </w:tc>
        <w:tc>
          <w:tcPr>
            <w:tcW w:w="0" w:type="auto"/>
          </w:tcPr>
          <w:p w14:paraId="4572F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eastAsia="宋体" w:cs="Times New Roman"/>
                <w:kern w:val="0"/>
                <w:sz w:val="21"/>
                <w:szCs w:val="21"/>
                <w:highlight w:val="none"/>
                <w:lang w:val="en-US" w:eastAsia="zh-CN" w:bidi="ar"/>
              </w:rPr>
              <w:t>51</w:t>
            </w:r>
          </w:p>
        </w:tc>
      </w:tr>
    </w:tbl>
    <w:p w14:paraId="197E6375">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根据上述监测结果可知，</w:t>
      </w:r>
      <w:r>
        <w:rPr>
          <w:rFonts w:hint="eastAsia" w:cs="Times New Roman"/>
          <w:highlight w:val="none"/>
          <w:lang w:val="en-US" w:eastAsia="zh-CN"/>
        </w:rPr>
        <w:t>评估区域</w:t>
      </w:r>
      <w:r>
        <w:rPr>
          <w:rFonts w:hint="default" w:ascii="Times New Roman" w:hAnsi="Times New Roman" w:cs="Times New Roman"/>
          <w:highlight w:val="none"/>
          <w:lang w:val="en-US" w:eastAsia="zh-CN"/>
        </w:rPr>
        <w:t>周边声环境敏感点凉水井小区4期现状声环境质量满足《声环境质量标准》（GB 3096-2008）中的2类标准</w:t>
      </w:r>
      <w:r>
        <w:rPr>
          <w:rFonts w:hint="eastAsia" w:cs="Times New Roman"/>
          <w:highlight w:val="none"/>
          <w:lang w:val="en-US" w:eastAsia="zh-CN"/>
        </w:rPr>
        <w:t>，区域临道路监测点位（2#~6#）满足</w:t>
      </w:r>
      <w:r>
        <w:rPr>
          <w:rFonts w:hint="default" w:ascii="Times New Roman" w:hAnsi="Times New Roman" w:cs="Times New Roman"/>
          <w:highlight w:val="none"/>
          <w:lang w:val="en-US" w:eastAsia="zh-CN"/>
        </w:rPr>
        <w:t>《声环境质量标准》（GB 3096-2008）中的</w:t>
      </w:r>
      <w:r>
        <w:rPr>
          <w:rFonts w:hint="eastAsia" w:ascii="Times New Roman" w:hAnsi="Times New Roman" w:cs="Times New Roman"/>
          <w:highlight w:val="none"/>
          <w:lang w:val="en-US" w:eastAsia="zh-CN"/>
        </w:rPr>
        <w:t>4a</w:t>
      </w:r>
      <w:r>
        <w:rPr>
          <w:rFonts w:hint="default" w:ascii="Times New Roman" w:hAnsi="Times New Roman" w:cs="Times New Roman"/>
          <w:highlight w:val="none"/>
          <w:lang w:val="en-US" w:eastAsia="zh-CN"/>
        </w:rPr>
        <w:t>类标准</w:t>
      </w:r>
      <w:r>
        <w:rPr>
          <w:rFonts w:hint="eastAsia" w:ascii="Times New Roman" w:hAnsi="Times New Roman" w:cs="Times New Roman"/>
          <w:highlight w:val="none"/>
          <w:lang w:val="en-US" w:eastAsia="zh-CN"/>
        </w:rPr>
        <w:t>，其余监测点位满足</w:t>
      </w:r>
      <w:r>
        <w:rPr>
          <w:rFonts w:hint="default" w:ascii="Times New Roman" w:hAnsi="Times New Roman" w:cs="Times New Roman"/>
          <w:highlight w:val="none"/>
          <w:lang w:val="en-US" w:eastAsia="zh-CN"/>
        </w:rPr>
        <w:t>《声环境质量标准》（GB 3096-2008）中的</w:t>
      </w:r>
      <w:r>
        <w:rPr>
          <w:rFonts w:hint="eastAsia" w:ascii="Times New Roman" w:hAnsi="Times New Roman" w:cs="Times New Roman"/>
          <w:highlight w:val="none"/>
          <w:lang w:val="en-US" w:eastAsia="zh-CN"/>
        </w:rPr>
        <w:t>3</w:t>
      </w:r>
      <w:r>
        <w:rPr>
          <w:rFonts w:hint="default" w:ascii="Times New Roman" w:hAnsi="Times New Roman" w:cs="Times New Roman"/>
          <w:highlight w:val="none"/>
          <w:lang w:val="en-US" w:eastAsia="zh-CN"/>
        </w:rPr>
        <w:t>类标准。</w:t>
      </w:r>
      <w:r>
        <w:rPr>
          <w:rFonts w:hint="default" w:ascii="Times New Roman" w:hAnsi="Times New Roman" w:cs="Times New Roman"/>
          <w:highlight w:val="none"/>
          <w:lang w:val="en-US" w:eastAsia="zh-CN"/>
        </w:rPr>
        <w:br w:type="page"/>
      </w:r>
    </w:p>
    <w:p w14:paraId="3BC54179">
      <w:pPr>
        <w:pStyle w:val="2"/>
        <w:bidi w:val="0"/>
        <w:rPr>
          <w:rFonts w:hint="default" w:ascii="Times New Roman" w:hAnsi="Times New Roman" w:cs="Times New Roman"/>
          <w:highlight w:val="none"/>
          <w:lang w:val="en-US" w:eastAsia="zh-CN"/>
        </w:rPr>
      </w:pPr>
      <w:bookmarkStart w:id="538" w:name="_Toc12745"/>
      <w:bookmarkStart w:id="539" w:name="_Toc23326"/>
      <w:r>
        <w:rPr>
          <w:rFonts w:hint="default" w:ascii="Times New Roman" w:hAnsi="Times New Roman" w:cs="Times New Roman"/>
          <w:highlight w:val="none"/>
          <w:lang w:val="en-US" w:eastAsia="zh-CN"/>
        </w:rPr>
        <w:t>4评估结论与建议</w:t>
      </w:r>
      <w:bookmarkEnd w:id="538"/>
      <w:bookmarkEnd w:id="539"/>
    </w:p>
    <w:p w14:paraId="078FD71F">
      <w:pPr>
        <w:pStyle w:val="3"/>
        <w:bidi w:val="0"/>
        <w:rPr>
          <w:rFonts w:hint="default" w:ascii="Times New Roman" w:hAnsi="Times New Roman" w:cs="Times New Roman"/>
          <w:highlight w:val="none"/>
          <w:lang w:val="en-US" w:eastAsia="zh-CN"/>
        </w:rPr>
      </w:pPr>
      <w:bookmarkStart w:id="540" w:name="_Toc12611"/>
      <w:bookmarkStart w:id="541" w:name="_Toc5255"/>
      <w:r>
        <w:rPr>
          <w:rFonts w:hint="default" w:ascii="Times New Roman" w:hAnsi="Times New Roman" w:cs="Times New Roman"/>
          <w:highlight w:val="none"/>
          <w:lang w:val="en-US" w:eastAsia="zh-CN"/>
        </w:rPr>
        <w:t>4.1评估结论</w:t>
      </w:r>
      <w:bookmarkEnd w:id="540"/>
      <w:bookmarkEnd w:id="541"/>
    </w:p>
    <w:p w14:paraId="59177627">
      <w:pPr>
        <w:pStyle w:val="4"/>
        <w:bidi w:val="0"/>
        <w:rPr>
          <w:rFonts w:hint="default" w:ascii="Times New Roman" w:hAnsi="Times New Roman" w:cs="Times New Roman"/>
          <w:highlight w:val="none"/>
          <w:lang w:val="en-US" w:eastAsia="zh-CN"/>
        </w:rPr>
      </w:pPr>
      <w:bookmarkStart w:id="542" w:name="_Toc9063"/>
      <w:bookmarkStart w:id="543" w:name="_Toc28173"/>
      <w:r>
        <w:rPr>
          <w:rFonts w:hint="default" w:ascii="Times New Roman" w:hAnsi="Times New Roman" w:cs="Times New Roman"/>
          <w:highlight w:val="none"/>
          <w:lang w:val="en-US" w:eastAsia="zh-CN"/>
        </w:rPr>
        <w:t>4.1.1评估区域环境质量现状结论</w:t>
      </w:r>
      <w:bookmarkEnd w:id="542"/>
      <w:bookmarkEnd w:id="543"/>
    </w:p>
    <w:p w14:paraId="4AD51C3A">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（1）环境空气质量现状评估结论</w:t>
      </w:r>
    </w:p>
    <w:p w14:paraId="4F3F72EA">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2023年遂宁市环境质量现状常规监测数据</w:t>
      </w:r>
      <w:r>
        <w:rPr>
          <w:rFonts w:hint="eastAsia" w:ascii="Times New Roman" w:hAnsi="Times New Roman" w:cs="Times New Roman"/>
          <w:highlight w:val="none"/>
          <w:lang w:val="en-US" w:eastAsia="zh-CN"/>
        </w:rPr>
        <w:t>表明</w:t>
      </w:r>
      <w:r>
        <w:rPr>
          <w:rFonts w:hint="default" w:ascii="Times New Roman" w:hAnsi="Times New Roman" w:cs="Times New Roman"/>
          <w:highlight w:val="none"/>
          <w:lang w:val="en-US" w:eastAsia="zh-CN"/>
        </w:rPr>
        <w:t>六项基本污染物均满足相应的标准限值</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评估区域属于空气质量达标区。评估区域内</w:t>
      </w:r>
      <w:r>
        <w:rPr>
          <w:rFonts w:hint="eastAsia" w:ascii="Times New Roman" w:hAnsi="Times New Roman" w:cs="Times New Roman"/>
          <w:highlight w:val="none"/>
          <w:lang w:val="en-US" w:eastAsia="zh-CN"/>
        </w:rPr>
        <w:t>历史现状</w:t>
      </w:r>
      <w:r>
        <w:rPr>
          <w:rFonts w:hint="default" w:ascii="Times New Roman" w:hAnsi="Times New Roman" w:cs="Times New Roman"/>
          <w:highlight w:val="none"/>
          <w:lang w:val="en-US" w:eastAsia="zh-CN"/>
        </w:rPr>
        <w:t>监测数据及本次现状监测数据表明，</w:t>
      </w:r>
      <w:r>
        <w:rPr>
          <w:rFonts w:hint="default" w:ascii="Times New Roman" w:hAnsi="Times New Roman" w:cs="Times New Roman"/>
          <w:highlight w:val="none"/>
          <w:lang w:val="en-US" w:eastAsia="zh-CN"/>
        </w:rPr>
        <w:t>评估区域</w:t>
      </w:r>
      <w:r>
        <w:rPr>
          <w:rFonts w:hint="eastAsia" w:ascii="Times New Roman" w:hAnsi="Times New Roman" w:cs="Times New Roman"/>
          <w:highlight w:val="none"/>
          <w:lang w:val="en-US" w:eastAsia="zh-CN"/>
        </w:rPr>
        <w:t>其他</w:t>
      </w:r>
      <w:r>
        <w:rPr>
          <w:rFonts w:hint="default" w:ascii="Times New Roman" w:hAnsi="Times New Roman" w:cs="Times New Roman"/>
          <w:highlight w:val="none"/>
          <w:lang w:val="en-US" w:eastAsia="zh-CN"/>
        </w:rPr>
        <w:t>污染物因子</w:t>
      </w:r>
      <w:r>
        <w:rPr>
          <w:rFonts w:hint="eastAsia" w:ascii="Times New Roman" w:hAnsi="Times New Roman" w:cs="Times New Roman"/>
          <w:highlight w:val="none"/>
          <w:lang w:val="en-US" w:eastAsia="zh-CN"/>
        </w:rPr>
        <w:t>均达到相关标准限值，</w:t>
      </w:r>
      <w:r>
        <w:rPr>
          <w:rFonts w:hint="default" w:ascii="Times New Roman" w:hAnsi="Times New Roman" w:cs="Times New Roman"/>
          <w:highlight w:val="none"/>
          <w:lang w:val="en-US" w:eastAsia="zh-CN"/>
        </w:rPr>
        <w:t>评估区域所在区域大气环境质量良好</w:t>
      </w:r>
      <w:r>
        <w:rPr>
          <w:rFonts w:hint="eastAsia" w:ascii="Times New Roman" w:hAnsi="Times New Roman" w:cs="Times New Roman"/>
          <w:highlight w:val="none"/>
          <w:lang w:val="en-US" w:eastAsia="zh-CN"/>
        </w:rPr>
        <w:t>。</w:t>
      </w:r>
    </w:p>
    <w:p w14:paraId="4ADE5436">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（2）地表水环境质量现状评估结论</w:t>
      </w:r>
    </w:p>
    <w:p w14:paraId="0C8FF94C">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2023年渠河地表水现状监测结果</w:t>
      </w:r>
      <w:r>
        <w:rPr>
          <w:rFonts w:hint="eastAsia" w:ascii="Times New Roman" w:hAnsi="Times New Roman" w:cs="Times New Roman"/>
          <w:highlight w:val="none"/>
          <w:lang w:val="en-US" w:eastAsia="zh-CN"/>
        </w:rPr>
        <w:t>及本次评估现状监测结果</w:t>
      </w:r>
      <w:r>
        <w:rPr>
          <w:rFonts w:hint="default" w:ascii="Times New Roman" w:hAnsi="Times New Roman" w:cs="Times New Roman"/>
          <w:highlight w:val="none"/>
          <w:lang w:val="en-US" w:eastAsia="zh-CN"/>
        </w:rPr>
        <w:t>表明</w:t>
      </w:r>
      <w:r>
        <w:rPr>
          <w:rFonts w:hint="default" w:ascii="Times New Roman" w:hAnsi="Times New Roman" w:cs="Times New Roman"/>
          <w:highlight w:val="none"/>
          <w:lang w:val="en-US" w:eastAsia="zh-CN"/>
        </w:rPr>
        <w:t>渠河水质满足《地表水环境质量标准》（GB3838-2002）Ⅲ类标准限值的要求。</w:t>
      </w:r>
      <w:r>
        <w:rPr>
          <w:rFonts w:hint="eastAsia" w:ascii="Times New Roman" w:hAnsi="Times New Roman" w:cs="Times New Roman"/>
          <w:highlight w:val="none"/>
          <w:lang w:val="en-US" w:eastAsia="zh-CN"/>
        </w:rPr>
        <w:t>金家沟水源地水质良好，水质稳定，</w:t>
      </w:r>
      <w:r>
        <w:rPr>
          <w:rFonts w:hint="default" w:ascii="Times New Roman" w:hAnsi="Times New Roman" w:cs="Times New Roman"/>
          <w:highlight w:val="none"/>
          <w:lang w:val="en-US" w:eastAsia="zh-CN"/>
        </w:rPr>
        <w:t>2020~2023年金家沟水源地各项监测指标除氨氮外，其余监测指标各季度均满足《地表水环境质量标准》（GB 3838-2002）中Ⅱ类水质标准；氨氮除</w:t>
      </w:r>
      <w:r>
        <w:rPr>
          <w:rFonts w:hint="default" w:ascii="Times New Roman" w:hAnsi="Times New Roman" w:cs="Times New Roman"/>
          <w:highlight w:val="none"/>
        </w:rPr>
        <w:t>2020</w:t>
      </w:r>
      <w:r>
        <w:rPr>
          <w:rFonts w:hint="default" w:ascii="Times New Roman" w:hAnsi="Times New Roman" w:cs="Times New Roman"/>
          <w:highlight w:val="none"/>
          <w:lang w:val="en-US" w:eastAsia="zh-CN"/>
        </w:rPr>
        <w:t>年</w:t>
      </w:r>
      <w:r>
        <w:rPr>
          <w:rFonts w:hint="default" w:ascii="Times New Roman" w:hAnsi="Times New Roman" w:cs="Times New Roman"/>
          <w:highlight w:val="none"/>
        </w:rPr>
        <w:t>第三季度</w:t>
      </w:r>
      <w:r>
        <w:rPr>
          <w:rFonts w:hint="default" w:ascii="Times New Roman" w:hAnsi="Times New Roman" w:cs="Times New Roman"/>
          <w:highlight w:val="none"/>
          <w:lang w:val="en-US" w:eastAsia="zh-CN"/>
        </w:rPr>
        <w:t>不满足《地表水环境质量标准》（GB 3838-2002）中Ⅱ类水质标准，但满足Ⅲ类水质标准外，其余各年度各季度均满足《地表水环境质量标准》（GB 3838-2002）中Ⅱ类水质标准。</w:t>
      </w:r>
    </w:p>
    <w:p w14:paraId="09176AF3">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（3）地下水环境质量现状评估结论</w:t>
      </w:r>
    </w:p>
    <w:p w14:paraId="184B834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rPr>
      </w:pPr>
      <w:r>
        <w:rPr>
          <w:rFonts w:hint="eastAsia" w:ascii="Times New Roman" w:hAnsi="Times New Roman" w:cs="Times New Roman"/>
          <w:highlight w:val="none"/>
          <w:lang w:val="en-US" w:eastAsia="zh-CN"/>
        </w:rPr>
        <w:t>根据引用监测结果，</w:t>
      </w:r>
      <w:r>
        <w:rPr>
          <w:rFonts w:hint="default" w:ascii="Times New Roman" w:hAnsi="Times New Roman" w:cs="Times New Roman"/>
          <w:highlight w:val="none"/>
          <w:lang w:val="en-US" w:eastAsia="zh-CN"/>
        </w:rPr>
        <w:t>评估区域地下水各项监测指标均能达到《地下水质量标准》（GB/T14848-2017）Ⅲ类标准限值的要求。根据本次现状监测数据表明，</w:t>
      </w:r>
      <w:r>
        <w:rPr>
          <w:rFonts w:hint="default" w:ascii="Times New Roman" w:hAnsi="Times New Roman" w:cs="Times New Roman"/>
          <w:b w:val="0"/>
          <w:bCs w:val="0"/>
          <w:color w:val="000000"/>
          <w:sz w:val="24"/>
          <w:szCs w:val="24"/>
          <w:highlight w:val="none"/>
          <w:lang w:val="en-US" w:eastAsia="zh-CN"/>
        </w:rPr>
        <w:t>评估区域内、评估区域上游及下游各监测指标中浊度、肉眼可见物及菌落总数均不达标，评估区域内及评估区域下游</w:t>
      </w:r>
      <w:r>
        <w:rPr>
          <w:rFonts w:hint="default" w:ascii="Times New Roman" w:hAnsi="Times New Roman" w:eastAsia="宋体" w:cs="Times New Roman"/>
          <w:sz w:val="24"/>
          <w:szCs w:val="24"/>
          <w:highlight w:val="none"/>
          <w:lang w:val="en-US" w:eastAsia="zh-CN"/>
        </w:rPr>
        <w:t>总大肠菌群不达标，其余各监测指标均满足</w:t>
      </w:r>
      <w:r>
        <w:rPr>
          <w:rFonts w:hint="default" w:ascii="Times New Roman" w:hAnsi="Times New Roman" w:cs="Times New Roman"/>
          <w:sz w:val="24"/>
          <w:szCs w:val="24"/>
          <w:highlight w:val="none"/>
        </w:rPr>
        <w:t>《地下水质量标准》（GB/T14848-2017）中的Ⅲ类标准要求</w:t>
      </w:r>
      <w:r>
        <w:rPr>
          <w:rFonts w:hint="default" w:ascii="Times New Roman" w:hAnsi="Times New Roman" w:cs="Times New Roman"/>
          <w:sz w:val="24"/>
          <w:szCs w:val="24"/>
          <w:highlight w:val="none"/>
          <w:lang w:eastAsia="zh-CN"/>
        </w:rPr>
        <w:t>。</w:t>
      </w:r>
    </w:p>
    <w:p w14:paraId="50AE6A02">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（4）土壤环境质量现状评估结论</w:t>
      </w:r>
    </w:p>
    <w:p w14:paraId="068A63D2">
      <w:pPr>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根据</w:t>
      </w:r>
      <w:r>
        <w:rPr>
          <w:rFonts w:hint="default" w:ascii="Times New Roman" w:hAnsi="Times New Roman" w:cs="Times New Roman"/>
          <w:highlight w:val="none"/>
          <w:lang w:val="en-US" w:eastAsia="zh-CN"/>
        </w:rPr>
        <w:t>评估区域</w:t>
      </w:r>
      <w:r>
        <w:rPr>
          <w:rFonts w:hint="eastAsia" w:ascii="Times New Roman" w:hAnsi="Times New Roman" w:cs="Times New Roman"/>
          <w:highlight w:val="none"/>
          <w:lang w:val="en-US" w:eastAsia="zh-CN"/>
        </w:rPr>
        <w:t>历年</w:t>
      </w:r>
      <w:r>
        <w:rPr>
          <w:rFonts w:hint="default" w:ascii="Times New Roman" w:hAnsi="Times New Roman" w:cs="Times New Roman"/>
          <w:highlight w:val="none"/>
          <w:lang w:val="en-US" w:eastAsia="zh-CN"/>
        </w:rPr>
        <w:t>土壤环境质量监测</w:t>
      </w:r>
      <w:r>
        <w:rPr>
          <w:rFonts w:hint="eastAsia" w:ascii="Times New Roman" w:hAnsi="Times New Roman" w:cs="Times New Roman"/>
          <w:highlight w:val="none"/>
          <w:lang w:val="en-US" w:eastAsia="zh-CN"/>
        </w:rPr>
        <w:t>结果</w:t>
      </w:r>
      <w:r>
        <w:rPr>
          <w:rFonts w:hint="default" w:ascii="Times New Roman" w:hAnsi="Times New Roman" w:cs="Times New Roman"/>
          <w:highlight w:val="none"/>
          <w:lang w:val="en-US" w:eastAsia="zh-CN"/>
        </w:rPr>
        <w:t>及本次</w:t>
      </w:r>
      <w:r>
        <w:rPr>
          <w:rFonts w:hint="eastAsia" w:ascii="Times New Roman" w:hAnsi="Times New Roman" w:cs="Times New Roman"/>
          <w:highlight w:val="none"/>
          <w:lang w:val="en-US" w:eastAsia="zh-CN"/>
        </w:rPr>
        <w:t>现状</w:t>
      </w:r>
      <w:r>
        <w:rPr>
          <w:rFonts w:hint="default" w:ascii="Times New Roman" w:hAnsi="Times New Roman" w:cs="Times New Roman"/>
          <w:highlight w:val="none"/>
          <w:lang w:val="en-US" w:eastAsia="zh-CN"/>
        </w:rPr>
        <w:t>监测数据表明，评估区域内建设用地内各监测点位监测因子均满足《土壤环境质量 建设用地土壤污染风险管控标准（试行）》（GB36600-2018）第二类用地筛选值要求。评估区域外农用地各监测因子满足《土壤环境质量 农用地土壤污染风险管控标准（试行）》（GB15618-2018）中的表1筛选值。</w:t>
      </w:r>
    </w:p>
    <w:p w14:paraId="4260D3EC">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（5）声环境质量现状评估结论</w:t>
      </w:r>
    </w:p>
    <w:p w14:paraId="7D8E0DC4">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根据本次声环境质量监测结果，评估区域敏感点声环境质量满足《声环境质量标准》（GB3096-2008）2类区的标准</w:t>
      </w:r>
      <w:r>
        <w:rPr>
          <w:rFonts w:hint="eastAsia" w:cs="Times New Roman"/>
          <w:highlight w:val="none"/>
          <w:lang w:val="en-US" w:eastAsia="zh-CN"/>
        </w:rPr>
        <w:t>，其余监测点位满足</w:t>
      </w:r>
      <w:r>
        <w:rPr>
          <w:rFonts w:hint="default" w:ascii="Times New Roman" w:hAnsi="Times New Roman" w:cs="Times New Roman"/>
          <w:highlight w:val="none"/>
          <w:lang w:val="en-US" w:eastAsia="zh-CN"/>
        </w:rPr>
        <w:t>《声环境质量标准》（GB3096-2008）</w:t>
      </w:r>
      <w:r>
        <w:rPr>
          <w:rFonts w:hint="eastAsia" w:ascii="Times New Roman" w:hAnsi="Times New Roman" w:cs="Times New Roman"/>
          <w:highlight w:val="none"/>
          <w:lang w:val="en-US" w:eastAsia="zh-CN"/>
        </w:rPr>
        <w:t>4a</w:t>
      </w:r>
      <w:r>
        <w:rPr>
          <w:rFonts w:hint="default" w:ascii="Times New Roman" w:hAnsi="Times New Roman" w:cs="Times New Roman"/>
          <w:highlight w:val="none"/>
          <w:lang w:val="en-US" w:eastAsia="zh-CN"/>
        </w:rPr>
        <w:t>类区</w:t>
      </w:r>
      <w:r>
        <w:rPr>
          <w:rFonts w:hint="eastAsia" w:ascii="Times New Roman" w:hAnsi="Times New Roman" w:cs="Times New Roman"/>
          <w:highlight w:val="none"/>
          <w:lang w:val="en-US" w:eastAsia="zh-CN"/>
        </w:rPr>
        <w:t>或2类区</w:t>
      </w:r>
      <w:r>
        <w:rPr>
          <w:rFonts w:hint="default" w:ascii="Times New Roman" w:hAnsi="Times New Roman" w:cs="Times New Roman"/>
          <w:highlight w:val="none"/>
          <w:lang w:val="en-US" w:eastAsia="zh-CN"/>
        </w:rPr>
        <w:t>的标准。</w:t>
      </w:r>
    </w:p>
    <w:p w14:paraId="7F4E173E">
      <w:pPr>
        <w:pStyle w:val="4"/>
        <w:bidi w:val="0"/>
        <w:rPr>
          <w:rFonts w:hint="default" w:ascii="Times New Roman" w:hAnsi="Times New Roman" w:cs="Times New Roman"/>
          <w:highlight w:val="none"/>
        </w:rPr>
      </w:pPr>
      <w:bookmarkStart w:id="544" w:name="_Toc22893"/>
      <w:bookmarkStart w:id="545" w:name="_Toc7534"/>
      <w:r>
        <w:rPr>
          <w:rFonts w:hint="default" w:ascii="Times New Roman" w:hAnsi="Times New Roman" w:cs="Times New Roman"/>
          <w:highlight w:val="none"/>
          <w:lang w:val="en-US" w:eastAsia="zh-CN"/>
        </w:rPr>
        <w:t>4.1.2评估区域环境管理现状评估结论</w:t>
      </w:r>
      <w:bookmarkEnd w:id="544"/>
      <w:bookmarkEnd w:id="545"/>
    </w:p>
    <w:p w14:paraId="4AEA0B9E">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（1）评估区域基础建设及配套环保设施已较成熟，区域内企业废水通过预处理后均能进入污水处理厂处理后达标排放。</w:t>
      </w:r>
    </w:p>
    <w:p w14:paraId="11672D36">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（2）截至2024年7月，评估区域内已入驻企业共计13家，各入驻企业运营期总体上均按照要求做好污染防治和生态环境保护措施，未对生态环境造成明显不良影响。</w:t>
      </w:r>
    </w:p>
    <w:p w14:paraId="54275FE0">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（3）评估区域各入驻企业均按照总体规划要求进行布局，污染防治措施总体按照环评要求执行。</w:t>
      </w:r>
    </w:p>
    <w:p w14:paraId="58EE54B3">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4）评估区域建设以来未发生过重大环境风险突发事故，2020年6月8日遂宁高新区党委办公室出具了关于印发《遂宁高新区突发环境事件应急预案》的通知（遂高办〔2020〕127号）。入驻企业生产运营中也基本建立了较为完善的环境风险防范措施和应急预案。</w:t>
      </w:r>
    </w:p>
    <w:p w14:paraId="66866F6C">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（5）入驻企业主要污染物总量控制指标均达到各自环评要求，无出现超污染物总量情况。</w:t>
      </w:r>
    </w:p>
    <w:p w14:paraId="397FF23C">
      <w:pPr>
        <w:pStyle w:val="3"/>
        <w:bidi w:val="0"/>
        <w:rPr>
          <w:rFonts w:hint="default" w:ascii="Times New Roman" w:hAnsi="Times New Roman" w:cs="Times New Roman"/>
          <w:highlight w:val="none"/>
        </w:rPr>
      </w:pPr>
      <w:bookmarkStart w:id="546" w:name="_Toc4982"/>
      <w:bookmarkStart w:id="547" w:name="_Toc22493"/>
      <w:r>
        <w:rPr>
          <w:rFonts w:hint="default" w:ascii="Times New Roman" w:hAnsi="Times New Roman" w:cs="Times New Roman"/>
          <w:highlight w:val="none"/>
          <w:lang w:val="en-US" w:eastAsia="zh-CN"/>
        </w:rPr>
        <w:t>4.2建议</w:t>
      </w:r>
      <w:bookmarkEnd w:id="546"/>
      <w:bookmarkEnd w:id="547"/>
    </w:p>
    <w:p w14:paraId="1F9A7A5F">
      <w:pPr>
        <w:bidi w:val="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（1）严格按照《</w:t>
      </w:r>
      <w:r>
        <w:rPr>
          <w:rFonts w:hint="default" w:ascii="Times New Roman" w:hAnsi="Times New Roman" w:cs="Times New Roman"/>
          <w:highlight w:val="none"/>
        </w:rPr>
        <w:t>遂宁船山高新技术产业园区总体规划（2023-2035）环境影响报告书</w:t>
      </w:r>
      <w:r>
        <w:rPr>
          <w:rFonts w:hint="default" w:ascii="Times New Roman" w:hAnsi="Times New Roman" w:cs="Times New Roman"/>
          <w:highlight w:val="none"/>
          <w:lang w:val="en-US" w:eastAsia="zh-CN"/>
        </w:rPr>
        <w:t>》中产业准入门槛要求，</w:t>
      </w:r>
      <w:r>
        <w:rPr>
          <w:rFonts w:hint="default" w:ascii="Times New Roman" w:hAnsi="Times New Roman" w:cs="Times New Roman"/>
          <w:highlight w:val="none"/>
        </w:rPr>
        <w:t>禁止引入不符合国家产业政策、行业准入要求的项目；禁止引入不符合重金属相关管控要求的项目；禁止引入化学（机械）纸浆造纸、电解、冶炼、有色和黑色冶炼产品、制革、水泥、黄磷、燃煤发电机组、农药生产、化工、平板玻璃、生猪屠宰、酿造、印染、石墨及碳素制品等项目；禁止引入环境风险潜势</w:t>
      </w:r>
      <w:r>
        <w:rPr>
          <w:rFonts w:hint="default" w:ascii="Times New Roman" w:hAnsi="Times New Roman" w:cs="Times New Roman"/>
          <w:highlight w:val="none"/>
          <w:lang w:eastAsia="zh-CN"/>
        </w:rPr>
        <w:t>Ⅳ级</w:t>
      </w:r>
      <w:r>
        <w:rPr>
          <w:rFonts w:hint="default" w:ascii="Times New Roman" w:hAnsi="Times New Roman" w:cs="Times New Roman"/>
          <w:highlight w:val="none"/>
        </w:rPr>
        <w:t>及以上的项目；禁止引入含前工序的集成电路项目</w:t>
      </w:r>
      <w:r>
        <w:rPr>
          <w:rFonts w:hint="default" w:ascii="Times New Roman" w:hAnsi="Times New Roman" w:cs="Times New Roman"/>
          <w:highlight w:val="none"/>
          <w:lang w:eastAsia="zh-CN"/>
        </w:rPr>
        <w:t>，</w:t>
      </w:r>
      <w:r>
        <w:rPr>
          <w:rFonts w:hint="default" w:ascii="Times New Roman" w:hAnsi="Times New Roman" w:cs="Times New Roman"/>
          <w:highlight w:val="none"/>
        </w:rPr>
        <w:t>在金家沟现有饮用水源保护区取消前，</w:t>
      </w:r>
      <w:r>
        <w:rPr>
          <w:rFonts w:hint="default" w:ascii="Times New Roman" w:hAnsi="Times New Roman" w:cs="Times New Roman"/>
          <w:highlight w:val="none"/>
          <w:lang w:val="en-US" w:eastAsia="zh-CN"/>
        </w:rPr>
        <w:t>评估区域</w:t>
      </w:r>
      <w:r>
        <w:rPr>
          <w:rFonts w:hint="default" w:ascii="Times New Roman" w:hAnsi="Times New Roman" w:cs="Times New Roman"/>
          <w:highlight w:val="none"/>
        </w:rPr>
        <w:t>与饮用水源保护区重叠范围暂缓开发</w:t>
      </w:r>
      <w:r>
        <w:rPr>
          <w:rFonts w:hint="default" w:ascii="Times New Roman" w:hAnsi="Times New Roman" w:cs="Times New Roman"/>
          <w:highlight w:val="none"/>
          <w:lang w:eastAsia="zh-CN"/>
        </w:rPr>
        <w:t>。</w:t>
      </w:r>
    </w:p>
    <w:p w14:paraId="05335F1D">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2）建设环境风险防控设施，构建企业、园区和生态环境部门三级环境风险防控联动体系，增强评估区域风险防控能力，开展环境风险预警预报。定期开展环境风险评估，整合应急资源，储备环境应急物资及装备，定期组织开展应急演练，全面提升评估区域突发环境事件应急处理能力和应急物资装备。督促指导需要开展突发环境事件应急预案的已竣工的入驻企业完成突发环境事件应急预案编制、备案工作。</w:t>
      </w:r>
    </w:p>
    <w:p w14:paraId="727A57B8">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（3）建议加强对园区内企业废水、大气污染物排放监督管理，确保污染物稳定达标排放。</w:t>
      </w:r>
    </w:p>
    <w:p w14:paraId="4E7180E7">
      <w:pPr>
        <w:bidi w:val="0"/>
        <w:rPr>
          <w:rFonts w:hint="default" w:ascii="Times New Roman" w:hAnsi="Times New Roman" w:cs="Times New Roman"/>
          <w:highlight w:val="none"/>
          <w:lang w:val="en-US" w:eastAsia="zh-CN"/>
        </w:rPr>
      </w:pPr>
    </w:p>
    <w:p w14:paraId="1C35B7E5">
      <w:pPr>
        <w:bidi w:val="0"/>
        <w:rPr>
          <w:rFonts w:hint="default" w:ascii="Times New Roman" w:hAnsi="Times New Roman" w:cs="Times New Roman"/>
          <w:highlight w:val="none"/>
          <w:lang w:val="en-US" w:eastAsia="zh-CN"/>
        </w:rPr>
      </w:pPr>
    </w:p>
    <w:p w14:paraId="1711C249">
      <w:pPr>
        <w:bidi w:val="0"/>
        <w:rPr>
          <w:rFonts w:hint="default" w:ascii="Times New Roman" w:hAnsi="Times New Roman" w:cs="Times New Roman"/>
          <w:highlight w:val="none"/>
          <w:lang w:val="en-US" w:eastAsia="zh-CN"/>
        </w:rPr>
      </w:pPr>
    </w:p>
    <w:p w14:paraId="151AE940">
      <w:pP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附图：</w:t>
      </w:r>
    </w:p>
    <w:p w14:paraId="1AA21EA9">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附图1  地理位置图</w:t>
      </w:r>
    </w:p>
    <w:p w14:paraId="1F3C7AC5">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附图2  评估区域现状企业分布图</w:t>
      </w:r>
    </w:p>
    <w:p w14:paraId="5A6DAF71">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附图3  现状监测点位图</w:t>
      </w:r>
    </w:p>
    <w:p w14:paraId="3D2C645B">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附图4  评估区域范围示意图</w:t>
      </w:r>
    </w:p>
    <w:p w14:paraId="47963AF1">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附图5  评估区域远近期工业用地布局图</w:t>
      </w:r>
    </w:p>
    <w:p w14:paraId="3D8DFA19">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附图6  评估区域范围与饮用水源位置关系图</w:t>
      </w:r>
    </w:p>
    <w:p w14:paraId="352F4610">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附图7  遂宁船山高新技术产业园区污水分区规划图</w:t>
      </w:r>
    </w:p>
    <w:p w14:paraId="31644373">
      <w:pPr>
        <w:bidi w:val="0"/>
        <w:rPr>
          <w:rFonts w:hint="default" w:ascii="Times New Roman" w:hAnsi="Times New Roman" w:cs="Times New Roman"/>
          <w:highlight w:val="none"/>
          <w:lang w:val="en-US" w:eastAsia="zh-CN"/>
        </w:rPr>
      </w:pPr>
    </w:p>
    <w:p w14:paraId="7595C53F">
      <w:pPr>
        <w:bidi w:val="0"/>
        <w:rPr>
          <w:rFonts w:hint="default" w:ascii="Times New Roman" w:hAnsi="Times New Roman" w:cs="Times New Roman"/>
          <w:highlight w:val="none"/>
          <w:lang w:val="en-US" w:eastAsia="zh-CN"/>
        </w:rPr>
      </w:pPr>
    </w:p>
    <w:p w14:paraId="2D1C45E6">
      <w:pPr>
        <w:bidi w:val="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附件：</w:t>
      </w:r>
    </w:p>
    <w:p w14:paraId="63B6BE7C">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附件1  《遂宁市发展和改革委员会 遂宁市自然资源和规划局 遂宁市生态环境局关于印发&lt;遂宁市工程建设项目区域评估实施方案&gt;的通知》（遂发改〔2019〕179号）</w:t>
      </w:r>
    </w:p>
    <w:p w14:paraId="231D6C4D">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附件2  《遂宁市发展和改革委员会关于持续推进区域评估工作的提醒函》</w:t>
      </w:r>
    </w:p>
    <w:p w14:paraId="5A768C43">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附件3  《中共遂宁市委办公室 遂宁市人民政府办公室关于调整优化管理体制促进遂宁高新技术产业园区加快发展的实施意见》（遂委办发</w:t>
      </w:r>
      <w:r>
        <w:rPr>
          <w:rFonts w:hint="default" w:ascii="Times New Roman" w:hAnsi="Times New Roman" w:cs="Times New Roman"/>
          <w:highlight w:val="none"/>
        </w:rPr>
        <w:t>〔</w:t>
      </w:r>
      <w:r>
        <w:rPr>
          <w:rFonts w:hint="default" w:ascii="Times New Roman" w:hAnsi="Times New Roman" w:cs="Times New Roman"/>
          <w:highlight w:val="none"/>
          <w:lang w:val="en-US" w:eastAsia="zh-CN"/>
        </w:rPr>
        <w:t>2019</w:t>
      </w:r>
      <w:r>
        <w:rPr>
          <w:rFonts w:hint="default" w:ascii="Times New Roman" w:hAnsi="Times New Roman" w:cs="Times New Roman"/>
          <w:highlight w:val="none"/>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号</w:t>
      </w:r>
      <w:r>
        <w:rPr>
          <w:rFonts w:hint="default" w:ascii="Times New Roman" w:hAnsi="Times New Roman" w:cs="Times New Roman"/>
          <w:highlight w:val="none"/>
          <w:lang w:val="en-US" w:eastAsia="zh-CN"/>
        </w:rPr>
        <w:t>）</w:t>
      </w:r>
    </w:p>
    <w:p w14:paraId="0250E6FA">
      <w:pPr>
        <w:bidi w:val="0"/>
        <w:outlineLvl w:val="0"/>
        <w:rPr>
          <w:rFonts w:hint="default" w:ascii="Times New Roman" w:hAnsi="Times New Roman" w:cs="Times New Roman"/>
          <w:highlight w:val="none"/>
          <w:lang w:val="en-US" w:eastAsia="zh-CN"/>
        </w:rPr>
      </w:pPr>
      <w:bookmarkStart w:id="548" w:name="_Toc30641"/>
      <w:bookmarkStart w:id="549" w:name="_Toc3258"/>
      <w:bookmarkStart w:id="550" w:name="_Toc6536"/>
      <w:r>
        <w:rPr>
          <w:rFonts w:hint="default" w:ascii="Times New Roman" w:hAnsi="Times New Roman" w:cs="Times New Roman"/>
          <w:highlight w:val="none"/>
          <w:lang w:val="en-US" w:eastAsia="zh-CN"/>
        </w:rPr>
        <w:t>附件4  环境质量现状监测报告</w:t>
      </w:r>
      <w:bookmarkEnd w:id="548"/>
      <w:bookmarkEnd w:id="549"/>
      <w:bookmarkEnd w:id="550"/>
    </w:p>
    <w:p w14:paraId="13012770">
      <w:pPr>
        <w:bidi w:val="0"/>
        <w:outlineLvl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附件5  专家评审意见</w:t>
      </w:r>
    </w:p>
    <w:p w14:paraId="28041A8F">
      <w:pPr>
        <w:bidi w:val="0"/>
        <w:ind w:left="0" w:leftChars="0" w:firstLine="0" w:firstLineChars="0"/>
        <w:rPr>
          <w:rFonts w:hint="default" w:ascii="Times New Roman" w:hAnsi="Times New Roman" w:cs="Times New Roman"/>
          <w:highlight w:val="none"/>
          <w:lang w:val="en-US" w:eastAsia="zh-CN"/>
        </w:rPr>
      </w:pPr>
      <w:bookmarkStart w:id="551" w:name="_GoBack"/>
      <w:bookmarkEnd w:id="551"/>
    </w:p>
    <w:sectPr>
      <w:pgSz w:w="11906" w:h="16838"/>
      <w:pgMar w:top="1440" w:right="1080" w:bottom="1440" w:left="1080" w:header="851" w:footer="850"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E9DEF">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7143D">
                          <w:pPr>
                            <w:pStyle w:val="13"/>
                            <w:keepNext w:val="0"/>
                            <w:keepLines w:val="0"/>
                            <w:pageBreakBefore w:val="0"/>
                            <w:widowControl w:val="0"/>
                            <w:kinsoku/>
                            <w:wordWrap/>
                            <w:overflowPunct/>
                            <w:topLinePunct w:val="0"/>
                            <w:bidi w:val="0"/>
                            <w:adjustRightInd/>
                            <w:snapToGrid w:val="0"/>
                            <w:ind w:firstLine="0" w:firstLineChars="0"/>
                            <w:textAlignment w:val="auto"/>
                            <w:rPr>
                              <w:b/>
                              <w:bCs/>
                              <w:sz w:val="21"/>
                              <w:szCs w:val="21"/>
                            </w:rPr>
                          </w:pPr>
                          <w:r>
                            <w:rPr>
                              <w:b/>
                              <w:bCs/>
                              <w:sz w:val="21"/>
                              <w:szCs w:val="21"/>
                            </w:rPr>
                            <w:t xml:space="preserve">—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r>
                            <w:rPr>
                              <w:b/>
                              <w:bCs/>
                              <w:sz w:val="21"/>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2B7143D">
                    <w:pPr>
                      <w:pStyle w:val="13"/>
                      <w:keepNext w:val="0"/>
                      <w:keepLines w:val="0"/>
                      <w:pageBreakBefore w:val="0"/>
                      <w:widowControl w:val="0"/>
                      <w:kinsoku/>
                      <w:wordWrap/>
                      <w:overflowPunct/>
                      <w:topLinePunct w:val="0"/>
                      <w:bidi w:val="0"/>
                      <w:adjustRightInd/>
                      <w:snapToGrid w:val="0"/>
                      <w:ind w:firstLine="0" w:firstLineChars="0"/>
                      <w:textAlignment w:val="auto"/>
                      <w:rPr>
                        <w:b/>
                        <w:bCs/>
                        <w:sz w:val="21"/>
                        <w:szCs w:val="21"/>
                      </w:rPr>
                    </w:pPr>
                    <w:r>
                      <w:rPr>
                        <w:b/>
                        <w:bCs/>
                        <w:sz w:val="21"/>
                        <w:szCs w:val="21"/>
                      </w:rPr>
                      <w:t xml:space="preserve">—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r>
                      <w:rPr>
                        <w:b/>
                        <w:bCs/>
                        <w:sz w:val="21"/>
                        <w:szCs w:val="21"/>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4C53B">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16123">
                          <w:pPr>
                            <w:pStyle w:val="13"/>
                            <w:keepNext w:val="0"/>
                            <w:keepLines w:val="0"/>
                            <w:pageBreakBefore w:val="0"/>
                            <w:widowControl w:val="0"/>
                            <w:kinsoku/>
                            <w:wordWrap/>
                            <w:overflowPunct/>
                            <w:topLinePunct w:val="0"/>
                            <w:bidi w:val="0"/>
                            <w:adjustRightInd/>
                            <w:snapToGrid w:val="0"/>
                            <w:ind w:firstLine="0" w:firstLineChars="0"/>
                            <w:textAlignment w:val="auto"/>
                            <w:rPr>
                              <w:b/>
                              <w:bCs/>
                              <w:sz w:val="21"/>
                              <w:szCs w:val="21"/>
                            </w:rPr>
                          </w:pPr>
                          <w:r>
                            <w:rPr>
                              <w:b/>
                              <w:bCs/>
                              <w:sz w:val="21"/>
                              <w:szCs w:val="21"/>
                            </w:rPr>
                            <w:t xml:space="preserve">—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r>
                            <w:rPr>
                              <w:b/>
                              <w:bCs/>
                              <w:sz w:val="21"/>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ED16123">
                    <w:pPr>
                      <w:pStyle w:val="13"/>
                      <w:keepNext w:val="0"/>
                      <w:keepLines w:val="0"/>
                      <w:pageBreakBefore w:val="0"/>
                      <w:widowControl w:val="0"/>
                      <w:kinsoku/>
                      <w:wordWrap/>
                      <w:overflowPunct/>
                      <w:topLinePunct w:val="0"/>
                      <w:bidi w:val="0"/>
                      <w:adjustRightInd/>
                      <w:snapToGrid w:val="0"/>
                      <w:ind w:firstLine="0" w:firstLineChars="0"/>
                      <w:textAlignment w:val="auto"/>
                      <w:rPr>
                        <w:b/>
                        <w:bCs/>
                        <w:sz w:val="21"/>
                        <w:szCs w:val="21"/>
                      </w:rPr>
                    </w:pPr>
                    <w:r>
                      <w:rPr>
                        <w:b/>
                        <w:bCs/>
                        <w:sz w:val="21"/>
                        <w:szCs w:val="21"/>
                      </w:rPr>
                      <w:t xml:space="preserve">—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r>
                      <w:rPr>
                        <w:b/>
                        <w:bCs/>
                        <w:sz w:val="21"/>
                        <w:szCs w:val="21"/>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33B1">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left="0" w:leftChars="0" w:firstLine="0" w:firstLineChars="0"/>
      <w:jc w:val="center"/>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0880D">
    <w:pPr>
      <w:keepNext w:val="0"/>
      <w:keepLines w:val="0"/>
      <w:pageBreakBefore w:val="0"/>
      <w:widowControl w:val="0"/>
      <w:pBdr>
        <w:bottom w:val="thinThickSmallGap" w:color="auto" w:sz="12" w:space="0"/>
      </w:pBdr>
      <w:kinsoku/>
      <w:wordWrap/>
      <w:overflowPunct/>
      <w:topLinePunct w:val="0"/>
      <w:autoSpaceDE/>
      <w:autoSpaceDN/>
      <w:bidi w:val="0"/>
      <w:adjustRightInd/>
      <w:snapToGrid/>
      <w:spacing w:line="240" w:lineRule="auto"/>
      <w:ind w:left="0" w:leftChars="0" w:firstLine="0" w:firstLineChars="0"/>
      <w:jc w:val="center"/>
      <w:textAlignment w:val="auto"/>
    </w:pPr>
    <w:r>
      <w:rPr>
        <w:rFonts w:hint="default" w:ascii="Times New Roman" w:hAnsi="Times New Roman" w:cs="Times New Roman"/>
        <w:b/>
        <w:bCs/>
        <w:sz w:val="21"/>
        <w:szCs w:val="21"/>
      </w:rPr>
      <w:t>遂宁船山高新技术产业园区</w:t>
    </w: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电子信息产业园</w:t>
    </w:r>
    <w:r>
      <w:rPr>
        <w:rFonts w:hint="default" w:ascii="Times New Roman" w:hAnsi="Times New Roman" w:cs="Times New Roman"/>
        <w:b/>
        <w:bCs/>
        <w:sz w:val="21"/>
        <w:szCs w:val="21"/>
        <w:highlight w:val="none"/>
        <w:lang w:val="en-US" w:eastAsia="zh-CN"/>
      </w:rPr>
      <w:t>高新区直管范围</w:t>
    </w:r>
    <w:r>
      <w:rPr>
        <w:rFonts w:hint="default" w:ascii="Times New Roman" w:hAnsi="Times New Roman" w:cs="Times New Roman"/>
        <w:b/>
        <w:bCs/>
        <w:sz w:val="21"/>
        <w:szCs w:val="21"/>
        <w:highlight w:val="none"/>
        <w:lang w:eastAsia="zh-CN"/>
      </w:rPr>
      <w:t>）</w:t>
    </w:r>
    <w:r>
      <w:rPr>
        <w:rFonts w:hint="default" w:ascii="Times New Roman" w:hAnsi="Times New Roman" w:cs="Times New Roman"/>
        <w:b/>
        <w:bCs/>
        <w:sz w:val="21"/>
        <w:szCs w:val="21"/>
        <w:lang w:val="en-US" w:eastAsia="zh-CN"/>
      </w:rPr>
      <w:t>环境影响区域评估报告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478C">
    <w:pPr>
      <w:keepNext w:val="0"/>
      <w:keepLines w:val="0"/>
      <w:pageBreakBefore w:val="0"/>
      <w:widowControl w:val="0"/>
      <w:pBdr>
        <w:bottom w:val="thinThickSmallGap" w:color="auto" w:sz="12" w:space="0"/>
      </w:pBdr>
      <w:kinsoku/>
      <w:wordWrap/>
      <w:overflowPunct/>
      <w:topLinePunct w:val="0"/>
      <w:autoSpaceDE/>
      <w:autoSpaceDN/>
      <w:bidi w:val="0"/>
      <w:adjustRightInd/>
      <w:snapToGrid/>
      <w:spacing w:line="240" w:lineRule="auto"/>
      <w:ind w:left="0" w:leftChars="0" w:firstLine="0" w:firstLineChars="0"/>
      <w:jc w:val="center"/>
      <w:textAlignment w:val="auto"/>
    </w:pPr>
    <w:r>
      <w:rPr>
        <w:rFonts w:hint="default" w:ascii="Times New Roman" w:hAnsi="Times New Roman" w:cs="Times New Roman"/>
        <w:b/>
        <w:bCs/>
        <w:sz w:val="21"/>
        <w:szCs w:val="21"/>
      </w:rPr>
      <w:t>遂宁船山高新技术产业园区</w:t>
    </w: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电子信息产业园</w:t>
    </w:r>
    <w:r>
      <w:rPr>
        <w:rFonts w:hint="default" w:ascii="Times New Roman" w:hAnsi="Times New Roman" w:cs="Times New Roman"/>
        <w:b/>
        <w:bCs/>
        <w:sz w:val="21"/>
        <w:szCs w:val="21"/>
        <w:highlight w:val="none"/>
        <w:lang w:val="en-US" w:eastAsia="zh-CN"/>
      </w:rPr>
      <w:t>高新区直管范围</w:t>
    </w:r>
    <w:r>
      <w:rPr>
        <w:rFonts w:hint="default" w:ascii="Times New Roman" w:hAnsi="Times New Roman" w:cs="Times New Roman"/>
        <w:b/>
        <w:bCs/>
        <w:sz w:val="21"/>
        <w:szCs w:val="21"/>
        <w:highlight w:val="none"/>
        <w:lang w:eastAsia="zh-CN"/>
      </w:rPr>
      <w:t>）</w:t>
    </w:r>
    <w:r>
      <w:rPr>
        <w:rFonts w:hint="default" w:ascii="Times New Roman" w:hAnsi="Times New Roman" w:cs="Times New Roman"/>
        <w:b/>
        <w:bCs/>
        <w:sz w:val="21"/>
        <w:szCs w:val="21"/>
        <w:lang w:val="en-US" w:eastAsia="zh-CN"/>
      </w:rPr>
      <w:t>环境影响区域评估报告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92A503"/>
    <w:multiLevelType w:val="singleLevel"/>
    <w:tmpl w:val="8292A503"/>
    <w:lvl w:ilvl="0" w:tentative="0">
      <w:start w:val="1"/>
      <w:numFmt w:val="decimal"/>
      <w:pStyle w:val="31"/>
      <w:lvlText w:val="表4-%1"/>
      <w:lvlJc w:val="left"/>
      <w:pPr>
        <w:tabs>
          <w:tab w:val="left" w:pos="420"/>
        </w:tabs>
        <w:ind w:left="425" w:hanging="425"/>
      </w:pPr>
      <w:rPr>
        <w:rFonts w:hint="default" w:ascii="Times New Roman" w:hAnsi="Times New Roman" w:eastAsia="黑体" w:cs="宋体"/>
        <w:sz w:val="21"/>
        <w:szCs w:val="21"/>
      </w:rPr>
    </w:lvl>
  </w:abstractNum>
  <w:abstractNum w:abstractNumId="1">
    <w:nsid w:val="A1C3DCF8"/>
    <w:multiLevelType w:val="singleLevel"/>
    <w:tmpl w:val="A1C3DCF8"/>
    <w:lvl w:ilvl="0" w:tentative="0">
      <w:start w:val="1"/>
      <w:numFmt w:val="decimal"/>
      <w:suff w:val="nothing"/>
      <w:lvlText w:val="（%1）"/>
      <w:lvlJc w:val="left"/>
    </w:lvl>
  </w:abstractNum>
  <w:abstractNum w:abstractNumId="2">
    <w:nsid w:val="A6B3D10C"/>
    <w:multiLevelType w:val="singleLevel"/>
    <w:tmpl w:val="A6B3D10C"/>
    <w:lvl w:ilvl="0" w:tentative="0">
      <w:start w:val="1"/>
      <w:numFmt w:val="decimal"/>
      <w:suff w:val="nothing"/>
      <w:lvlText w:val="%1、"/>
      <w:lvlJc w:val="left"/>
    </w:lvl>
  </w:abstractNum>
  <w:abstractNum w:abstractNumId="3">
    <w:nsid w:val="AE9400D5"/>
    <w:multiLevelType w:val="singleLevel"/>
    <w:tmpl w:val="AE9400D5"/>
    <w:lvl w:ilvl="0" w:tentative="0">
      <w:start w:val="4"/>
      <w:numFmt w:val="decimal"/>
      <w:suff w:val="nothing"/>
      <w:lvlText w:val="（%1）"/>
      <w:lvlJc w:val="left"/>
    </w:lvl>
  </w:abstractNum>
  <w:abstractNum w:abstractNumId="4">
    <w:nsid w:val="B530AC28"/>
    <w:multiLevelType w:val="singleLevel"/>
    <w:tmpl w:val="B530AC28"/>
    <w:lvl w:ilvl="0" w:tentative="0">
      <w:start w:val="1"/>
      <w:numFmt w:val="decimal"/>
      <w:suff w:val="nothing"/>
      <w:lvlText w:val="%1、"/>
      <w:lvlJc w:val="left"/>
    </w:lvl>
  </w:abstractNum>
  <w:abstractNum w:abstractNumId="5">
    <w:nsid w:val="B76FD706"/>
    <w:multiLevelType w:val="singleLevel"/>
    <w:tmpl w:val="B76FD706"/>
    <w:lvl w:ilvl="0" w:tentative="0">
      <w:start w:val="2"/>
      <w:numFmt w:val="decimal"/>
      <w:suff w:val="nothing"/>
      <w:lvlText w:val="%1）"/>
      <w:lvlJc w:val="left"/>
    </w:lvl>
  </w:abstractNum>
  <w:abstractNum w:abstractNumId="6">
    <w:nsid w:val="BF4B220E"/>
    <w:multiLevelType w:val="singleLevel"/>
    <w:tmpl w:val="BF4B220E"/>
    <w:lvl w:ilvl="0" w:tentative="0">
      <w:start w:val="3"/>
      <w:numFmt w:val="decimal"/>
      <w:suff w:val="nothing"/>
      <w:lvlText w:val="%1）"/>
      <w:lvlJc w:val="left"/>
    </w:lvl>
  </w:abstractNum>
  <w:abstractNum w:abstractNumId="7">
    <w:nsid w:val="BFDFF5C2"/>
    <w:multiLevelType w:val="singleLevel"/>
    <w:tmpl w:val="BFDFF5C2"/>
    <w:lvl w:ilvl="0" w:tentative="0">
      <w:start w:val="1"/>
      <w:numFmt w:val="decimal"/>
      <w:suff w:val="nothing"/>
      <w:lvlText w:val="%1、"/>
      <w:lvlJc w:val="left"/>
    </w:lvl>
  </w:abstractNum>
  <w:abstractNum w:abstractNumId="8">
    <w:nsid w:val="F3142090"/>
    <w:multiLevelType w:val="singleLevel"/>
    <w:tmpl w:val="F3142090"/>
    <w:lvl w:ilvl="0" w:tentative="0">
      <w:start w:val="1"/>
      <w:numFmt w:val="decimal"/>
      <w:suff w:val="nothing"/>
      <w:lvlText w:val="（%1）"/>
      <w:lvlJc w:val="left"/>
    </w:lvl>
  </w:abstractNum>
  <w:abstractNum w:abstractNumId="9">
    <w:nsid w:val="FDDB447D"/>
    <w:multiLevelType w:val="singleLevel"/>
    <w:tmpl w:val="FDDB447D"/>
    <w:lvl w:ilvl="0" w:tentative="0">
      <w:start w:val="2"/>
      <w:numFmt w:val="decimal"/>
      <w:suff w:val="nothing"/>
      <w:lvlText w:val="%1）"/>
      <w:lvlJc w:val="left"/>
    </w:lvl>
  </w:abstractNum>
  <w:abstractNum w:abstractNumId="10">
    <w:nsid w:val="24FE824B"/>
    <w:multiLevelType w:val="singleLevel"/>
    <w:tmpl w:val="24FE824B"/>
    <w:lvl w:ilvl="0" w:tentative="0">
      <w:start w:val="1"/>
      <w:numFmt w:val="decimal"/>
      <w:suff w:val="nothing"/>
      <w:lvlText w:val="（%1）"/>
      <w:lvlJc w:val="left"/>
    </w:lvl>
  </w:abstractNum>
  <w:abstractNum w:abstractNumId="11">
    <w:nsid w:val="251B9ED8"/>
    <w:multiLevelType w:val="singleLevel"/>
    <w:tmpl w:val="251B9ED8"/>
    <w:lvl w:ilvl="0" w:tentative="0">
      <w:start w:val="1"/>
      <w:numFmt w:val="decimal"/>
      <w:suff w:val="nothing"/>
      <w:lvlText w:val="（%1）"/>
      <w:lvlJc w:val="left"/>
    </w:lvl>
  </w:abstractNum>
  <w:abstractNum w:abstractNumId="12">
    <w:nsid w:val="2522E530"/>
    <w:multiLevelType w:val="singleLevel"/>
    <w:tmpl w:val="2522E530"/>
    <w:lvl w:ilvl="0" w:tentative="0">
      <w:start w:val="1"/>
      <w:numFmt w:val="decimal"/>
      <w:suff w:val="nothing"/>
      <w:lvlText w:val="（%1）"/>
      <w:lvlJc w:val="left"/>
    </w:lvl>
  </w:abstractNum>
  <w:abstractNum w:abstractNumId="13">
    <w:nsid w:val="2E86818D"/>
    <w:multiLevelType w:val="singleLevel"/>
    <w:tmpl w:val="2E86818D"/>
    <w:lvl w:ilvl="0" w:tentative="0">
      <w:start w:val="1"/>
      <w:numFmt w:val="decimal"/>
      <w:suff w:val="nothing"/>
      <w:lvlText w:val="%1、"/>
      <w:lvlJc w:val="left"/>
    </w:lvl>
  </w:abstractNum>
  <w:abstractNum w:abstractNumId="14">
    <w:nsid w:val="3565052C"/>
    <w:multiLevelType w:val="singleLevel"/>
    <w:tmpl w:val="3565052C"/>
    <w:lvl w:ilvl="0" w:tentative="0">
      <w:start w:val="1"/>
      <w:numFmt w:val="decimal"/>
      <w:suff w:val="nothing"/>
      <w:lvlText w:val="（%1）"/>
      <w:lvlJc w:val="left"/>
      <w:pPr>
        <w:tabs>
          <w:tab w:val="left" w:pos="0"/>
        </w:tabs>
        <w:ind w:left="0" w:firstLine="0"/>
      </w:pPr>
      <w:rPr>
        <w:rFonts w:hint="default" w:ascii="Times New Roman" w:hAnsi="Times New Roman" w:eastAsia="宋体" w:cs="宋体"/>
        <w:sz w:val="24"/>
      </w:rPr>
    </w:lvl>
  </w:abstractNum>
  <w:abstractNum w:abstractNumId="15">
    <w:nsid w:val="4F39FABA"/>
    <w:multiLevelType w:val="singleLevel"/>
    <w:tmpl w:val="4F39FABA"/>
    <w:lvl w:ilvl="0" w:tentative="0">
      <w:start w:val="2"/>
      <w:numFmt w:val="decimal"/>
      <w:suff w:val="nothing"/>
      <w:lvlText w:val="%1）"/>
      <w:lvlJc w:val="left"/>
    </w:lvl>
  </w:abstractNum>
  <w:abstractNum w:abstractNumId="16">
    <w:nsid w:val="60DCC8CE"/>
    <w:multiLevelType w:val="singleLevel"/>
    <w:tmpl w:val="60DCC8CE"/>
    <w:lvl w:ilvl="0" w:tentative="0">
      <w:start w:val="1"/>
      <w:numFmt w:val="decimal"/>
      <w:suff w:val="nothing"/>
      <w:lvlText w:val="（%1）"/>
      <w:lvlJc w:val="left"/>
      <w:pPr>
        <w:tabs>
          <w:tab w:val="left" w:pos="0"/>
        </w:tabs>
        <w:ind w:left="0" w:firstLine="0"/>
      </w:pPr>
      <w:rPr>
        <w:rFonts w:hint="default" w:ascii="Times New Roman" w:hAnsi="Times New Roman" w:eastAsia="宋体" w:cs="宋体"/>
        <w:sz w:val="24"/>
      </w:rPr>
    </w:lvl>
  </w:abstractNum>
  <w:abstractNum w:abstractNumId="17">
    <w:nsid w:val="690777C9"/>
    <w:multiLevelType w:val="multilevel"/>
    <w:tmpl w:val="690777C9"/>
    <w:lvl w:ilvl="0" w:tentative="0">
      <w:start w:val="1"/>
      <w:numFmt w:val="decimal"/>
      <w:suff w:val="space"/>
      <w:lvlText w:val="%1"/>
      <w:lvlJc w:val="left"/>
      <w:pPr>
        <w:ind w:left="0" w:firstLine="0"/>
      </w:pPr>
      <w:rPr>
        <w:rFonts w:hint="default" w:ascii="Times New Roman" w:hAnsi="Times New Roman" w:eastAsia="黑体"/>
        <w:b w:val="0"/>
        <w:i w:val="0"/>
        <w:sz w:val="32"/>
      </w:rPr>
    </w:lvl>
    <w:lvl w:ilvl="1" w:tentative="0">
      <w:start w:val="1"/>
      <w:numFmt w:val="decimal"/>
      <w:suff w:val="space"/>
      <w:lvlText w:val="%1.%2"/>
      <w:lvlJc w:val="left"/>
      <w:pPr>
        <w:ind w:left="0" w:firstLine="0"/>
      </w:pPr>
      <w:rPr>
        <w:rFonts w:hint="default" w:ascii="Times New Roman" w:hAnsi="Times New Roman" w:eastAsia="黑体"/>
      </w:rPr>
    </w:lvl>
    <w:lvl w:ilvl="2" w:tentative="0">
      <w:start w:val="1"/>
      <w:numFmt w:val="decimal"/>
      <w:suff w:val="space"/>
      <w:lvlText w:val="%1.%2.%3"/>
      <w:lvlJc w:val="left"/>
      <w:pPr>
        <w:ind w:left="0" w:firstLine="0"/>
      </w:pPr>
      <w:rPr>
        <w:rFonts w:hint="default" w:ascii="Times New Roman" w:hAnsi="Times New Roman"/>
        <w:b w:val="0"/>
        <w:i w:val="0"/>
        <w:sz w:val="28"/>
      </w:rPr>
    </w:lvl>
    <w:lvl w:ilvl="3" w:tentative="0">
      <w:start w:val="1"/>
      <w:numFmt w:val="decimal"/>
      <w:pStyle w:val="5"/>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7443FB3F"/>
    <w:multiLevelType w:val="singleLevel"/>
    <w:tmpl w:val="7443FB3F"/>
    <w:lvl w:ilvl="0" w:tentative="0">
      <w:start w:val="1"/>
      <w:numFmt w:val="decimal"/>
      <w:suff w:val="nothing"/>
      <w:lvlText w:val="%1、"/>
      <w:lvlJc w:val="left"/>
    </w:lvl>
  </w:abstractNum>
  <w:num w:numId="1">
    <w:abstractNumId w:val="17"/>
  </w:num>
  <w:num w:numId="2">
    <w:abstractNumId w:val="0"/>
  </w:num>
  <w:num w:numId="3">
    <w:abstractNumId w:val="16"/>
  </w:num>
  <w:num w:numId="4">
    <w:abstractNumId w:val="14"/>
  </w:num>
  <w:num w:numId="5">
    <w:abstractNumId w:val="12"/>
  </w:num>
  <w:num w:numId="6">
    <w:abstractNumId w:val="3"/>
  </w:num>
  <w:num w:numId="7">
    <w:abstractNumId w:val="10"/>
  </w:num>
  <w:num w:numId="8">
    <w:abstractNumId w:val="4"/>
  </w:num>
  <w:num w:numId="9">
    <w:abstractNumId w:val="1"/>
  </w:num>
  <w:num w:numId="10">
    <w:abstractNumId w:val="2"/>
  </w:num>
  <w:num w:numId="11">
    <w:abstractNumId w:val="6"/>
  </w:num>
  <w:num w:numId="12">
    <w:abstractNumId w:val="5"/>
  </w:num>
  <w:num w:numId="13">
    <w:abstractNumId w:val="18"/>
  </w:num>
  <w:num w:numId="14">
    <w:abstractNumId w:val="9"/>
  </w:num>
  <w:num w:numId="15">
    <w:abstractNumId w:val="15"/>
  </w:num>
  <w:num w:numId="16">
    <w:abstractNumId w:val="13"/>
  </w:num>
  <w:num w:numId="17">
    <w:abstractNumId w:val="7"/>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wOWUyNGY2NTlkM2E3OTgxZDFkZTE5ZTAxYmFiZWQifQ=="/>
  </w:docVars>
  <w:rsids>
    <w:rsidRoot w:val="00172A27"/>
    <w:rsid w:val="00F52E1B"/>
    <w:rsid w:val="013C421C"/>
    <w:rsid w:val="01507CAD"/>
    <w:rsid w:val="027921F4"/>
    <w:rsid w:val="027A451B"/>
    <w:rsid w:val="02F07C5B"/>
    <w:rsid w:val="05AF696F"/>
    <w:rsid w:val="05C20A0F"/>
    <w:rsid w:val="05CF31A3"/>
    <w:rsid w:val="05DE7F94"/>
    <w:rsid w:val="068F72D9"/>
    <w:rsid w:val="06E56952"/>
    <w:rsid w:val="07434552"/>
    <w:rsid w:val="086504F8"/>
    <w:rsid w:val="08F977D1"/>
    <w:rsid w:val="09A31EF6"/>
    <w:rsid w:val="0A4E6723"/>
    <w:rsid w:val="0BFD7267"/>
    <w:rsid w:val="0C4F3999"/>
    <w:rsid w:val="0D3A7603"/>
    <w:rsid w:val="0D436DC8"/>
    <w:rsid w:val="10E10E05"/>
    <w:rsid w:val="110411F6"/>
    <w:rsid w:val="113323F2"/>
    <w:rsid w:val="11F67770"/>
    <w:rsid w:val="12BC78AF"/>
    <w:rsid w:val="14C33176"/>
    <w:rsid w:val="151477E8"/>
    <w:rsid w:val="19952103"/>
    <w:rsid w:val="19D21858"/>
    <w:rsid w:val="1A9558B8"/>
    <w:rsid w:val="1DB446A3"/>
    <w:rsid w:val="1E566E09"/>
    <w:rsid w:val="1F0F4743"/>
    <w:rsid w:val="1F4B4494"/>
    <w:rsid w:val="21E5119E"/>
    <w:rsid w:val="23830FC9"/>
    <w:rsid w:val="2510055B"/>
    <w:rsid w:val="25BC1449"/>
    <w:rsid w:val="25DB7B54"/>
    <w:rsid w:val="260B672B"/>
    <w:rsid w:val="264855D0"/>
    <w:rsid w:val="2729330D"/>
    <w:rsid w:val="27A42993"/>
    <w:rsid w:val="27B86C54"/>
    <w:rsid w:val="27BD4CF6"/>
    <w:rsid w:val="28DF111C"/>
    <w:rsid w:val="293D24FB"/>
    <w:rsid w:val="2BE51E7D"/>
    <w:rsid w:val="2BF31631"/>
    <w:rsid w:val="2DD12008"/>
    <w:rsid w:val="2E00198D"/>
    <w:rsid w:val="2F7C6675"/>
    <w:rsid w:val="2FAF40DB"/>
    <w:rsid w:val="335D2BD0"/>
    <w:rsid w:val="34CF6C3E"/>
    <w:rsid w:val="34F87471"/>
    <w:rsid w:val="35397B62"/>
    <w:rsid w:val="355A461D"/>
    <w:rsid w:val="36137F20"/>
    <w:rsid w:val="3870652D"/>
    <w:rsid w:val="39931D24"/>
    <w:rsid w:val="3A3E056E"/>
    <w:rsid w:val="3A44664A"/>
    <w:rsid w:val="3BDD426E"/>
    <w:rsid w:val="3CCD06E0"/>
    <w:rsid w:val="3EAC1903"/>
    <w:rsid w:val="3FDE24DC"/>
    <w:rsid w:val="40993B6E"/>
    <w:rsid w:val="42B56A05"/>
    <w:rsid w:val="434047B1"/>
    <w:rsid w:val="43F54DA9"/>
    <w:rsid w:val="44213949"/>
    <w:rsid w:val="45E0596D"/>
    <w:rsid w:val="467557CF"/>
    <w:rsid w:val="47415A13"/>
    <w:rsid w:val="497F6D40"/>
    <w:rsid w:val="4ACA3C0F"/>
    <w:rsid w:val="4C5E7E02"/>
    <w:rsid w:val="4CB66B41"/>
    <w:rsid w:val="4D5155E7"/>
    <w:rsid w:val="4F2B37FC"/>
    <w:rsid w:val="4F6F2AAA"/>
    <w:rsid w:val="514D7D53"/>
    <w:rsid w:val="518A5236"/>
    <w:rsid w:val="519A258E"/>
    <w:rsid w:val="526E3D12"/>
    <w:rsid w:val="54FB7029"/>
    <w:rsid w:val="56B75990"/>
    <w:rsid w:val="5A17041D"/>
    <w:rsid w:val="5B301154"/>
    <w:rsid w:val="60B021CF"/>
    <w:rsid w:val="60B22ED3"/>
    <w:rsid w:val="60B41A34"/>
    <w:rsid w:val="63F10F9A"/>
    <w:rsid w:val="665F09E7"/>
    <w:rsid w:val="66D17B58"/>
    <w:rsid w:val="67191D4F"/>
    <w:rsid w:val="67FC794F"/>
    <w:rsid w:val="6A9B40F6"/>
    <w:rsid w:val="6AAF0A00"/>
    <w:rsid w:val="6B2235E6"/>
    <w:rsid w:val="6B572E46"/>
    <w:rsid w:val="6C9F655D"/>
    <w:rsid w:val="6E3F6790"/>
    <w:rsid w:val="6F48569F"/>
    <w:rsid w:val="6FBF02B5"/>
    <w:rsid w:val="71333A0D"/>
    <w:rsid w:val="73C51C7D"/>
    <w:rsid w:val="744C7EE5"/>
    <w:rsid w:val="749376C5"/>
    <w:rsid w:val="76167719"/>
    <w:rsid w:val="7B035A88"/>
    <w:rsid w:val="7C02168A"/>
    <w:rsid w:val="7D24098A"/>
    <w:rsid w:val="7DC425BD"/>
    <w:rsid w:val="7E4B5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044" w:firstLineChars="200"/>
      <w:jc w:val="both"/>
    </w:pPr>
    <w:rPr>
      <w:rFonts w:ascii="Times New Roman" w:hAnsi="Times New Roman"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ind w:firstLine="0" w:firstLineChars="0"/>
      <w:outlineLvl w:val="0"/>
    </w:pPr>
    <w:rPr>
      <w:rFonts w:ascii="Times New Roman" w:hAnsi="Times New Roman"/>
      <w:b/>
      <w:bCs/>
      <w:kern w:val="44"/>
      <w:sz w:val="32"/>
      <w:szCs w:val="32"/>
    </w:rPr>
  </w:style>
  <w:style w:type="paragraph" w:styleId="3">
    <w:name w:val="heading 2"/>
    <w:basedOn w:val="1"/>
    <w:next w:val="1"/>
    <w:unhideWhenUsed/>
    <w:qFormat/>
    <w:uiPriority w:val="0"/>
    <w:pPr>
      <w:keepNext/>
      <w:keepLines/>
      <w:spacing w:beforeLines="0" w:beforeAutospacing="0" w:afterLines="0" w:afterAutospacing="0" w:line="360" w:lineRule="auto"/>
      <w:ind w:firstLine="0" w:firstLineChars="0"/>
      <w:outlineLvl w:val="1"/>
    </w:pPr>
    <w:rPr>
      <w:rFonts w:ascii="Times New Roman" w:hAnsi="Times New Roman" w:eastAsia="宋体"/>
      <w:b/>
      <w:bCs/>
      <w:sz w:val="30"/>
      <w:szCs w:val="30"/>
    </w:rPr>
  </w:style>
  <w:style w:type="paragraph" w:styleId="4">
    <w:name w:val="heading 3"/>
    <w:basedOn w:val="1"/>
    <w:next w:val="1"/>
    <w:unhideWhenUsed/>
    <w:qFormat/>
    <w:uiPriority w:val="0"/>
    <w:pPr>
      <w:keepNext/>
      <w:keepLines/>
      <w:spacing w:beforeLines="0" w:beforeAutospacing="0" w:afterLines="0" w:afterAutospacing="0" w:line="360" w:lineRule="auto"/>
      <w:ind w:firstLine="0" w:firstLineChars="0"/>
      <w:outlineLvl w:val="2"/>
    </w:pPr>
    <w:rPr>
      <w:rFonts w:ascii="Times New Roman" w:hAnsi="Times New Roman"/>
      <w:b/>
      <w:bCs/>
      <w:sz w:val="28"/>
      <w:szCs w:val="28"/>
    </w:rPr>
  </w:style>
  <w:style w:type="paragraph" w:styleId="5">
    <w:name w:val="heading 4"/>
    <w:basedOn w:val="1"/>
    <w:next w:val="1"/>
    <w:unhideWhenUsed/>
    <w:qFormat/>
    <w:uiPriority w:val="9"/>
    <w:pPr>
      <w:numPr>
        <w:ilvl w:val="3"/>
        <w:numId w:val="1"/>
      </w:numPr>
      <w:ind w:firstLineChars="0"/>
      <w:outlineLvl w:val="3"/>
    </w:pPr>
    <w:rPr>
      <w:rFonts w:eastAsia="黑体" w:cstheme="majorBidi"/>
      <w:bCs/>
      <w:szCs w:val="28"/>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Salutation"/>
    <w:basedOn w:val="1"/>
    <w:next w:val="1"/>
    <w:unhideWhenUsed/>
    <w:qFormat/>
    <w:uiPriority w:val="0"/>
  </w:style>
  <w:style w:type="paragraph" w:styleId="8">
    <w:name w:val="Body Text"/>
    <w:basedOn w:val="1"/>
    <w:next w:val="9"/>
    <w:qFormat/>
    <w:uiPriority w:val="0"/>
    <w:pPr>
      <w:snapToGrid w:val="0"/>
      <w:spacing w:before="60" w:after="160" w:line="259" w:lineRule="auto"/>
      <w:ind w:right="113"/>
    </w:pPr>
    <w:rPr>
      <w:sz w:val="18"/>
      <w:szCs w:val="20"/>
    </w:rPr>
  </w:style>
  <w:style w:type="paragraph" w:styleId="9">
    <w:name w:val="Plain Text"/>
    <w:basedOn w:val="1"/>
    <w:qFormat/>
    <w:uiPriority w:val="0"/>
    <w:rPr>
      <w:rFonts w:ascii="宋体" w:hAnsi="Courier New"/>
      <w:szCs w:val="20"/>
    </w:rPr>
  </w:style>
  <w:style w:type="paragraph" w:styleId="10">
    <w:name w:val="Body Text Indent"/>
    <w:basedOn w:val="1"/>
    <w:unhideWhenUsed/>
    <w:qFormat/>
    <w:uiPriority w:val="0"/>
    <w:pPr>
      <w:spacing w:after="120"/>
      <w:ind w:left="420" w:leftChars="200"/>
    </w:pPr>
    <w:rPr>
      <w:rFonts w:ascii="Calibri" w:hAnsi="Calibri" w:eastAsia="宋体" w:cs="Times New Roman"/>
      <w:szCs w:val="24"/>
    </w:rPr>
  </w:style>
  <w:style w:type="paragraph" w:styleId="11">
    <w:name w:val="toc 3"/>
    <w:basedOn w:val="1"/>
    <w:next w:val="1"/>
    <w:qFormat/>
    <w:uiPriority w:val="0"/>
    <w:pPr>
      <w:ind w:left="840" w:leftChars="400"/>
    </w:pPr>
  </w:style>
  <w:style w:type="paragraph" w:styleId="12">
    <w:name w:val="Body Text Indent 2"/>
    <w:basedOn w:val="1"/>
    <w:next w:val="1"/>
    <w:semiHidden/>
    <w:unhideWhenUsed/>
    <w:qFormat/>
    <w:uiPriority w:val="99"/>
    <w:pPr>
      <w:spacing w:after="120" w:line="480" w:lineRule="auto"/>
      <w:ind w:left="420" w:leftChars="200"/>
    </w:pPr>
    <w:rPr>
      <w:rFonts w:ascii="Times New Roman" w:hAnsi="Times New Roman" w:eastAsia="宋体" w:cs="Times New Roma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uiPriority w:val="0"/>
  </w:style>
  <w:style w:type="paragraph" w:styleId="16">
    <w:name w:val="toc 4"/>
    <w:basedOn w:val="1"/>
    <w:next w:val="1"/>
    <w:qFormat/>
    <w:uiPriority w:val="0"/>
    <w:pPr>
      <w:ind w:left="0" w:firstLine="843" w:firstLineChars="300"/>
      <w:jc w:val="left"/>
    </w:pPr>
    <w:rPr>
      <w:rFonts w:ascii="Times New Roman" w:hAnsi="Times New Roman" w:eastAsia="仿宋"/>
      <w:sz w:val="24"/>
      <w:szCs w:val="24"/>
    </w:rPr>
  </w:style>
  <w:style w:type="paragraph" w:styleId="17">
    <w:name w:val="table of figures"/>
    <w:basedOn w:val="1"/>
    <w:next w:val="1"/>
    <w:semiHidden/>
    <w:qFormat/>
    <w:uiPriority w:val="0"/>
    <w:pPr>
      <w:ind w:left="840" w:leftChars="200" w:hanging="420" w:hangingChars="200"/>
    </w:pPr>
  </w:style>
  <w:style w:type="paragraph" w:styleId="18">
    <w:name w:val="toc 2"/>
    <w:basedOn w:val="1"/>
    <w:next w:val="1"/>
    <w:uiPriority w:val="0"/>
    <w:pPr>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Title"/>
    <w:basedOn w:val="1"/>
    <w:next w:val="1"/>
    <w:qFormat/>
    <w:uiPriority w:val="0"/>
    <w:pPr>
      <w:jc w:val="center"/>
      <w:outlineLvl w:val="0"/>
    </w:pPr>
    <w:rPr>
      <w:rFonts w:ascii="方正小标宋简体" w:hAnsi="方正小标宋简体" w:eastAsia="方正小标宋简体" w:cs="Times New Roman"/>
      <w:bCs/>
      <w:sz w:val="44"/>
      <w:szCs w:val="32"/>
    </w:rPr>
  </w:style>
  <w:style w:type="paragraph" w:styleId="21">
    <w:name w:val="Body Text First Indent 2"/>
    <w:basedOn w:val="10"/>
    <w:unhideWhenUsed/>
    <w:qFormat/>
    <w:uiPriority w:val="0"/>
    <w:pPr>
      <w:ind w:firstLine="420"/>
    </w:pPr>
  </w:style>
  <w:style w:type="table" w:styleId="23">
    <w:name w:val="Table Grid"/>
    <w:basedOn w:val="22"/>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5">
    <w:name w:val="Strong"/>
    <w:basedOn w:val="24"/>
    <w:qFormat/>
    <w:uiPriority w:val="0"/>
    <w:rPr>
      <w:b/>
    </w:rPr>
  </w:style>
  <w:style w:type="character" w:styleId="26">
    <w:name w:val="Hyperlink"/>
    <w:basedOn w:val="24"/>
    <w:qFormat/>
    <w:uiPriority w:val="0"/>
    <w:rPr>
      <w:color w:val="0000FF"/>
      <w:u w:val="single"/>
    </w:rPr>
  </w:style>
  <w:style w:type="paragraph" w:customStyle="1" w:styleId="27">
    <w:name w:val="表头"/>
    <w:basedOn w:val="1"/>
    <w:next w:val="1"/>
    <w:qFormat/>
    <w:uiPriority w:val="0"/>
    <w:pPr>
      <w:ind w:firstLine="0" w:firstLineChars="0"/>
      <w:jc w:val="center"/>
    </w:pPr>
    <w:rPr>
      <w:rFonts w:eastAsia="宋体" w:cs="Times New Roman"/>
      <w:b/>
      <w:bCs/>
      <w:sz w:val="21"/>
      <w:szCs w:val="21"/>
    </w:rPr>
  </w:style>
  <w:style w:type="paragraph" w:customStyle="1" w:styleId="28">
    <w:name w:val="表格内容"/>
    <w:basedOn w:val="27"/>
    <w:next w:val="1"/>
    <w:qFormat/>
    <w:uiPriority w:val="0"/>
    <w:pPr>
      <w:spacing w:line="240" w:lineRule="auto"/>
    </w:pPr>
    <w:rPr>
      <w:b w:val="0"/>
      <w:bCs w:val="0"/>
      <w:sz w:val="21"/>
    </w:rPr>
  </w:style>
  <w:style w:type="paragraph" w:customStyle="1" w:styleId="29">
    <w:name w:val="表格文字"/>
    <w:next w:val="1"/>
    <w:qFormat/>
    <w:uiPriority w:val="0"/>
    <w:pPr>
      <w:widowControl w:val="0"/>
      <w:autoSpaceDE w:val="0"/>
      <w:autoSpaceDN w:val="0"/>
      <w:adjustRightInd w:val="0"/>
      <w:spacing w:line="400" w:lineRule="exact"/>
      <w:jc w:val="center"/>
      <w:textAlignment w:val="baseline"/>
    </w:pPr>
    <w:rPr>
      <w:rFonts w:ascii="Times New Roman" w:hAnsi="Times New Roman" w:eastAsia="宋体" w:cstheme="minorBidi"/>
      <w:color w:val="000000"/>
      <w:sz w:val="21"/>
      <w:szCs w:val="21"/>
      <w:lang w:val="en-US" w:eastAsia="zh-CN" w:bidi="ar-SA"/>
    </w:rPr>
  </w:style>
  <w:style w:type="paragraph" w:customStyle="1" w:styleId="30">
    <w:name w:val="表格内容格式"/>
    <w:basedOn w:val="28"/>
    <w:qFormat/>
    <w:uiPriority w:val="0"/>
    <w:pPr>
      <w:spacing w:line="280" w:lineRule="exact"/>
    </w:pPr>
  </w:style>
  <w:style w:type="paragraph" w:customStyle="1" w:styleId="31">
    <w:name w:val="表4"/>
    <w:basedOn w:val="1"/>
    <w:qFormat/>
    <w:uiPriority w:val="0"/>
    <w:pPr>
      <w:numPr>
        <w:ilvl w:val="0"/>
        <w:numId w:val="2"/>
      </w:numPr>
      <w:spacing w:line="240" w:lineRule="auto"/>
      <w:ind w:left="0" w:firstLine="0" w:firstLineChars="0"/>
      <w:jc w:val="center"/>
    </w:pPr>
    <w:rPr>
      <w:rFonts w:eastAsia="黑体"/>
      <w:sz w:val="21"/>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WPSOffice手动目录 3"/>
    <w:qFormat/>
    <w:uiPriority w:val="0"/>
    <w:pPr>
      <w:ind w:leftChars="400"/>
    </w:pPr>
    <w:rPr>
      <w:rFonts w:ascii="Times New Roman" w:hAnsi="Times New Roman" w:eastAsia="宋体" w:cs="Times New Roman"/>
      <w:sz w:val="20"/>
      <w:szCs w:val="20"/>
    </w:rPr>
  </w:style>
  <w:style w:type="table" w:customStyle="1" w:styleId="35">
    <w:name w:val="Table Normal"/>
    <w:semiHidden/>
    <w:unhideWhenUsed/>
    <w:qFormat/>
    <w:uiPriority w:val="0"/>
    <w:tblPr>
      <w:tblCellMar>
        <w:top w:w="0" w:type="dxa"/>
        <w:left w:w="0" w:type="dxa"/>
        <w:bottom w:w="0" w:type="dxa"/>
        <w:right w:w="0" w:type="dxa"/>
      </w:tblCellMar>
    </w:tblPr>
  </w:style>
  <w:style w:type="paragraph" w:customStyle="1" w:styleId="36">
    <w:name w:val="Table Text"/>
    <w:basedOn w:val="1"/>
    <w:semiHidden/>
    <w:qFormat/>
    <w:uiPriority w:val="0"/>
    <w:rPr>
      <w:rFonts w:ascii="Times New Roman" w:hAnsi="Times New Roman" w:eastAsia="Times New Roman" w:cs="Times New Roman"/>
      <w:sz w:val="20"/>
      <w:szCs w:val="20"/>
      <w:lang w:val="en-US" w:eastAsia="en-US" w:bidi="ar-SA"/>
    </w:rPr>
  </w:style>
  <w:style w:type="paragraph" w:customStyle="1" w:styleId="37">
    <w:name w:val="正文格式"/>
    <w:qFormat/>
    <w:uiPriority w:val="0"/>
    <w:pPr>
      <w:spacing w:line="360" w:lineRule="auto"/>
      <w:ind w:firstLine="200" w:firstLineChars="200"/>
    </w:pPr>
    <w:rPr>
      <w:rFonts w:ascii="宋体" w:hAnsi="宋体" w:eastAsia="宋体" w:cs="Times New Roman"/>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39278;&#29992;&#27700;&#28304;&#22320;&#30417;&#27979;&#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39278;&#29992;&#27700;&#28304;&#22320;&#30417;&#27979;&#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39278;&#29992;&#27700;&#28304;&#22320;&#30417;&#27979;&#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[饮用水源地监测数据.xlsx]Sheet2!$A$54</c:f>
              <c:strCache>
                <c:ptCount val="1"/>
                <c:pt idx="0">
                  <c:v>高锰酸盐指数</c:v>
                </c:pt>
              </c:strCache>
            </c:strRef>
          </c:tx>
          <c:spPr>
            <a:ln w="28575" cap="rnd">
              <a:solidFill>
                <a:schemeClr val="accent1"/>
              </a:solidFill>
              <a:round/>
            </a:ln>
            <a:effectLst/>
          </c:spPr>
          <c:marker>
            <c:symbol val="none"/>
          </c:marker>
          <c:dLbls>
            <c:delete val="1"/>
          </c:dLbls>
          <c:cat>
            <c:strRef>
              <c:f>[饮用水源地监测数据.xlsx]Sheet2!$B$53:$Q$53</c:f>
              <c:strCache>
                <c:ptCount val="16"/>
                <c:pt idx="0">
                  <c:v>2020年第一季度</c:v>
                </c:pt>
                <c:pt idx="1">
                  <c:v>2020年第二季度</c:v>
                </c:pt>
                <c:pt idx="2">
                  <c:v>2020年第三季度</c:v>
                </c:pt>
                <c:pt idx="3">
                  <c:v>2020年第四季度</c:v>
                </c:pt>
                <c:pt idx="4">
                  <c:v>2021年第一季度</c:v>
                </c:pt>
                <c:pt idx="5">
                  <c:v>2021年第二季度</c:v>
                </c:pt>
                <c:pt idx="6">
                  <c:v>2021年第三季度</c:v>
                </c:pt>
                <c:pt idx="7">
                  <c:v>2021年第四季度</c:v>
                </c:pt>
                <c:pt idx="8">
                  <c:v>2022年第一季度</c:v>
                </c:pt>
                <c:pt idx="9">
                  <c:v>2022年第二季度</c:v>
                </c:pt>
                <c:pt idx="10">
                  <c:v>2022年第三季度</c:v>
                </c:pt>
                <c:pt idx="11">
                  <c:v>2022年第四季度</c:v>
                </c:pt>
                <c:pt idx="12">
                  <c:v>2023年第一季度</c:v>
                </c:pt>
                <c:pt idx="13">
                  <c:v>2023年第二季度</c:v>
                </c:pt>
                <c:pt idx="14">
                  <c:v>2023年第三季度</c:v>
                </c:pt>
                <c:pt idx="15">
                  <c:v>2023年第四季度</c:v>
                </c:pt>
              </c:strCache>
            </c:strRef>
          </c:cat>
          <c:val>
            <c:numRef>
              <c:f>[饮用水源地监测数据.xlsx]Sheet2!$B$54:$Q$54</c:f>
              <c:numCache>
                <c:formatCode>0.0_ </c:formatCode>
                <c:ptCount val="16"/>
                <c:pt idx="0">
                  <c:v>3.4</c:v>
                </c:pt>
                <c:pt idx="1">
                  <c:v>3.7</c:v>
                </c:pt>
                <c:pt idx="2">
                  <c:v>2.4</c:v>
                </c:pt>
                <c:pt idx="3">
                  <c:v>1.5</c:v>
                </c:pt>
                <c:pt idx="4">
                  <c:v>1.5</c:v>
                </c:pt>
                <c:pt idx="5">
                  <c:v>1.5</c:v>
                </c:pt>
                <c:pt idx="6">
                  <c:v>2.67</c:v>
                </c:pt>
                <c:pt idx="7">
                  <c:v>1.82</c:v>
                </c:pt>
                <c:pt idx="8">
                  <c:v>1.6</c:v>
                </c:pt>
                <c:pt idx="9">
                  <c:v>2.5</c:v>
                </c:pt>
                <c:pt idx="10">
                  <c:v>2.1</c:v>
                </c:pt>
                <c:pt idx="11">
                  <c:v>3.5</c:v>
                </c:pt>
                <c:pt idx="12">
                  <c:v>1.2</c:v>
                </c:pt>
                <c:pt idx="13">
                  <c:v>1.9</c:v>
                </c:pt>
                <c:pt idx="14">
                  <c:v>1.57</c:v>
                </c:pt>
                <c:pt idx="15">
                  <c:v>2.4</c:v>
                </c:pt>
              </c:numCache>
            </c:numRef>
          </c:val>
          <c:smooth val="0"/>
        </c:ser>
        <c:dLbls>
          <c:showLegendKey val="0"/>
          <c:showVal val="0"/>
          <c:showCatName val="0"/>
          <c:showSerName val="0"/>
          <c:showPercent val="0"/>
          <c:showBubbleSize val="0"/>
        </c:dLbls>
        <c:marker val="0"/>
        <c:smooth val="0"/>
        <c:axId val="852058957"/>
        <c:axId val="677916670"/>
      </c:lineChart>
      <c:catAx>
        <c:axId val="85205895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7916670"/>
        <c:crossesAt val="0"/>
        <c:auto val="1"/>
        <c:lblAlgn val="ctr"/>
        <c:lblOffset val="100"/>
        <c:noMultiLvlLbl val="0"/>
      </c:catAx>
      <c:valAx>
        <c:axId val="677916670"/>
        <c:scaling>
          <c:orientation val="minMax"/>
          <c:max val="7"/>
        </c:scaling>
        <c:delete val="0"/>
        <c:axPos val="l"/>
        <c:majorGridlines>
          <c:spPr>
            <a:ln w="9525" cap="flat" cmpd="sng" algn="ctr">
              <a:solidFill>
                <a:schemeClr val="lt1">
                  <a:lumMod val="90200"/>
                </a:schemeClr>
              </a:solidFill>
              <a:round/>
            </a:ln>
            <a:effectLst/>
          </c:spPr>
        </c:majorGridlines>
        <c:numFmt formatCode="0.0_ " sourceLinked="1"/>
        <c:majorTickMark val="none"/>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2058957"/>
        <c:crosses val="autoZero"/>
        <c:crossBetween val="between"/>
        <c:majorUnit val="1"/>
        <c:minorUnit val="1"/>
      </c:valAx>
      <c:spPr>
        <a:noFill/>
        <a:ln>
          <a:solidFill>
            <a:schemeClr val="bg2"/>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[饮用水源地监测数据.xlsx]Sheet2!$A$94</c:f>
              <c:strCache>
                <c:ptCount val="1"/>
                <c:pt idx="0">
                  <c:v>氨氮</c:v>
                </c:pt>
              </c:strCache>
            </c:strRef>
          </c:tx>
          <c:spPr>
            <a:ln w="28575" cap="rnd">
              <a:solidFill>
                <a:schemeClr val="accent1"/>
              </a:solidFill>
              <a:round/>
            </a:ln>
            <a:effectLst/>
          </c:spPr>
          <c:marker>
            <c:symbol val="none"/>
          </c:marker>
          <c:dLbls>
            <c:delete val="1"/>
          </c:dLbls>
          <c:cat>
            <c:strRef>
              <c:f>[饮用水源地监测数据.xlsx]Sheet2!$B$93:$Q$93</c:f>
              <c:strCache>
                <c:ptCount val="16"/>
                <c:pt idx="0">
                  <c:v>2020年第一季度</c:v>
                </c:pt>
                <c:pt idx="1">
                  <c:v>2020年第二季度</c:v>
                </c:pt>
                <c:pt idx="2">
                  <c:v>2020年第三季度</c:v>
                </c:pt>
                <c:pt idx="3">
                  <c:v>2020年第四季度</c:v>
                </c:pt>
                <c:pt idx="4">
                  <c:v>2021年第一季度</c:v>
                </c:pt>
                <c:pt idx="5">
                  <c:v>2021年第二季度</c:v>
                </c:pt>
                <c:pt idx="6">
                  <c:v>2021年第三季度</c:v>
                </c:pt>
                <c:pt idx="7">
                  <c:v>2021年第四季度</c:v>
                </c:pt>
                <c:pt idx="8">
                  <c:v>2022年第一季度</c:v>
                </c:pt>
                <c:pt idx="9">
                  <c:v>2022年第二季度</c:v>
                </c:pt>
                <c:pt idx="10">
                  <c:v>2022年第三季度</c:v>
                </c:pt>
                <c:pt idx="11">
                  <c:v>2022年第四季度</c:v>
                </c:pt>
                <c:pt idx="12">
                  <c:v>2023年第一季度</c:v>
                </c:pt>
                <c:pt idx="13">
                  <c:v>2023年第二季度</c:v>
                </c:pt>
                <c:pt idx="14">
                  <c:v>2023年第三季度</c:v>
                </c:pt>
                <c:pt idx="15">
                  <c:v>2023年第四季度</c:v>
                </c:pt>
              </c:strCache>
            </c:strRef>
          </c:cat>
          <c:val>
            <c:numRef>
              <c:f>[饮用水源地监测数据.xlsx]Sheet2!$B$94:$Q$94</c:f>
              <c:numCache>
                <c:formatCode>0.000_ </c:formatCode>
                <c:ptCount val="16"/>
                <c:pt idx="0">
                  <c:v>0.14</c:v>
                </c:pt>
                <c:pt idx="1">
                  <c:v>0.206</c:v>
                </c:pt>
                <c:pt idx="2">
                  <c:v>0.6</c:v>
                </c:pt>
                <c:pt idx="3">
                  <c:v>0.068</c:v>
                </c:pt>
                <c:pt idx="4">
                  <c:v>0.281</c:v>
                </c:pt>
                <c:pt idx="5">
                  <c:v>0.146</c:v>
                </c:pt>
                <c:pt idx="6">
                  <c:v>0.133</c:v>
                </c:pt>
                <c:pt idx="7">
                  <c:v>0.226</c:v>
                </c:pt>
                <c:pt idx="8">
                  <c:v>0.179</c:v>
                </c:pt>
                <c:pt idx="9">
                  <c:v>0.044</c:v>
                </c:pt>
                <c:pt idx="10">
                  <c:v>0.362</c:v>
                </c:pt>
                <c:pt idx="11">
                  <c:v>0.121</c:v>
                </c:pt>
                <c:pt idx="12">
                  <c:v>0.233</c:v>
                </c:pt>
                <c:pt idx="13">
                  <c:v>0.112</c:v>
                </c:pt>
                <c:pt idx="14">
                  <c:v>0.198</c:v>
                </c:pt>
                <c:pt idx="15">
                  <c:v>0.063</c:v>
                </c:pt>
              </c:numCache>
            </c:numRef>
          </c:val>
          <c:smooth val="0"/>
        </c:ser>
        <c:dLbls>
          <c:showLegendKey val="0"/>
          <c:showVal val="0"/>
          <c:showCatName val="0"/>
          <c:showSerName val="0"/>
          <c:showPercent val="0"/>
          <c:showBubbleSize val="0"/>
        </c:dLbls>
        <c:marker val="0"/>
        <c:smooth val="0"/>
        <c:axId val="164423894"/>
        <c:axId val="40756025"/>
      </c:lineChart>
      <c:catAx>
        <c:axId val="16442389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756025"/>
        <c:crosses val="autoZero"/>
        <c:auto val="1"/>
        <c:lblAlgn val="ctr"/>
        <c:lblOffset val="100"/>
        <c:noMultiLvlLbl val="0"/>
      </c:catAx>
      <c:valAx>
        <c:axId val="40756025"/>
        <c:scaling>
          <c:orientation val="minMax"/>
          <c:max val="1.1"/>
          <c:min val="0"/>
        </c:scaling>
        <c:delete val="0"/>
        <c:axPos val="l"/>
        <c:majorGridlines>
          <c:spPr>
            <a:ln w="12700" cap="flat" cmpd="sng" algn="ctr">
              <a:solidFill>
                <a:schemeClr val="bg2"/>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4423894"/>
        <c:crosses val="autoZero"/>
        <c:crossBetween val="between"/>
        <c:majorUnit val="0.1"/>
      </c:valAx>
      <c:spPr>
        <a:noFill/>
        <a:ln w="12700">
          <a:solidFill>
            <a:schemeClr val="bg2"/>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[饮用水源地监测数据.xlsx]Sheet2!$A$112</c:f>
              <c:strCache>
                <c:ptCount val="1"/>
                <c:pt idx="0">
                  <c:v>总磷（以P计）</c:v>
                </c:pt>
              </c:strCache>
            </c:strRef>
          </c:tx>
          <c:spPr>
            <a:ln w="28575" cap="rnd">
              <a:solidFill>
                <a:schemeClr val="accent1"/>
              </a:solidFill>
              <a:round/>
            </a:ln>
            <a:effectLst/>
          </c:spPr>
          <c:marker>
            <c:symbol val="none"/>
          </c:marker>
          <c:dLbls>
            <c:delete val="1"/>
          </c:dLbls>
          <c:cat>
            <c:strRef>
              <c:f>[饮用水源地监测数据.xlsx]Sheet2!$B$111:$Q$111</c:f>
              <c:strCache>
                <c:ptCount val="16"/>
                <c:pt idx="0">
                  <c:v>2020年第一季度</c:v>
                </c:pt>
                <c:pt idx="1">
                  <c:v>2020年第二季度</c:v>
                </c:pt>
                <c:pt idx="2">
                  <c:v>2020年第三季度</c:v>
                </c:pt>
                <c:pt idx="3">
                  <c:v>2020年第四季度</c:v>
                </c:pt>
                <c:pt idx="4">
                  <c:v>2021年第一季度</c:v>
                </c:pt>
                <c:pt idx="5">
                  <c:v>2021年第二季度</c:v>
                </c:pt>
                <c:pt idx="6">
                  <c:v>2021年第三季度</c:v>
                </c:pt>
                <c:pt idx="7">
                  <c:v>2021年第四季度</c:v>
                </c:pt>
                <c:pt idx="8">
                  <c:v>2022年第一季度</c:v>
                </c:pt>
                <c:pt idx="9">
                  <c:v>2022年第二季度</c:v>
                </c:pt>
                <c:pt idx="10">
                  <c:v>2022年第三季度</c:v>
                </c:pt>
                <c:pt idx="11">
                  <c:v>2022年第四季度</c:v>
                </c:pt>
                <c:pt idx="12">
                  <c:v>2023年第一季度</c:v>
                </c:pt>
                <c:pt idx="13">
                  <c:v>2023年第二季度</c:v>
                </c:pt>
                <c:pt idx="14">
                  <c:v>2023年第三季度</c:v>
                </c:pt>
                <c:pt idx="15">
                  <c:v>2023年第四季度</c:v>
                </c:pt>
              </c:strCache>
            </c:strRef>
          </c:cat>
          <c:val>
            <c:numRef>
              <c:f>[饮用水源地监测数据.xlsx]Sheet2!$B$112:$Q$112</c:f>
              <c:numCache>
                <c:formatCode>0.00_ </c:formatCode>
                <c:ptCount val="16"/>
                <c:pt idx="0">
                  <c:v>0.01</c:v>
                </c:pt>
                <c:pt idx="1">
                  <c:v>0.06</c:v>
                </c:pt>
                <c:pt idx="2">
                  <c:v>0.04</c:v>
                </c:pt>
                <c:pt idx="3">
                  <c:v>0.07</c:v>
                </c:pt>
                <c:pt idx="4">
                  <c:v>0.03</c:v>
                </c:pt>
                <c:pt idx="5">
                  <c:v>0.06</c:v>
                </c:pt>
                <c:pt idx="6">
                  <c:v>0.06</c:v>
                </c:pt>
                <c:pt idx="7">
                  <c:v>0.06</c:v>
                </c:pt>
                <c:pt idx="8">
                  <c:v>0.03</c:v>
                </c:pt>
                <c:pt idx="9">
                  <c:v>0.1</c:v>
                </c:pt>
                <c:pt idx="10">
                  <c:v>0.06</c:v>
                </c:pt>
                <c:pt idx="11">
                  <c:v>0.04</c:v>
                </c:pt>
                <c:pt idx="12">
                  <c:v>0.03</c:v>
                </c:pt>
                <c:pt idx="13">
                  <c:v>0.074</c:v>
                </c:pt>
                <c:pt idx="14">
                  <c:v>0.04</c:v>
                </c:pt>
                <c:pt idx="15">
                  <c:v>0.05</c:v>
                </c:pt>
              </c:numCache>
            </c:numRef>
          </c:val>
          <c:smooth val="0"/>
        </c:ser>
        <c:dLbls>
          <c:showLegendKey val="0"/>
          <c:showVal val="0"/>
          <c:showCatName val="0"/>
          <c:showSerName val="0"/>
          <c:showPercent val="0"/>
          <c:showBubbleSize val="0"/>
        </c:dLbls>
        <c:marker val="0"/>
        <c:smooth val="0"/>
        <c:axId val="573119620"/>
        <c:axId val="696407432"/>
      </c:lineChart>
      <c:catAx>
        <c:axId val="5731196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6407432"/>
        <c:crosses val="autoZero"/>
        <c:auto val="1"/>
        <c:lblAlgn val="ctr"/>
        <c:lblOffset val="100"/>
        <c:noMultiLvlLbl val="0"/>
      </c:catAx>
      <c:valAx>
        <c:axId val="696407432"/>
        <c:scaling>
          <c:orientation val="minMax"/>
          <c:max val="0.21"/>
          <c:min val="0"/>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3119620"/>
        <c:crosses val="autoZero"/>
        <c:crossBetween val="between"/>
        <c:majorUnit val="0.02"/>
      </c:valAx>
      <c:spPr>
        <a:noFill/>
        <a:ln w="9525">
          <a:solidFill>
            <a:schemeClr val="bg2"/>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42932</Words>
  <Characters>63912</Characters>
  <Lines>1</Lines>
  <Paragraphs>1</Paragraphs>
  <TotalTime>1</TotalTime>
  <ScaleCrop>false</ScaleCrop>
  <LinksUpToDate>false</LinksUpToDate>
  <CharactersWithSpaces>64552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2024-06-25T08:39:00Z</dcterms:created>
  <dc:creator>妖精哪里逃</dc:creator>
  <cp:lastModifiedBy>妖精哪里逃</cp:lastModifiedBy>
  <dcterms:modified xsi:type="dcterms:W3CDTF">2024-10-11T09:48:10Z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46E0CFDD514044D385C448842356F916_11</vt:lpwstr>
  </property>
</Properties>
</file>