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11"/>
          <w:sz w:val="36"/>
          <w:szCs w:val="36"/>
          <w:lang w:val="en-US" w:eastAsia="zh-CN"/>
        </w:rPr>
      </w:pPr>
      <w:bookmarkStart w:id="0" w:name="_GoBack"/>
      <w:r>
        <w:rPr>
          <w:rFonts w:hint="default" w:ascii="Times New Roman" w:hAnsi="Times New Roman" w:eastAsia="方正小标宋简体" w:cs="Times New Roman"/>
          <w:b w:val="0"/>
          <w:bCs w:val="0"/>
          <w:spacing w:val="-11"/>
          <w:sz w:val="36"/>
          <w:szCs w:val="36"/>
          <w:lang w:val="en-US" w:eastAsia="zh-CN"/>
        </w:rPr>
        <w:t>四川天盈实业有限责任公司关于公开招聘公司及全资子公司工作人员面试成绩及进入体检人员名单（市政建设岗）</w:t>
      </w:r>
    </w:p>
    <w:bookmarkEnd w:id="0"/>
    <w:tbl>
      <w:tblPr>
        <w:tblStyle w:val="2"/>
        <w:tblW w:w="9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0"/>
        <w:gridCol w:w="1107"/>
        <w:gridCol w:w="1498"/>
        <w:gridCol w:w="1200"/>
        <w:gridCol w:w="1254"/>
        <w:gridCol w:w="723"/>
        <w:gridCol w:w="1227"/>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exact"/>
          <w:jc w:val="center"/>
        </w:trPr>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用人单位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姓名</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准考证号码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面试序号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面试成绩</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名次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是否进入体检</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33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四川天盈实业有限责任公司</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奉  鑫</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TY2024B01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B03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83.2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是</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3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刘加美</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TY2024B02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B04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78.2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3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薛  伟</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TY2024B03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B02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73.4</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133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周  波</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TY2024B04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B01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73.2</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C0712"/>
    <w:rsid w:val="609C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2024-02-08T01:43:00Z</dcterms:created>
  <dc:creator>x</dc:creator>
  <cp:lastModifiedBy>x</cp:lastModifiedBy>
  <dcterms:modified xsi:type="dcterms:W3CDTF">2024-02-08T01:43:35Z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150498FB7F0440BDAA9624B51C3993A8</vt:lpwstr>
  </property>
</Properties>
</file>