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  <w:t>2023年市级财政衔接推进乡村振兴补助资金分配表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jc w:val="center"/>
        <w:textAlignment w:val="auto"/>
        <w:rPr>
          <w:rFonts w:hint="eastAsia" w:ascii="Times New Roman" w:hAnsi="Times New Roman" w:eastAsia="宋体" w:cs="宋体"/>
          <w:color w:val="000000"/>
          <w:kern w:val="0"/>
          <w:sz w:val="24"/>
          <w:lang w:val="en-US" w:eastAsia="zh-CN"/>
        </w:rPr>
      </w:pPr>
      <w:r>
        <w:rPr>
          <w:rFonts w:ascii="Times New Roman" w:hAnsi="Times New Roman" w:eastAsia="宋体" w:cs="宋体"/>
          <w:color w:val="000000"/>
          <w:kern w:val="0"/>
          <w:sz w:val="24"/>
          <w:lang w:val="en-US" w:eastAsia="zh-CN"/>
        </w:rPr>
        <w:t xml:space="preserve">                                                                                           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val="en-US" w:eastAsia="zh-CN"/>
        </w:rPr>
        <w:t>单位：万元</w:t>
      </w:r>
    </w:p>
    <w:tbl>
      <w:tblPr>
        <w:tblStyle w:val="2"/>
        <w:tblW w:w="15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637"/>
        <w:gridCol w:w="1810"/>
        <w:gridCol w:w="1850"/>
        <w:gridCol w:w="1575"/>
        <w:gridCol w:w="1512"/>
        <w:gridCol w:w="3110"/>
        <w:gridCol w:w="1287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tblHeader/>
          <w:jc w:val="center"/>
        </w:trPr>
        <w:tc>
          <w:tcPr>
            <w:tcW w:w="11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预算单位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8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宋体" w:eastAsia="黑体" w:cs="宋体"/>
                <w:color w:val="000000"/>
                <w:kern w:val="0"/>
                <w:sz w:val="24"/>
                <w:szCs w:val="24"/>
              </w:rPr>
              <w:t>支</w:t>
            </w:r>
            <w:r>
              <w:rPr>
                <w:rFonts w:hint="eastAsia" w:ascii="Times New Roman" w:hAnsi="宋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出功能分类科目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黑体" w:cs="宋体"/>
                <w:color w:val="000000"/>
                <w:kern w:val="0"/>
                <w:sz w:val="24"/>
                <w:szCs w:val="24"/>
              </w:rPr>
              <w:t>政府预算支出经济分类科目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宋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部门预算支出功能分类科目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效益目标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szCs w:val="24"/>
              </w:rPr>
              <w:t>满意度指标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15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城乡保障中心</w:t>
            </w:r>
          </w:p>
        </w:tc>
        <w:tc>
          <w:tcPr>
            <w:tcW w:w="163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农机提灌站新（改）建、推广培训</w:t>
            </w:r>
          </w:p>
        </w:tc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5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2130504—农村基础设施建设</w:t>
            </w:r>
          </w:p>
        </w:tc>
        <w:tc>
          <w:tcPr>
            <w:tcW w:w="157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302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基础设施建设</w:t>
            </w:r>
          </w:p>
        </w:tc>
        <w:tc>
          <w:tcPr>
            <w:tcW w:w="1512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31005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基础设施建设</w:t>
            </w:r>
          </w:p>
        </w:tc>
        <w:tc>
          <w:tcPr>
            <w:tcW w:w="3110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10" w:lineRule="exact"/>
              <w:jc w:val="left"/>
              <w:rPr>
                <w:rFonts w:ascii="Times New Roman" w:hAnsi="Times New Roman" w:eastAsia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仿宋_GB2312"/>
                <w:color w:val="000000"/>
                <w:kern w:val="0"/>
                <w:sz w:val="24"/>
                <w:szCs w:val="24"/>
              </w:rPr>
              <w:t>市级财政每亩配套30元，县级财政每亩配套补贴70元，落实至少0.65万亩大豆玉米带状复合种植补助，建立到镇到村到户种植明细台账。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新建维修提灌站≥5座。</w:t>
            </w:r>
          </w:p>
        </w:tc>
        <w:tc>
          <w:tcPr>
            <w:tcW w:w="1287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仿宋_GB2312"/>
                <w:color w:val="000000"/>
                <w:kern w:val="0"/>
                <w:sz w:val="24"/>
                <w:szCs w:val="24"/>
              </w:rPr>
              <w:t>资金使用无重大违规违纪问题。</w:t>
            </w:r>
          </w:p>
        </w:tc>
        <w:tc>
          <w:tcPr>
            <w:tcW w:w="1125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Times New Roman" w:hAnsi="Times New Roman" w:eastAsia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仿宋_GB2312"/>
                <w:color w:val="000000"/>
                <w:kern w:val="0"/>
                <w:sz w:val="24"/>
                <w:szCs w:val="24"/>
              </w:rPr>
              <w:t>受益群众满意度90%以上。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3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大豆玉米带状复合种植</w:t>
            </w:r>
          </w:p>
        </w:tc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19.5</w:t>
            </w:r>
          </w:p>
        </w:tc>
        <w:tc>
          <w:tcPr>
            <w:tcW w:w="185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2130505—生产发展</w:t>
            </w:r>
          </w:p>
        </w:tc>
        <w:tc>
          <w:tcPr>
            <w:tcW w:w="157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50299-其他商品和服务支出</w:t>
            </w:r>
          </w:p>
        </w:tc>
        <w:tc>
          <w:tcPr>
            <w:tcW w:w="1512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30299-其他商品和服务支出</w:t>
            </w:r>
          </w:p>
        </w:tc>
        <w:tc>
          <w:tcPr>
            <w:tcW w:w="4042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41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59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3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47.5</w:t>
            </w:r>
          </w:p>
        </w:tc>
        <w:tc>
          <w:tcPr>
            <w:tcW w:w="185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10" w:lineRule="exact"/>
              <w:jc w:val="left"/>
              <w:rPr>
                <w:rFonts w:ascii="Times New Roman" w:hAnsi="Times New Roman" w:eastAsia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86D7C"/>
    <w:rsid w:val="5A08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2023-10-12T06:26:00Z</dcterms:created>
  <dc:creator>x</dc:creator>
  <cp:lastModifiedBy>x</cp:lastModifiedBy>
  <dcterms:modified xsi:type="dcterms:W3CDTF">2023-10-12T06:27:02Z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C0E0ABB65C1F49499AD3899E41BE222B</vt:lpwstr>
  </property>
</Properties>
</file>